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10D" w:rsidRDefault="0056404A" w:rsidP="0061605C">
      <w:pPr>
        <w:spacing w:after="0" w:line="240" w:lineRule="auto"/>
        <w:jc w:val="right"/>
        <w:rPr>
          <w:rFonts w:asciiTheme="majorHAnsi" w:hAnsiTheme="majorHAnsi"/>
          <w:b/>
        </w:rPr>
      </w:pPr>
      <w:r>
        <w:rPr>
          <w:rFonts w:asciiTheme="majorHAnsi" w:hAnsiTheme="majorHAnsi"/>
          <w:b/>
          <w:noProof/>
          <w:lang w:val="en-US"/>
        </w:rPr>
        <w:drawing>
          <wp:inline distT="0" distB="0" distL="0" distR="0">
            <wp:extent cx="2686050" cy="838200"/>
            <wp:effectExtent l="19050" t="0" r="0" b="0"/>
            <wp:docPr id="3" name="Picture 0" descr="IBONLogo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ONLogo4.gif"/>
                    <pic:cNvPicPr/>
                  </pic:nvPicPr>
                  <pic:blipFill>
                    <a:blip r:embed="rId8">
                      <a:lum bright="-5000" contrast="40000"/>
                    </a:blip>
                    <a:stretch>
                      <a:fillRect/>
                    </a:stretch>
                  </pic:blipFill>
                  <pic:spPr>
                    <a:xfrm>
                      <a:off x="0" y="0"/>
                      <a:ext cx="2686050" cy="838200"/>
                    </a:xfrm>
                    <a:prstGeom prst="rect">
                      <a:avLst/>
                    </a:prstGeom>
                  </pic:spPr>
                </pic:pic>
              </a:graphicData>
            </a:graphic>
          </wp:inline>
        </w:drawing>
      </w:r>
    </w:p>
    <w:p w:rsidR="004F5CC1" w:rsidRPr="004F5CC1" w:rsidRDefault="004F5CC1" w:rsidP="0061605C">
      <w:pPr>
        <w:pBdr>
          <w:bottom w:val="single" w:sz="6" w:space="1" w:color="auto"/>
        </w:pBdr>
        <w:spacing w:after="0" w:line="240" w:lineRule="auto"/>
        <w:rPr>
          <w:rFonts w:asciiTheme="majorHAnsi" w:hAnsiTheme="majorHAnsi"/>
          <w:b/>
          <w:sz w:val="8"/>
          <w:szCs w:val="8"/>
        </w:rPr>
      </w:pPr>
    </w:p>
    <w:p w:rsidR="0018055E" w:rsidRPr="008D673D" w:rsidRDefault="0018055E" w:rsidP="0061605C">
      <w:pPr>
        <w:spacing w:after="0" w:line="240" w:lineRule="auto"/>
        <w:jc w:val="right"/>
        <w:rPr>
          <w:rFonts w:cstheme="minorHAnsi"/>
          <w:b/>
          <w:sz w:val="10"/>
          <w:szCs w:val="10"/>
        </w:rPr>
      </w:pPr>
    </w:p>
    <w:p w:rsidR="00B845B0" w:rsidRDefault="00B845B0" w:rsidP="0061605C">
      <w:pPr>
        <w:pBdr>
          <w:bottom w:val="single" w:sz="6" w:space="1" w:color="auto"/>
        </w:pBdr>
        <w:spacing w:after="0" w:line="240" w:lineRule="auto"/>
        <w:jc w:val="right"/>
        <w:rPr>
          <w:rFonts w:cstheme="minorHAnsi"/>
          <w:b/>
          <w:sz w:val="26"/>
          <w:szCs w:val="26"/>
        </w:rPr>
      </w:pPr>
      <w:r>
        <w:rPr>
          <w:rFonts w:cstheme="minorHAnsi"/>
          <w:b/>
          <w:sz w:val="26"/>
          <w:szCs w:val="26"/>
        </w:rPr>
        <w:t>Initial c</w:t>
      </w:r>
      <w:r w:rsidRPr="00B845B0">
        <w:rPr>
          <w:rFonts w:cstheme="minorHAnsi"/>
          <w:b/>
          <w:sz w:val="26"/>
          <w:szCs w:val="26"/>
        </w:rPr>
        <w:t>omments on the Zero Draft of the CFS HLPE on "Th</w:t>
      </w:r>
      <w:r>
        <w:rPr>
          <w:rFonts w:cstheme="minorHAnsi"/>
          <w:b/>
          <w:sz w:val="26"/>
          <w:szCs w:val="26"/>
        </w:rPr>
        <w:t>e role of sustainable fisheries</w:t>
      </w:r>
    </w:p>
    <w:p w:rsidR="005761C1" w:rsidRPr="008D673D" w:rsidRDefault="00B845B0" w:rsidP="0061605C">
      <w:pPr>
        <w:pBdr>
          <w:bottom w:val="single" w:sz="6" w:space="1" w:color="auto"/>
        </w:pBdr>
        <w:spacing w:after="0" w:line="240" w:lineRule="auto"/>
        <w:jc w:val="right"/>
        <w:rPr>
          <w:rFonts w:cstheme="minorHAnsi"/>
          <w:b/>
          <w:sz w:val="26"/>
          <w:szCs w:val="26"/>
        </w:rPr>
      </w:pPr>
      <w:r w:rsidRPr="00B845B0">
        <w:rPr>
          <w:rFonts w:cstheme="minorHAnsi"/>
          <w:b/>
          <w:sz w:val="26"/>
          <w:szCs w:val="26"/>
        </w:rPr>
        <w:t>and aquaculture for food security and nutrition"</w:t>
      </w:r>
      <w:r w:rsidR="005761C1" w:rsidRPr="008D673D">
        <w:rPr>
          <w:rFonts w:cstheme="minorHAnsi"/>
          <w:b/>
          <w:sz w:val="26"/>
          <w:szCs w:val="26"/>
        </w:rPr>
        <w:t xml:space="preserve">| </w:t>
      </w:r>
      <w:r w:rsidR="00E01AE2">
        <w:rPr>
          <w:rFonts w:cstheme="minorHAnsi"/>
          <w:sz w:val="26"/>
          <w:szCs w:val="26"/>
        </w:rPr>
        <w:t>December</w:t>
      </w:r>
      <w:r w:rsidR="005761C1" w:rsidRPr="008D673D">
        <w:rPr>
          <w:rFonts w:cstheme="minorHAnsi"/>
          <w:sz w:val="26"/>
          <w:szCs w:val="26"/>
        </w:rPr>
        <w:t xml:space="preserve"> 2013</w:t>
      </w:r>
    </w:p>
    <w:p w:rsidR="00354C94" w:rsidRPr="00354C94" w:rsidRDefault="00354C94" w:rsidP="0061605C">
      <w:pPr>
        <w:pBdr>
          <w:bottom w:val="single" w:sz="6" w:space="1" w:color="auto"/>
        </w:pBdr>
        <w:spacing w:after="0" w:line="240" w:lineRule="auto"/>
        <w:jc w:val="right"/>
        <w:rPr>
          <w:rFonts w:asciiTheme="majorHAnsi" w:hAnsiTheme="majorHAnsi"/>
          <w:b/>
          <w:sz w:val="10"/>
          <w:szCs w:val="10"/>
        </w:rPr>
      </w:pPr>
    </w:p>
    <w:p w:rsidR="00354C94" w:rsidRPr="00354C94" w:rsidRDefault="00354C94" w:rsidP="0061605C">
      <w:pPr>
        <w:spacing w:after="0" w:line="240" w:lineRule="auto"/>
        <w:jc w:val="right"/>
        <w:rPr>
          <w:rFonts w:asciiTheme="majorHAnsi" w:hAnsiTheme="majorHAnsi"/>
          <w:b/>
          <w:sz w:val="10"/>
          <w:szCs w:val="10"/>
        </w:rPr>
      </w:pPr>
    </w:p>
    <w:p w:rsidR="00DF51E3" w:rsidRPr="004F5CC1" w:rsidRDefault="00DF51E3" w:rsidP="0061605C">
      <w:pPr>
        <w:spacing w:after="0" w:line="240" w:lineRule="auto"/>
        <w:rPr>
          <w:rFonts w:asciiTheme="majorHAnsi" w:hAnsiTheme="majorHAnsi"/>
          <w:sz w:val="36"/>
          <w:szCs w:val="36"/>
        </w:rPr>
      </w:pPr>
    </w:p>
    <w:p w:rsidR="00A135CA" w:rsidRDefault="00A135CA" w:rsidP="0061605C">
      <w:pPr>
        <w:spacing w:after="0" w:line="240" w:lineRule="auto"/>
        <w:jc w:val="both"/>
        <w:rPr>
          <w:rFonts w:asciiTheme="majorHAnsi" w:hAnsiTheme="majorHAnsi"/>
          <w:sz w:val="21"/>
          <w:szCs w:val="21"/>
        </w:rPr>
      </w:pPr>
    </w:p>
    <w:p w:rsidR="00D90229" w:rsidRDefault="00E01AE2" w:rsidP="0061605C">
      <w:pPr>
        <w:spacing w:after="0" w:line="240" w:lineRule="auto"/>
        <w:rPr>
          <w:rFonts w:asciiTheme="majorHAnsi" w:hAnsiTheme="majorHAnsi"/>
          <w:sz w:val="21"/>
          <w:szCs w:val="21"/>
        </w:rPr>
      </w:pPr>
      <w:r>
        <w:rPr>
          <w:rFonts w:asciiTheme="majorHAnsi" w:hAnsiTheme="majorHAnsi"/>
          <w:sz w:val="21"/>
          <w:szCs w:val="21"/>
        </w:rPr>
        <w:t>IBON International welcome</w:t>
      </w:r>
      <w:r w:rsidR="00FD5809">
        <w:rPr>
          <w:rFonts w:asciiTheme="majorHAnsi" w:hAnsiTheme="majorHAnsi"/>
          <w:sz w:val="21"/>
          <w:szCs w:val="21"/>
        </w:rPr>
        <w:t>s</w:t>
      </w:r>
      <w:r>
        <w:rPr>
          <w:rFonts w:asciiTheme="majorHAnsi" w:hAnsiTheme="majorHAnsi"/>
          <w:sz w:val="21"/>
          <w:szCs w:val="21"/>
        </w:rPr>
        <w:t xml:space="preserve"> the High Level Panel of the Committee on Food Security</w:t>
      </w:r>
      <w:r w:rsidR="00953627">
        <w:rPr>
          <w:rFonts w:asciiTheme="majorHAnsi" w:hAnsiTheme="majorHAnsi"/>
          <w:sz w:val="21"/>
          <w:szCs w:val="21"/>
        </w:rPr>
        <w:t xml:space="preserve">’s </w:t>
      </w:r>
      <w:r>
        <w:rPr>
          <w:rFonts w:asciiTheme="majorHAnsi" w:hAnsiTheme="majorHAnsi"/>
          <w:sz w:val="21"/>
          <w:szCs w:val="21"/>
        </w:rPr>
        <w:t xml:space="preserve">(CFS HLPE) </w:t>
      </w:r>
      <w:r w:rsidR="00953627">
        <w:rPr>
          <w:rFonts w:asciiTheme="majorHAnsi" w:hAnsiTheme="majorHAnsi"/>
          <w:sz w:val="21"/>
          <w:szCs w:val="21"/>
        </w:rPr>
        <w:t>recognition that fisheries play a crucial role in food security and nutrition (FSN) — a recognition which has been lacking in many international FSN reports, as the CFS itself acknowledges — and offer some comments on this zero draft.</w:t>
      </w:r>
    </w:p>
    <w:p w:rsidR="00953627" w:rsidRDefault="00953627" w:rsidP="0061605C">
      <w:pPr>
        <w:spacing w:after="0" w:line="240" w:lineRule="auto"/>
        <w:rPr>
          <w:rFonts w:asciiTheme="majorHAnsi" w:hAnsiTheme="majorHAnsi"/>
          <w:sz w:val="21"/>
          <w:szCs w:val="21"/>
        </w:rPr>
      </w:pPr>
    </w:p>
    <w:p w:rsidR="000E5A96" w:rsidRPr="00D57D69" w:rsidRDefault="00953627" w:rsidP="00D57D69">
      <w:pPr>
        <w:pStyle w:val="ListParagraph"/>
        <w:numPr>
          <w:ilvl w:val="0"/>
          <w:numId w:val="11"/>
        </w:numPr>
        <w:spacing w:after="0" w:line="240" w:lineRule="auto"/>
        <w:rPr>
          <w:rFonts w:asciiTheme="majorHAnsi" w:hAnsiTheme="majorHAnsi"/>
          <w:sz w:val="21"/>
          <w:szCs w:val="21"/>
        </w:rPr>
      </w:pPr>
      <w:r w:rsidRPr="00953627">
        <w:rPr>
          <w:rFonts w:asciiTheme="majorHAnsi" w:hAnsiTheme="majorHAnsi"/>
          <w:b/>
          <w:i/>
          <w:sz w:val="21"/>
          <w:szCs w:val="21"/>
        </w:rPr>
        <w:t>Food sovereignty.</w:t>
      </w:r>
      <w:r>
        <w:rPr>
          <w:rFonts w:asciiTheme="majorHAnsi" w:hAnsiTheme="majorHAnsi"/>
          <w:sz w:val="21"/>
          <w:szCs w:val="21"/>
        </w:rPr>
        <w:t xml:space="preserve"> This concept goes beyond food security, as it tackles not just the need to ensure that everyone has sufficient food, but also the right of peoples to determine their own food pol</w:t>
      </w:r>
      <w:r w:rsidR="00242697">
        <w:rPr>
          <w:rFonts w:asciiTheme="majorHAnsi" w:hAnsiTheme="majorHAnsi"/>
          <w:sz w:val="21"/>
          <w:szCs w:val="21"/>
        </w:rPr>
        <w:t>ic</w:t>
      </w:r>
      <w:r w:rsidR="00FD5809">
        <w:rPr>
          <w:rFonts w:asciiTheme="majorHAnsi" w:hAnsiTheme="majorHAnsi"/>
          <w:sz w:val="21"/>
          <w:szCs w:val="21"/>
        </w:rPr>
        <w:t>ies and systems of production. Food sovereignty, in general, is</w:t>
      </w:r>
      <w:r w:rsidR="00242697">
        <w:rPr>
          <w:rFonts w:asciiTheme="majorHAnsi" w:hAnsiTheme="majorHAnsi"/>
          <w:sz w:val="21"/>
          <w:szCs w:val="21"/>
        </w:rPr>
        <w:t xml:space="preserve"> </w:t>
      </w:r>
      <w:r w:rsidR="00242697" w:rsidRPr="00242697">
        <w:rPr>
          <w:rFonts w:asciiTheme="majorHAnsi" w:hAnsiTheme="majorHAnsi"/>
          <w:sz w:val="21"/>
          <w:szCs w:val="21"/>
        </w:rPr>
        <w:t>the right of peop</w:t>
      </w:r>
      <w:r w:rsidR="00242697">
        <w:rPr>
          <w:rFonts w:asciiTheme="majorHAnsi" w:hAnsiTheme="majorHAnsi"/>
          <w:sz w:val="21"/>
          <w:szCs w:val="21"/>
        </w:rPr>
        <w:t>les, communities, and countries</w:t>
      </w:r>
      <w:r w:rsidR="00242697" w:rsidRPr="00242697">
        <w:rPr>
          <w:rFonts w:asciiTheme="majorHAnsi" w:hAnsiTheme="majorHAnsi"/>
          <w:sz w:val="21"/>
          <w:szCs w:val="21"/>
        </w:rPr>
        <w:t xml:space="preserve"> to define their own agricultural, labor, fishing, food and land policies</w:t>
      </w:r>
      <w:r w:rsidR="00242697">
        <w:rPr>
          <w:rFonts w:asciiTheme="majorHAnsi" w:hAnsiTheme="majorHAnsi"/>
          <w:sz w:val="21"/>
          <w:szCs w:val="21"/>
        </w:rPr>
        <w:t>,</w:t>
      </w:r>
      <w:r w:rsidR="00242697" w:rsidRPr="00242697">
        <w:rPr>
          <w:rFonts w:asciiTheme="majorHAnsi" w:hAnsiTheme="majorHAnsi"/>
          <w:sz w:val="21"/>
          <w:szCs w:val="21"/>
        </w:rPr>
        <w:t xml:space="preserve"> which are ecologically, socially, economically and culturally appropriate to their unique circumstances</w:t>
      </w:r>
      <w:r w:rsidR="00242697">
        <w:rPr>
          <w:rFonts w:asciiTheme="majorHAnsi" w:hAnsiTheme="majorHAnsi"/>
          <w:sz w:val="21"/>
          <w:szCs w:val="21"/>
        </w:rPr>
        <w:t xml:space="preserve">. </w:t>
      </w:r>
      <w:r w:rsidR="000E5A96">
        <w:rPr>
          <w:rFonts w:asciiTheme="majorHAnsi" w:hAnsiTheme="majorHAnsi"/>
          <w:sz w:val="21"/>
          <w:szCs w:val="21"/>
        </w:rPr>
        <w:t>A</w:t>
      </w:r>
      <w:r>
        <w:rPr>
          <w:rFonts w:asciiTheme="majorHAnsi" w:hAnsiTheme="majorHAnsi"/>
          <w:sz w:val="21"/>
          <w:szCs w:val="21"/>
        </w:rPr>
        <w:t>ny discussi</w:t>
      </w:r>
      <w:r w:rsidR="00D57D69">
        <w:rPr>
          <w:rFonts w:asciiTheme="majorHAnsi" w:hAnsiTheme="majorHAnsi"/>
          <w:sz w:val="21"/>
          <w:szCs w:val="21"/>
        </w:rPr>
        <w:t>on of fisheries and aquaculture —</w:t>
      </w:r>
      <w:r w:rsidRPr="00D57D69">
        <w:rPr>
          <w:rFonts w:asciiTheme="majorHAnsi" w:hAnsiTheme="majorHAnsi"/>
          <w:sz w:val="21"/>
          <w:szCs w:val="21"/>
        </w:rPr>
        <w:t xml:space="preserve"> a sector in which small-scale producers are held by consensus to</w:t>
      </w:r>
      <w:r w:rsidR="00D57D69">
        <w:rPr>
          <w:rFonts w:asciiTheme="majorHAnsi" w:hAnsiTheme="majorHAnsi"/>
          <w:sz w:val="21"/>
          <w:szCs w:val="21"/>
        </w:rPr>
        <w:t xml:space="preserve"> play a central role —</w:t>
      </w:r>
      <w:r w:rsidRPr="00D57D69">
        <w:rPr>
          <w:rFonts w:asciiTheme="majorHAnsi" w:hAnsiTheme="majorHAnsi"/>
          <w:sz w:val="21"/>
          <w:szCs w:val="21"/>
        </w:rPr>
        <w:t xml:space="preserve"> would greatly benefit from </w:t>
      </w:r>
      <w:r w:rsidR="00D57D69">
        <w:rPr>
          <w:rFonts w:asciiTheme="majorHAnsi" w:hAnsiTheme="majorHAnsi"/>
          <w:sz w:val="21"/>
          <w:szCs w:val="21"/>
        </w:rPr>
        <w:t>consideration of</w:t>
      </w:r>
      <w:r w:rsidRPr="00D57D69">
        <w:rPr>
          <w:rFonts w:asciiTheme="majorHAnsi" w:hAnsiTheme="majorHAnsi"/>
          <w:sz w:val="21"/>
          <w:szCs w:val="21"/>
        </w:rPr>
        <w:t xml:space="preserve"> a food sovereignty framework.</w:t>
      </w:r>
    </w:p>
    <w:p w:rsidR="00242697" w:rsidRDefault="000E5A96" w:rsidP="0061605C">
      <w:pPr>
        <w:spacing w:after="0" w:line="240" w:lineRule="auto"/>
        <w:ind w:left="720" w:firstLine="720"/>
        <w:rPr>
          <w:rFonts w:asciiTheme="majorHAnsi" w:hAnsiTheme="majorHAnsi"/>
          <w:sz w:val="21"/>
          <w:szCs w:val="21"/>
        </w:rPr>
      </w:pPr>
      <w:r>
        <w:rPr>
          <w:rFonts w:asciiTheme="majorHAnsi" w:hAnsiTheme="majorHAnsi"/>
          <w:sz w:val="21"/>
          <w:szCs w:val="21"/>
        </w:rPr>
        <w:t xml:space="preserve">For instance, food sovereignty includes the </w:t>
      </w:r>
      <w:r w:rsidRPr="000E5A96">
        <w:rPr>
          <w:rFonts w:asciiTheme="majorHAnsi" w:hAnsiTheme="majorHAnsi"/>
          <w:sz w:val="21"/>
          <w:szCs w:val="21"/>
        </w:rPr>
        <w:t>right to fight the power of corporations and other forces that destroy the people’s food production systems and deny them food and life</w:t>
      </w:r>
      <w:r>
        <w:rPr>
          <w:rFonts w:asciiTheme="majorHAnsi" w:hAnsiTheme="majorHAnsi"/>
          <w:sz w:val="21"/>
          <w:szCs w:val="21"/>
        </w:rPr>
        <w:t>.</w:t>
      </w:r>
      <w:r w:rsidR="00242697">
        <w:rPr>
          <w:rFonts w:asciiTheme="majorHAnsi" w:hAnsiTheme="majorHAnsi"/>
          <w:sz w:val="21"/>
          <w:szCs w:val="21"/>
        </w:rPr>
        <w:t xml:space="preserve"> This is a key concept that could help to reframe the discussion of the relationship between small-scale fishers and large-scale, corporate fisheries</w:t>
      </w:r>
      <w:r w:rsidR="00D57D69">
        <w:rPr>
          <w:rFonts w:asciiTheme="majorHAnsi" w:hAnsiTheme="majorHAnsi"/>
          <w:sz w:val="21"/>
          <w:szCs w:val="21"/>
        </w:rPr>
        <w:t>. Under a food sovereignty framework, t</w:t>
      </w:r>
      <w:r w:rsidR="00242697">
        <w:rPr>
          <w:rFonts w:asciiTheme="majorHAnsi" w:hAnsiTheme="majorHAnsi"/>
          <w:sz w:val="21"/>
          <w:szCs w:val="21"/>
        </w:rPr>
        <w:t xml:space="preserve">he discourse </w:t>
      </w:r>
      <w:r w:rsidR="00D57D69">
        <w:rPr>
          <w:rFonts w:asciiTheme="majorHAnsi" w:hAnsiTheme="majorHAnsi"/>
          <w:sz w:val="21"/>
          <w:szCs w:val="21"/>
        </w:rPr>
        <w:t>is not limited to a</w:t>
      </w:r>
      <w:r w:rsidR="00242697">
        <w:rPr>
          <w:rFonts w:asciiTheme="majorHAnsi" w:hAnsiTheme="majorHAnsi"/>
          <w:sz w:val="21"/>
          <w:szCs w:val="21"/>
        </w:rPr>
        <w:t xml:space="preserve"> weighing of the pros and cons of both sides, </w:t>
      </w:r>
      <w:r w:rsidR="00D57D69">
        <w:rPr>
          <w:rFonts w:asciiTheme="majorHAnsi" w:hAnsiTheme="majorHAnsi"/>
          <w:sz w:val="21"/>
          <w:szCs w:val="21"/>
        </w:rPr>
        <w:t>but moves beyond, to</w:t>
      </w:r>
      <w:r w:rsidR="00242697">
        <w:rPr>
          <w:rFonts w:asciiTheme="majorHAnsi" w:hAnsiTheme="majorHAnsi"/>
          <w:sz w:val="21"/>
          <w:szCs w:val="21"/>
        </w:rPr>
        <w:t xml:space="preserve"> recognizing the need to take a stand </w:t>
      </w:r>
      <w:r w:rsidR="00D57D69">
        <w:rPr>
          <w:rFonts w:asciiTheme="majorHAnsi" w:hAnsiTheme="majorHAnsi"/>
          <w:sz w:val="21"/>
          <w:szCs w:val="21"/>
        </w:rPr>
        <w:t>that would best serve the end of FSM for all.</w:t>
      </w:r>
    </w:p>
    <w:p w:rsidR="000E5A96" w:rsidRPr="000E5A96" w:rsidRDefault="000E5A96" w:rsidP="0061605C">
      <w:pPr>
        <w:spacing w:after="0" w:line="240" w:lineRule="auto"/>
        <w:rPr>
          <w:rFonts w:asciiTheme="majorHAnsi" w:hAnsiTheme="majorHAnsi"/>
          <w:sz w:val="21"/>
          <w:szCs w:val="21"/>
        </w:rPr>
      </w:pPr>
    </w:p>
    <w:p w:rsidR="00247B4E" w:rsidRDefault="00953627" w:rsidP="0061605C">
      <w:pPr>
        <w:pStyle w:val="ListParagraph"/>
        <w:numPr>
          <w:ilvl w:val="0"/>
          <w:numId w:val="11"/>
        </w:numPr>
        <w:spacing w:after="0" w:line="240" w:lineRule="auto"/>
        <w:rPr>
          <w:rFonts w:asciiTheme="majorHAnsi" w:hAnsiTheme="majorHAnsi"/>
          <w:sz w:val="21"/>
          <w:szCs w:val="21"/>
        </w:rPr>
      </w:pPr>
      <w:r w:rsidRPr="00953627">
        <w:rPr>
          <w:rFonts w:asciiTheme="majorHAnsi" w:hAnsiTheme="majorHAnsi"/>
          <w:b/>
          <w:i/>
          <w:sz w:val="21"/>
          <w:szCs w:val="21"/>
        </w:rPr>
        <w:t>International fish trade.</w:t>
      </w:r>
      <w:r>
        <w:rPr>
          <w:rFonts w:asciiTheme="majorHAnsi" w:hAnsiTheme="majorHAnsi"/>
          <w:sz w:val="21"/>
          <w:szCs w:val="21"/>
        </w:rPr>
        <w:t xml:space="preserve"> </w:t>
      </w:r>
      <w:r w:rsidR="00E01AE2">
        <w:rPr>
          <w:rFonts w:asciiTheme="majorHAnsi" w:hAnsiTheme="majorHAnsi"/>
          <w:sz w:val="21"/>
          <w:szCs w:val="21"/>
        </w:rPr>
        <w:t>T</w:t>
      </w:r>
      <w:r>
        <w:rPr>
          <w:rFonts w:asciiTheme="majorHAnsi" w:hAnsiTheme="majorHAnsi"/>
          <w:sz w:val="21"/>
          <w:szCs w:val="21"/>
        </w:rPr>
        <w:t>he CFS proposal to move from “pro</w:t>
      </w:r>
      <w:r w:rsidR="00642EF3">
        <w:rPr>
          <w:rFonts w:asciiTheme="majorHAnsi" w:hAnsiTheme="majorHAnsi"/>
          <w:sz w:val="21"/>
          <w:szCs w:val="21"/>
        </w:rPr>
        <w:t>-cash remunerative fish trade t</w:t>
      </w:r>
      <w:r w:rsidR="00D57D69">
        <w:rPr>
          <w:rFonts w:asciiTheme="majorHAnsi" w:hAnsiTheme="majorHAnsi"/>
          <w:sz w:val="21"/>
          <w:szCs w:val="21"/>
        </w:rPr>
        <w:t xml:space="preserve">o pro-food security fish trade,” or towards a more regional or domestic-oriented fish trade, </w:t>
      </w:r>
      <w:r w:rsidR="00642EF3">
        <w:rPr>
          <w:rFonts w:asciiTheme="majorHAnsi" w:hAnsiTheme="majorHAnsi"/>
          <w:sz w:val="21"/>
          <w:szCs w:val="21"/>
        </w:rPr>
        <w:t>is a positive step</w:t>
      </w:r>
      <w:r w:rsidR="00E01AE2">
        <w:rPr>
          <w:rFonts w:asciiTheme="majorHAnsi" w:hAnsiTheme="majorHAnsi"/>
          <w:sz w:val="21"/>
          <w:szCs w:val="21"/>
        </w:rPr>
        <w:t xml:space="preserve"> in the right direction</w:t>
      </w:r>
      <w:r w:rsidR="00642EF3">
        <w:rPr>
          <w:rFonts w:asciiTheme="majorHAnsi" w:hAnsiTheme="majorHAnsi"/>
          <w:sz w:val="21"/>
          <w:szCs w:val="21"/>
        </w:rPr>
        <w:t xml:space="preserve">. But it </w:t>
      </w:r>
      <w:r w:rsidR="00247B4E">
        <w:rPr>
          <w:rFonts w:asciiTheme="majorHAnsi" w:hAnsiTheme="majorHAnsi"/>
          <w:sz w:val="21"/>
          <w:szCs w:val="21"/>
        </w:rPr>
        <w:t>is not enough. Especially troubling is the hesitancy evident in the draft</w:t>
      </w:r>
      <w:r w:rsidR="00642EF3">
        <w:rPr>
          <w:rFonts w:asciiTheme="majorHAnsi" w:hAnsiTheme="majorHAnsi"/>
          <w:sz w:val="21"/>
          <w:szCs w:val="21"/>
        </w:rPr>
        <w:t xml:space="preserve"> when it comes to </w:t>
      </w:r>
      <w:r w:rsidR="00247B4E">
        <w:rPr>
          <w:rFonts w:asciiTheme="majorHAnsi" w:hAnsiTheme="majorHAnsi"/>
          <w:sz w:val="21"/>
          <w:szCs w:val="21"/>
        </w:rPr>
        <w:t xml:space="preserve">asserting </w:t>
      </w:r>
      <w:r w:rsidR="00642EF3">
        <w:rPr>
          <w:rFonts w:asciiTheme="majorHAnsi" w:hAnsiTheme="majorHAnsi"/>
          <w:sz w:val="21"/>
          <w:szCs w:val="21"/>
        </w:rPr>
        <w:t xml:space="preserve">the negative impacts of international fish trade on food security and </w:t>
      </w:r>
      <w:r w:rsidR="00247B4E">
        <w:rPr>
          <w:rFonts w:asciiTheme="majorHAnsi" w:hAnsiTheme="majorHAnsi"/>
          <w:sz w:val="21"/>
          <w:szCs w:val="21"/>
        </w:rPr>
        <w:t>livelihood options for the poor:</w:t>
      </w:r>
    </w:p>
    <w:p w:rsidR="00247B4E" w:rsidRDefault="00247B4E" w:rsidP="0061605C">
      <w:pPr>
        <w:pStyle w:val="ListParagraph"/>
        <w:spacing w:after="0" w:line="240" w:lineRule="auto"/>
        <w:ind w:left="1080" w:right="576"/>
        <w:jc w:val="both"/>
        <w:rPr>
          <w:rFonts w:asciiTheme="majorHAnsi" w:hAnsiTheme="majorHAnsi"/>
          <w:b/>
          <w:sz w:val="21"/>
          <w:szCs w:val="21"/>
        </w:rPr>
      </w:pPr>
      <w:r>
        <w:rPr>
          <w:rFonts w:cstheme="minorHAnsi"/>
          <w:sz w:val="20"/>
          <w:szCs w:val="20"/>
        </w:rPr>
        <w:t>“</w:t>
      </w:r>
      <w:r w:rsidRPr="00247B4E">
        <w:rPr>
          <w:rFonts w:cstheme="minorHAnsi"/>
          <w:sz w:val="20"/>
          <w:szCs w:val="20"/>
        </w:rPr>
        <w:t>So, does international trade reduce or accentuate food insecurity? Two recent comprehensive reviews conducted independently converged towards the same findings (Allison et al., 2013; Arthur et al., 2013). Their conclusion is: at best, the evidence is unclear and contradicting, and at worse no strong / rigorous evidence exists to substantiate either of the two narratives</w:t>
      </w:r>
      <w:r w:rsidRPr="00247B4E">
        <w:rPr>
          <w:rFonts w:asciiTheme="majorHAnsi" w:hAnsiTheme="majorHAnsi"/>
          <w:b/>
          <w:sz w:val="21"/>
          <w:szCs w:val="21"/>
        </w:rPr>
        <w:t>.</w:t>
      </w:r>
      <w:r>
        <w:rPr>
          <w:rFonts w:asciiTheme="majorHAnsi" w:hAnsiTheme="majorHAnsi"/>
          <w:b/>
          <w:sz w:val="21"/>
          <w:szCs w:val="21"/>
        </w:rPr>
        <w:t>”</w:t>
      </w:r>
    </w:p>
    <w:p w:rsidR="00247B4E" w:rsidRDefault="00247B4E" w:rsidP="0061605C">
      <w:pPr>
        <w:pStyle w:val="ListParagraph"/>
        <w:spacing w:after="0" w:line="240" w:lineRule="auto"/>
        <w:rPr>
          <w:rFonts w:asciiTheme="majorHAnsi" w:hAnsiTheme="majorHAnsi"/>
          <w:b/>
          <w:sz w:val="21"/>
          <w:szCs w:val="21"/>
        </w:rPr>
      </w:pPr>
    </w:p>
    <w:p w:rsidR="00247B4E" w:rsidRPr="00247B4E" w:rsidRDefault="00247B4E" w:rsidP="0061605C">
      <w:pPr>
        <w:spacing w:after="0" w:line="240" w:lineRule="auto"/>
        <w:ind w:firstLine="720"/>
        <w:rPr>
          <w:rFonts w:asciiTheme="majorHAnsi" w:hAnsiTheme="majorHAnsi"/>
          <w:sz w:val="21"/>
          <w:szCs w:val="21"/>
        </w:rPr>
      </w:pPr>
      <w:r w:rsidRPr="00247B4E">
        <w:rPr>
          <w:rFonts w:asciiTheme="majorHAnsi" w:hAnsiTheme="majorHAnsi"/>
          <w:sz w:val="21"/>
          <w:szCs w:val="21"/>
        </w:rPr>
        <w:t>The draft goes on to cite a study that “can help clarify the situation.”</w:t>
      </w:r>
    </w:p>
    <w:p w:rsidR="00247B4E" w:rsidRPr="00247B4E" w:rsidRDefault="00A44B07" w:rsidP="0061605C">
      <w:pPr>
        <w:spacing w:after="0" w:line="240" w:lineRule="auto"/>
        <w:ind w:left="1170" w:right="756"/>
        <w:jc w:val="both"/>
        <w:rPr>
          <w:rFonts w:cstheme="minorHAnsi"/>
          <w:sz w:val="20"/>
          <w:szCs w:val="20"/>
        </w:rPr>
      </w:pPr>
      <w:r>
        <w:rPr>
          <w:rFonts w:cstheme="minorHAnsi"/>
          <w:sz w:val="20"/>
          <w:szCs w:val="20"/>
        </w:rPr>
        <w:t>“</w:t>
      </w:r>
      <w:r w:rsidR="00247B4E" w:rsidRPr="00247B4E">
        <w:rPr>
          <w:rFonts w:cstheme="minorHAnsi"/>
          <w:sz w:val="20"/>
          <w:szCs w:val="20"/>
        </w:rPr>
        <w:t>While there is little doubt... that international fish trade has positive effect on trade revenues and possibly on job creation, these revenues don’t seem to translate into positive outcome in terms of food security... In other words, depending on the criteria used to assess the ‘success’ of international fish trade, the conclusions may differ quite dramatically, even when one is looking at the same case.</w:t>
      </w:r>
      <w:r>
        <w:rPr>
          <w:rFonts w:cstheme="minorHAnsi"/>
          <w:sz w:val="20"/>
          <w:szCs w:val="20"/>
        </w:rPr>
        <w:t>”</w:t>
      </w:r>
    </w:p>
    <w:p w:rsidR="00247B4E" w:rsidRDefault="00247B4E" w:rsidP="0061605C">
      <w:pPr>
        <w:pStyle w:val="ListParagraph"/>
        <w:spacing w:after="0" w:line="240" w:lineRule="auto"/>
        <w:rPr>
          <w:rFonts w:asciiTheme="majorHAnsi" w:hAnsiTheme="majorHAnsi"/>
          <w:sz w:val="21"/>
          <w:szCs w:val="21"/>
        </w:rPr>
      </w:pPr>
    </w:p>
    <w:p w:rsidR="00EE41DB" w:rsidRDefault="00642EF3" w:rsidP="0061605C">
      <w:pPr>
        <w:spacing w:after="0" w:line="240" w:lineRule="auto"/>
        <w:ind w:left="720" w:firstLine="720"/>
        <w:rPr>
          <w:rFonts w:asciiTheme="majorHAnsi" w:hAnsiTheme="majorHAnsi"/>
          <w:sz w:val="21"/>
          <w:szCs w:val="21"/>
        </w:rPr>
      </w:pPr>
      <w:r>
        <w:rPr>
          <w:rFonts w:asciiTheme="majorHAnsi" w:hAnsiTheme="majorHAnsi"/>
          <w:sz w:val="21"/>
          <w:szCs w:val="21"/>
        </w:rPr>
        <w:t xml:space="preserve">On the contrary, </w:t>
      </w:r>
      <w:r w:rsidR="00A44B07">
        <w:rPr>
          <w:rFonts w:asciiTheme="majorHAnsi" w:hAnsiTheme="majorHAnsi"/>
          <w:sz w:val="21"/>
          <w:szCs w:val="21"/>
        </w:rPr>
        <w:t xml:space="preserve">this vacillation in the draft is indicative, not of </w:t>
      </w:r>
      <w:r w:rsidR="00EE41DB">
        <w:rPr>
          <w:rFonts w:asciiTheme="majorHAnsi" w:hAnsiTheme="majorHAnsi"/>
          <w:sz w:val="21"/>
          <w:szCs w:val="21"/>
        </w:rPr>
        <w:t>confusion between “pro-trade” and “anti-trade” narratives, but</w:t>
      </w:r>
      <w:r w:rsidR="00A44B07">
        <w:rPr>
          <w:rFonts w:asciiTheme="majorHAnsi" w:hAnsiTheme="majorHAnsi"/>
          <w:sz w:val="21"/>
          <w:szCs w:val="21"/>
        </w:rPr>
        <w:t xml:space="preserve"> of a hesitancy to honestly criticize the international trade system. </w:t>
      </w:r>
    </w:p>
    <w:p w:rsidR="00A8123D" w:rsidRPr="00A44B07" w:rsidRDefault="00EE41DB" w:rsidP="0061605C">
      <w:pPr>
        <w:pStyle w:val="ListParagraph"/>
        <w:spacing w:after="0" w:line="240" w:lineRule="auto"/>
        <w:rPr>
          <w:rFonts w:asciiTheme="majorHAnsi" w:hAnsiTheme="majorHAnsi"/>
          <w:sz w:val="21"/>
          <w:szCs w:val="21"/>
        </w:rPr>
      </w:pPr>
      <w:r>
        <w:rPr>
          <w:rFonts w:asciiTheme="majorHAnsi" w:hAnsiTheme="majorHAnsi"/>
          <w:sz w:val="21"/>
          <w:szCs w:val="21"/>
        </w:rPr>
        <w:t xml:space="preserve">The </w:t>
      </w:r>
      <w:r w:rsidRPr="00A8123D">
        <w:rPr>
          <w:rFonts w:asciiTheme="majorHAnsi" w:hAnsiTheme="majorHAnsi"/>
          <w:sz w:val="21"/>
          <w:szCs w:val="21"/>
        </w:rPr>
        <w:t>CFS should take</w:t>
      </w:r>
      <w:r>
        <w:rPr>
          <w:rFonts w:asciiTheme="majorHAnsi" w:hAnsiTheme="majorHAnsi"/>
          <w:sz w:val="21"/>
          <w:szCs w:val="21"/>
        </w:rPr>
        <w:t xml:space="preserve"> a firmer stand in its document. After all, the </w:t>
      </w:r>
      <w:r w:rsidR="00A8123D">
        <w:rPr>
          <w:rFonts w:asciiTheme="majorHAnsi" w:hAnsiTheme="majorHAnsi"/>
          <w:sz w:val="21"/>
          <w:szCs w:val="21"/>
        </w:rPr>
        <w:t xml:space="preserve">CFS itself cites numerous studies </w:t>
      </w:r>
      <w:r>
        <w:rPr>
          <w:rFonts w:asciiTheme="majorHAnsi" w:hAnsiTheme="majorHAnsi"/>
          <w:sz w:val="21"/>
          <w:szCs w:val="21"/>
        </w:rPr>
        <w:t>explaining</w:t>
      </w:r>
      <w:r w:rsidR="00A8123D">
        <w:rPr>
          <w:rFonts w:asciiTheme="majorHAnsi" w:hAnsiTheme="majorHAnsi"/>
          <w:sz w:val="21"/>
          <w:szCs w:val="21"/>
        </w:rPr>
        <w:t xml:space="preserve"> the </w:t>
      </w:r>
      <w:r w:rsidR="00A8123D" w:rsidRPr="00A8123D">
        <w:rPr>
          <w:rFonts w:asciiTheme="majorHAnsi" w:hAnsiTheme="majorHAnsi"/>
          <w:sz w:val="21"/>
          <w:szCs w:val="21"/>
        </w:rPr>
        <w:t>ways in which the present structure of the international trade system, including the fisheries and aquaculture global value chain, has made fish products inaccessible or unaffordable to the most marginalized sectors of society</w:t>
      </w:r>
      <w:r w:rsidR="00D57D69">
        <w:rPr>
          <w:rFonts w:asciiTheme="majorHAnsi" w:hAnsiTheme="majorHAnsi"/>
          <w:sz w:val="21"/>
          <w:szCs w:val="21"/>
        </w:rPr>
        <w:t>, even</w:t>
      </w:r>
      <w:r w:rsidR="00A8123D" w:rsidRPr="00A44B07">
        <w:rPr>
          <w:rFonts w:asciiTheme="majorHAnsi" w:hAnsiTheme="majorHAnsi"/>
          <w:sz w:val="21"/>
          <w:szCs w:val="21"/>
        </w:rPr>
        <w:t xml:space="preserve"> small-scale fisherfolk.</w:t>
      </w:r>
    </w:p>
    <w:p w:rsidR="00EE41DB" w:rsidRDefault="00EE41DB" w:rsidP="0061605C">
      <w:pPr>
        <w:spacing w:after="0" w:line="240" w:lineRule="auto"/>
        <w:ind w:left="720" w:firstLine="720"/>
        <w:rPr>
          <w:rFonts w:asciiTheme="majorHAnsi" w:hAnsiTheme="majorHAnsi"/>
          <w:sz w:val="21"/>
          <w:szCs w:val="21"/>
        </w:rPr>
      </w:pPr>
    </w:p>
    <w:p w:rsidR="00EE41DB" w:rsidRDefault="00EE41DB" w:rsidP="0061605C">
      <w:pPr>
        <w:spacing w:after="0" w:line="240" w:lineRule="auto"/>
        <w:ind w:left="720" w:firstLine="720"/>
        <w:rPr>
          <w:rFonts w:asciiTheme="majorHAnsi" w:hAnsiTheme="majorHAnsi"/>
          <w:sz w:val="21"/>
          <w:szCs w:val="21"/>
        </w:rPr>
      </w:pPr>
      <w:r>
        <w:rPr>
          <w:rFonts w:asciiTheme="majorHAnsi" w:hAnsiTheme="majorHAnsi"/>
          <w:sz w:val="21"/>
          <w:szCs w:val="21"/>
        </w:rPr>
        <w:t>IBON International notes that very manner in which the CFS zero draft frames the issue is flawed. The dichotomy should not be between pro and anti-trade stances; instead, it should be a discussion on how to reshape trade in a way that is more beneficial to more people around the gl</w:t>
      </w:r>
      <w:r w:rsidR="00A937CF">
        <w:rPr>
          <w:rFonts w:asciiTheme="majorHAnsi" w:hAnsiTheme="majorHAnsi"/>
          <w:sz w:val="21"/>
          <w:szCs w:val="21"/>
        </w:rPr>
        <w:t>obe.</w:t>
      </w:r>
      <w:r w:rsidR="00891525">
        <w:rPr>
          <w:rFonts w:asciiTheme="majorHAnsi" w:hAnsiTheme="majorHAnsi"/>
          <w:sz w:val="21"/>
          <w:szCs w:val="21"/>
        </w:rPr>
        <w:t xml:space="preserve"> </w:t>
      </w:r>
    </w:p>
    <w:p w:rsidR="00953627" w:rsidRPr="00A8123D" w:rsidRDefault="00891525" w:rsidP="0061605C">
      <w:pPr>
        <w:spacing w:after="0" w:line="240" w:lineRule="auto"/>
        <w:ind w:left="720" w:firstLine="720"/>
        <w:rPr>
          <w:rFonts w:asciiTheme="majorHAnsi" w:hAnsiTheme="majorHAnsi"/>
          <w:sz w:val="21"/>
          <w:szCs w:val="21"/>
        </w:rPr>
      </w:pPr>
      <w:r>
        <w:rPr>
          <w:rFonts w:asciiTheme="majorHAnsi" w:hAnsiTheme="majorHAnsi"/>
          <w:sz w:val="21"/>
          <w:szCs w:val="21"/>
        </w:rPr>
        <w:t>Trade in fish products does not occur in a vacuum, but within the existing international trade system, with all its problems and weaknesses. Thus, to address the negative impacts of international fish trade requires a study of context and root causes. B</w:t>
      </w:r>
      <w:r w:rsidR="00A937CF">
        <w:rPr>
          <w:rFonts w:asciiTheme="majorHAnsi" w:hAnsiTheme="majorHAnsi"/>
          <w:sz w:val="21"/>
          <w:szCs w:val="21"/>
        </w:rPr>
        <w:t xml:space="preserve">y recognizing that </w:t>
      </w:r>
      <w:r>
        <w:rPr>
          <w:rFonts w:asciiTheme="majorHAnsi" w:hAnsiTheme="majorHAnsi"/>
          <w:sz w:val="21"/>
          <w:szCs w:val="21"/>
        </w:rPr>
        <w:t>entirety of the</w:t>
      </w:r>
      <w:r w:rsidR="00642EF3" w:rsidRPr="00A8123D">
        <w:rPr>
          <w:rFonts w:asciiTheme="majorHAnsi" w:hAnsiTheme="majorHAnsi"/>
          <w:sz w:val="21"/>
          <w:szCs w:val="21"/>
        </w:rPr>
        <w:t xml:space="preserve"> </w:t>
      </w:r>
      <w:r>
        <w:rPr>
          <w:rFonts w:asciiTheme="majorHAnsi" w:hAnsiTheme="majorHAnsi"/>
          <w:sz w:val="21"/>
          <w:szCs w:val="21"/>
        </w:rPr>
        <w:t xml:space="preserve">present </w:t>
      </w:r>
      <w:r w:rsidR="00642EF3" w:rsidRPr="00A8123D">
        <w:rPr>
          <w:rFonts w:asciiTheme="majorHAnsi" w:hAnsiTheme="majorHAnsi"/>
          <w:sz w:val="21"/>
          <w:szCs w:val="21"/>
        </w:rPr>
        <w:t xml:space="preserve">international trade system is structurally flawed, </w:t>
      </w:r>
      <w:r w:rsidR="00A937CF">
        <w:rPr>
          <w:rFonts w:asciiTheme="majorHAnsi" w:hAnsiTheme="majorHAnsi"/>
          <w:sz w:val="21"/>
          <w:szCs w:val="21"/>
        </w:rPr>
        <w:t>the dialogue can shift to</w:t>
      </w:r>
      <w:r w:rsidR="00642EF3" w:rsidRPr="00A8123D">
        <w:rPr>
          <w:rFonts w:asciiTheme="majorHAnsi" w:hAnsiTheme="majorHAnsi"/>
          <w:sz w:val="21"/>
          <w:szCs w:val="21"/>
        </w:rPr>
        <w:t xml:space="preserve"> the establ</w:t>
      </w:r>
      <w:r w:rsidR="00A937CF">
        <w:rPr>
          <w:rFonts w:asciiTheme="majorHAnsi" w:hAnsiTheme="majorHAnsi"/>
          <w:sz w:val="21"/>
          <w:szCs w:val="21"/>
        </w:rPr>
        <w:t>ishment of a just trade system</w:t>
      </w:r>
      <w:r>
        <w:rPr>
          <w:rFonts w:asciiTheme="majorHAnsi" w:hAnsiTheme="majorHAnsi"/>
          <w:sz w:val="21"/>
          <w:szCs w:val="21"/>
        </w:rPr>
        <w:t xml:space="preserve">, </w:t>
      </w:r>
      <w:r w:rsidR="00642EF3" w:rsidRPr="00A8123D">
        <w:rPr>
          <w:rFonts w:asciiTheme="majorHAnsi" w:hAnsiTheme="majorHAnsi"/>
          <w:sz w:val="21"/>
          <w:szCs w:val="21"/>
        </w:rPr>
        <w:t xml:space="preserve">as a necessary requisite for making sure </w:t>
      </w:r>
      <w:r>
        <w:rPr>
          <w:rFonts w:asciiTheme="majorHAnsi" w:hAnsiTheme="majorHAnsi"/>
          <w:sz w:val="21"/>
          <w:szCs w:val="21"/>
        </w:rPr>
        <w:t>that fish trade</w:t>
      </w:r>
      <w:r w:rsidR="00D57D69">
        <w:rPr>
          <w:rFonts w:asciiTheme="majorHAnsi" w:hAnsiTheme="majorHAnsi"/>
          <w:sz w:val="21"/>
          <w:szCs w:val="21"/>
        </w:rPr>
        <w:t>, in particular,</w:t>
      </w:r>
      <w:r>
        <w:rPr>
          <w:rFonts w:asciiTheme="majorHAnsi" w:hAnsiTheme="majorHAnsi"/>
          <w:sz w:val="21"/>
          <w:szCs w:val="21"/>
        </w:rPr>
        <w:t xml:space="preserve"> supports or complements</w:t>
      </w:r>
      <w:r w:rsidR="00642EF3" w:rsidRPr="00A8123D">
        <w:rPr>
          <w:rFonts w:asciiTheme="majorHAnsi" w:hAnsiTheme="majorHAnsi"/>
          <w:sz w:val="21"/>
          <w:szCs w:val="21"/>
        </w:rPr>
        <w:t xml:space="preserve"> the goal of food security for all.</w:t>
      </w:r>
      <w:r>
        <w:rPr>
          <w:rFonts w:asciiTheme="majorHAnsi" w:hAnsiTheme="majorHAnsi"/>
          <w:sz w:val="21"/>
          <w:szCs w:val="21"/>
        </w:rPr>
        <w:t xml:space="preserve"> </w:t>
      </w:r>
    </w:p>
    <w:p w:rsidR="00247B4E" w:rsidRPr="00247B4E" w:rsidRDefault="00247B4E" w:rsidP="0061605C">
      <w:pPr>
        <w:pStyle w:val="ListParagraph"/>
        <w:spacing w:after="0" w:line="240" w:lineRule="auto"/>
        <w:rPr>
          <w:rFonts w:asciiTheme="majorHAnsi" w:hAnsiTheme="majorHAnsi"/>
          <w:sz w:val="21"/>
          <w:szCs w:val="21"/>
        </w:rPr>
      </w:pPr>
    </w:p>
    <w:p w:rsidR="00CC1004" w:rsidRPr="00CC1004" w:rsidRDefault="00CC1004" w:rsidP="0061605C">
      <w:pPr>
        <w:pStyle w:val="ListParagraph"/>
        <w:numPr>
          <w:ilvl w:val="0"/>
          <w:numId w:val="11"/>
        </w:numPr>
        <w:spacing w:after="0" w:line="240" w:lineRule="auto"/>
        <w:rPr>
          <w:rFonts w:asciiTheme="majorHAnsi" w:hAnsiTheme="majorHAnsi"/>
          <w:sz w:val="21"/>
          <w:szCs w:val="21"/>
        </w:rPr>
      </w:pPr>
      <w:r>
        <w:rPr>
          <w:rFonts w:asciiTheme="majorHAnsi" w:hAnsiTheme="majorHAnsi"/>
          <w:b/>
          <w:i/>
          <w:sz w:val="21"/>
          <w:szCs w:val="21"/>
        </w:rPr>
        <w:t xml:space="preserve">Climate change </w:t>
      </w:r>
      <w:r w:rsidR="00891525">
        <w:rPr>
          <w:rFonts w:asciiTheme="majorHAnsi" w:hAnsiTheme="majorHAnsi"/>
          <w:b/>
          <w:i/>
          <w:sz w:val="21"/>
          <w:szCs w:val="21"/>
        </w:rPr>
        <w:t xml:space="preserve">and climate crisis </w:t>
      </w:r>
      <w:r>
        <w:rPr>
          <w:rFonts w:asciiTheme="majorHAnsi" w:hAnsiTheme="majorHAnsi"/>
          <w:b/>
          <w:i/>
          <w:sz w:val="21"/>
          <w:szCs w:val="21"/>
        </w:rPr>
        <w:t>issues</w:t>
      </w:r>
      <w:r w:rsidRPr="00642EF3">
        <w:rPr>
          <w:rFonts w:asciiTheme="majorHAnsi" w:hAnsiTheme="majorHAnsi"/>
          <w:sz w:val="21"/>
          <w:szCs w:val="21"/>
        </w:rPr>
        <w:t>.</w:t>
      </w:r>
      <w:r>
        <w:rPr>
          <w:rFonts w:asciiTheme="majorHAnsi" w:hAnsiTheme="majorHAnsi"/>
          <w:sz w:val="21"/>
          <w:szCs w:val="21"/>
        </w:rPr>
        <w:t xml:space="preserve"> No discussion of fisheries and aquaculture is complete without a serious discussion of the perils brought about by global warming, a</w:t>
      </w:r>
      <w:r w:rsidR="00891525">
        <w:rPr>
          <w:rFonts w:asciiTheme="majorHAnsi" w:hAnsiTheme="majorHAnsi"/>
          <w:sz w:val="21"/>
          <w:szCs w:val="21"/>
        </w:rPr>
        <w:t>s well as</w:t>
      </w:r>
      <w:r>
        <w:rPr>
          <w:rFonts w:asciiTheme="majorHAnsi" w:hAnsiTheme="majorHAnsi"/>
          <w:sz w:val="21"/>
          <w:szCs w:val="21"/>
        </w:rPr>
        <w:t xml:space="preserve"> its economic, political, and social aspects, which </w:t>
      </w:r>
      <w:r w:rsidR="00891525">
        <w:rPr>
          <w:rFonts w:asciiTheme="majorHAnsi" w:hAnsiTheme="majorHAnsi"/>
          <w:sz w:val="21"/>
          <w:szCs w:val="21"/>
        </w:rPr>
        <w:t>have a direct impact on all scales of fisheries and aquaculture</w:t>
      </w:r>
      <w:r>
        <w:rPr>
          <w:rFonts w:asciiTheme="majorHAnsi" w:hAnsiTheme="majorHAnsi"/>
          <w:sz w:val="21"/>
          <w:szCs w:val="21"/>
        </w:rPr>
        <w:t>. Indeed, any progress made in achieving sustainable catching and harvesting processes may well be u</w:t>
      </w:r>
      <w:r w:rsidR="00891525">
        <w:rPr>
          <w:rFonts w:asciiTheme="majorHAnsi" w:hAnsiTheme="majorHAnsi"/>
          <w:sz w:val="21"/>
          <w:szCs w:val="21"/>
        </w:rPr>
        <w:t>ndermined by climate change. The CFS should take the opportunity to underscore the urgency of the climate crisis, in order to push the fisheries sector</w:t>
      </w:r>
      <w:r>
        <w:rPr>
          <w:rFonts w:asciiTheme="majorHAnsi" w:hAnsiTheme="majorHAnsi"/>
          <w:sz w:val="21"/>
          <w:szCs w:val="21"/>
        </w:rPr>
        <w:t xml:space="preserve">, a primary stakeholder in the issue, </w:t>
      </w:r>
      <w:r w:rsidR="00891525">
        <w:rPr>
          <w:rFonts w:asciiTheme="majorHAnsi" w:hAnsiTheme="majorHAnsi"/>
          <w:sz w:val="21"/>
          <w:szCs w:val="21"/>
        </w:rPr>
        <w:t>to</w:t>
      </w:r>
      <w:r>
        <w:rPr>
          <w:rFonts w:asciiTheme="majorHAnsi" w:hAnsiTheme="majorHAnsi"/>
          <w:sz w:val="21"/>
          <w:szCs w:val="21"/>
        </w:rPr>
        <w:t xml:space="preserve"> become more actively involved.</w:t>
      </w:r>
    </w:p>
    <w:p w:rsidR="00247B4E" w:rsidRPr="00247B4E" w:rsidRDefault="00247B4E" w:rsidP="0061605C">
      <w:pPr>
        <w:pStyle w:val="ListParagraph"/>
        <w:spacing w:after="0" w:line="240" w:lineRule="auto"/>
        <w:rPr>
          <w:rFonts w:asciiTheme="majorHAnsi" w:hAnsiTheme="majorHAnsi"/>
          <w:sz w:val="21"/>
          <w:szCs w:val="21"/>
        </w:rPr>
      </w:pPr>
    </w:p>
    <w:p w:rsidR="00642EF3" w:rsidRDefault="00953627" w:rsidP="0061605C">
      <w:pPr>
        <w:pStyle w:val="ListParagraph"/>
        <w:numPr>
          <w:ilvl w:val="0"/>
          <w:numId w:val="11"/>
        </w:numPr>
        <w:spacing w:after="0" w:line="240" w:lineRule="auto"/>
        <w:rPr>
          <w:rFonts w:asciiTheme="majorHAnsi" w:hAnsiTheme="majorHAnsi"/>
          <w:sz w:val="21"/>
          <w:szCs w:val="21"/>
        </w:rPr>
      </w:pPr>
      <w:r w:rsidRPr="00953627">
        <w:rPr>
          <w:rFonts w:asciiTheme="majorHAnsi" w:hAnsiTheme="majorHAnsi"/>
          <w:b/>
          <w:i/>
          <w:sz w:val="21"/>
          <w:szCs w:val="21"/>
        </w:rPr>
        <w:t>Small versus large-scale fisheries</w:t>
      </w:r>
      <w:r>
        <w:rPr>
          <w:rFonts w:asciiTheme="majorHAnsi" w:hAnsiTheme="majorHAnsi"/>
          <w:sz w:val="21"/>
          <w:szCs w:val="21"/>
        </w:rPr>
        <w:t xml:space="preserve">. </w:t>
      </w:r>
      <w:r w:rsidR="0061605C">
        <w:rPr>
          <w:rFonts w:asciiTheme="majorHAnsi" w:hAnsiTheme="majorHAnsi"/>
          <w:sz w:val="21"/>
          <w:szCs w:val="21"/>
        </w:rPr>
        <w:t xml:space="preserve">IBON International </w:t>
      </w:r>
      <w:r w:rsidR="00642EF3">
        <w:rPr>
          <w:rFonts w:asciiTheme="majorHAnsi" w:hAnsiTheme="majorHAnsi"/>
          <w:sz w:val="21"/>
          <w:szCs w:val="21"/>
        </w:rPr>
        <w:t>laud</w:t>
      </w:r>
      <w:r w:rsidR="0061605C">
        <w:rPr>
          <w:rFonts w:asciiTheme="majorHAnsi" w:hAnsiTheme="majorHAnsi"/>
          <w:sz w:val="21"/>
          <w:szCs w:val="21"/>
        </w:rPr>
        <w:t>s</w:t>
      </w:r>
      <w:r w:rsidR="00642EF3">
        <w:rPr>
          <w:rFonts w:asciiTheme="majorHAnsi" w:hAnsiTheme="majorHAnsi"/>
          <w:sz w:val="21"/>
          <w:szCs w:val="21"/>
        </w:rPr>
        <w:t xml:space="preserve"> the recognition that small-scale fisheries play a central </w:t>
      </w:r>
      <w:r w:rsidR="00642EF3" w:rsidRPr="00CC1004">
        <w:rPr>
          <w:rFonts w:asciiTheme="majorHAnsi" w:hAnsiTheme="majorHAnsi"/>
          <w:sz w:val="21"/>
          <w:szCs w:val="21"/>
        </w:rPr>
        <w:t>role in FNS</w:t>
      </w:r>
      <w:r w:rsidR="0061605C">
        <w:rPr>
          <w:rFonts w:asciiTheme="majorHAnsi" w:hAnsiTheme="majorHAnsi"/>
          <w:sz w:val="21"/>
          <w:szCs w:val="21"/>
        </w:rPr>
        <w:t>.</w:t>
      </w:r>
      <w:r w:rsidR="00642EF3" w:rsidRPr="00CC1004">
        <w:rPr>
          <w:rFonts w:asciiTheme="majorHAnsi" w:hAnsiTheme="majorHAnsi"/>
          <w:sz w:val="21"/>
          <w:szCs w:val="21"/>
        </w:rPr>
        <w:t xml:space="preserve"> </w:t>
      </w:r>
      <w:r w:rsidR="0061605C">
        <w:rPr>
          <w:rFonts w:asciiTheme="majorHAnsi" w:hAnsiTheme="majorHAnsi"/>
          <w:sz w:val="21"/>
          <w:szCs w:val="21"/>
        </w:rPr>
        <w:t xml:space="preserve">However, it </w:t>
      </w:r>
      <w:r w:rsidR="00642EF3" w:rsidRPr="00CC1004">
        <w:rPr>
          <w:rFonts w:asciiTheme="majorHAnsi" w:hAnsiTheme="majorHAnsi"/>
          <w:sz w:val="21"/>
          <w:szCs w:val="21"/>
        </w:rPr>
        <w:t xml:space="preserve">must </w:t>
      </w:r>
      <w:r w:rsidR="0061605C">
        <w:rPr>
          <w:rFonts w:asciiTheme="majorHAnsi" w:hAnsiTheme="majorHAnsi"/>
          <w:sz w:val="21"/>
          <w:szCs w:val="21"/>
        </w:rPr>
        <w:t xml:space="preserve">be noted </w:t>
      </w:r>
      <w:r w:rsidR="00642EF3" w:rsidRPr="00CC1004">
        <w:rPr>
          <w:rFonts w:asciiTheme="majorHAnsi" w:hAnsiTheme="majorHAnsi"/>
          <w:sz w:val="21"/>
          <w:szCs w:val="21"/>
        </w:rPr>
        <w:t xml:space="preserve">that supporting small-scale fisheries </w:t>
      </w:r>
      <w:r w:rsidR="0061605C">
        <w:rPr>
          <w:rFonts w:asciiTheme="majorHAnsi" w:hAnsiTheme="majorHAnsi"/>
          <w:sz w:val="21"/>
          <w:szCs w:val="21"/>
        </w:rPr>
        <w:t xml:space="preserve">necessarily </w:t>
      </w:r>
      <w:r w:rsidR="00642EF3" w:rsidRPr="00CC1004">
        <w:rPr>
          <w:rFonts w:asciiTheme="majorHAnsi" w:hAnsiTheme="majorHAnsi"/>
          <w:sz w:val="21"/>
          <w:szCs w:val="21"/>
        </w:rPr>
        <w:t>entail</w:t>
      </w:r>
      <w:r w:rsidR="0061605C">
        <w:rPr>
          <w:rFonts w:asciiTheme="majorHAnsi" w:hAnsiTheme="majorHAnsi"/>
          <w:sz w:val="21"/>
          <w:szCs w:val="21"/>
        </w:rPr>
        <w:t>s</w:t>
      </w:r>
      <w:r w:rsidR="00642EF3" w:rsidRPr="00CC1004">
        <w:rPr>
          <w:rFonts w:asciiTheme="majorHAnsi" w:hAnsiTheme="majorHAnsi"/>
          <w:sz w:val="21"/>
          <w:szCs w:val="21"/>
        </w:rPr>
        <w:t xml:space="preserve"> curtailing</w:t>
      </w:r>
      <w:r w:rsidR="0061605C">
        <w:rPr>
          <w:rFonts w:asciiTheme="majorHAnsi" w:hAnsiTheme="majorHAnsi"/>
          <w:sz w:val="21"/>
          <w:szCs w:val="21"/>
        </w:rPr>
        <w:t xml:space="preserve"> — perhaps significantly —</w:t>
      </w:r>
      <w:r w:rsidR="00642EF3" w:rsidRPr="0061605C">
        <w:rPr>
          <w:rFonts w:asciiTheme="majorHAnsi" w:hAnsiTheme="majorHAnsi"/>
          <w:sz w:val="21"/>
          <w:szCs w:val="21"/>
        </w:rPr>
        <w:t xml:space="preserve"> some of the irresponsible actions of large-scale, corporatized fisheries and aquaculture industries. The practices of the latter have a direct and negative impact on small-scale fisherfolk, who are by far more numerous and more </w:t>
      </w:r>
      <w:r w:rsidR="0061605C">
        <w:rPr>
          <w:rFonts w:asciiTheme="majorHAnsi" w:hAnsiTheme="majorHAnsi"/>
          <w:sz w:val="21"/>
          <w:szCs w:val="21"/>
        </w:rPr>
        <w:t xml:space="preserve">crucial </w:t>
      </w:r>
      <w:r w:rsidR="00642EF3" w:rsidRPr="0061605C">
        <w:rPr>
          <w:rFonts w:asciiTheme="majorHAnsi" w:hAnsiTheme="majorHAnsi"/>
          <w:sz w:val="21"/>
          <w:szCs w:val="21"/>
        </w:rPr>
        <w:t xml:space="preserve">to the achievement of the goal of FSN. The CFS </w:t>
      </w:r>
      <w:r w:rsidR="0061605C">
        <w:rPr>
          <w:rFonts w:asciiTheme="majorHAnsi" w:hAnsiTheme="majorHAnsi"/>
          <w:sz w:val="21"/>
          <w:szCs w:val="21"/>
        </w:rPr>
        <w:t>should</w:t>
      </w:r>
      <w:r w:rsidR="00642EF3" w:rsidRPr="0061605C">
        <w:rPr>
          <w:rFonts w:asciiTheme="majorHAnsi" w:hAnsiTheme="majorHAnsi"/>
          <w:sz w:val="21"/>
          <w:szCs w:val="21"/>
        </w:rPr>
        <w:t xml:space="preserve"> emphasize this reality in its document, not as a “necessary trade-off,” but as a problem that can and must be addressed.</w:t>
      </w:r>
    </w:p>
    <w:p w:rsidR="0061605C" w:rsidRPr="00CC1004" w:rsidRDefault="0061605C" w:rsidP="0061605C">
      <w:pPr>
        <w:spacing w:after="0" w:line="240" w:lineRule="auto"/>
        <w:ind w:left="720" w:firstLine="720"/>
        <w:rPr>
          <w:rFonts w:asciiTheme="majorHAnsi" w:hAnsiTheme="majorHAnsi"/>
          <w:sz w:val="21"/>
          <w:szCs w:val="21"/>
        </w:rPr>
      </w:pPr>
      <w:r w:rsidRPr="0061605C">
        <w:rPr>
          <w:rFonts w:asciiTheme="majorHAnsi" w:hAnsiTheme="majorHAnsi"/>
          <w:sz w:val="21"/>
          <w:szCs w:val="21"/>
        </w:rPr>
        <w:t xml:space="preserve">In this light, we add that the abovementioned points should be </w:t>
      </w:r>
      <w:r>
        <w:rPr>
          <w:rFonts w:asciiTheme="majorHAnsi" w:hAnsiTheme="majorHAnsi"/>
          <w:sz w:val="21"/>
          <w:szCs w:val="21"/>
        </w:rPr>
        <w:t>raised</w:t>
      </w:r>
      <w:r w:rsidRPr="0061605C">
        <w:rPr>
          <w:rFonts w:asciiTheme="majorHAnsi" w:hAnsiTheme="majorHAnsi"/>
          <w:sz w:val="21"/>
          <w:szCs w:val="21"/>
        </w:rPr>
        <w:t xml:space="preserve"> in the ongoing drafting</w:t>
      </w:r>
      <w:r>
        <w:rPr>
          <w:rFonts w:asciiTheme="majorHAnsi" w:hAnsiTheme="majorHAnsi"/>
          <w:sz w:val="21"/>
          <w:szCs w:val="21"/>
        </w:rPr>
        <w:t xml:space="preserve"> process of the Voluntary Guidelines for Securing Sustainable Small-Scale Fisheries. Genuine moves to consider these issues would aid in formulating the VG as an </w:t>
      </w:r>
      <w:r w:rsidRPr="0061605C">
        <w:rPr>
          <w:rFonts w:asciiTheme="majorHAnsi" w:hAnsiTheme="majorHAnsi"/>
          <w:sz w:val="21"/>
          <w:szCs w:val="21"/>
        </w:rPr>
        <w:t xml:space="preserve">active tool in stemming the ongoing destruction of </w:t>
      </w:r>
      <w:r>
        <w:rPr>
          <w:rFonts w:asciiTheme="majorHAnsi" w:hAnsiTheme="majorHAnsi"/>
          <w:sz w:val="21"/>
          <w:szCs w:val="21"/>
        </w:rPr>
        <w:t>small fishing communities which</w:t>
      </w:r>
      <w:r w:rsidRPr="0061605C">
        <w:rPr>
          <w:rFonts w:asciiTheme="majorHAnsi" w:hAnsiTheme="majorHAnsi"/>
          <w:sz w:val="21"/>
          <w:szCs w:val="21"/>
        </w:rPr>
        <w:t xml:space="preserve"> are being displaced or replaced by corporatized large-scale fisheries or aquaculture industries .</w:t>
      </w:r>
    </w:p>
    <w:sectPr w:rsidR="0061605C" w:rsidRPr="00CC1004" w:rsidSect="00FF7A88">
      <w:pgSz w:w="12240" w:h="15840"/>
      <w:pgMar w:top="1296" w:right="1152" w:bottom="1008"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D6E" w:rsidRDefault="00934D6E" w:rsidP="00086DCE">
      <w:pPr>
        <w:spacing w:after="0" w:line="240" w:lineRule="auto"/>
      </w:pPr>
      <w:r>
        <w:separator/>
      </w:r>
    </w:p>
  </w:endnote>
  <w:endnote w:type="continuationSeparator" w:id="1">
    <w:p w:rsidR="00934D6E" w:rsidRDefault="00934D6E" w:rsidP="00086D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D6E" w:rsidRDefault="00934D6E" w:rsidP="00086DCE">
      <w:pPr>
        <w:spacing w:after="0" w:line="240" w:lineRule="auto"/>
      </w:pPr>
      <w:r>
        <w:separator/>
      </w:r>
    </w:p>
  </w:footnote>
  <w:footnote w:type="continuationSeparator" w:id="1">
    <w:p w:rsidR="00934D6E" w:rsidRDefault="00934D6E" w:rsidP="00086D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43E0D"/>
    <w:multiLevelType w:val="hybridMultilevel"/>
    <w:tmpl w:val="339C5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6041CD"/>
    <w:multiLevelType w:val="hybridMultilevel"/>
    <w:tmpl w:val="AE78C73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E37BD2"/>
    <w:multiLevelType w:val="hybridMultilevel"/>
    <w:tmpl w:val="F5D800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7A780B"/>
    <w:multiLevelType w:val="hybridMultilevel"/>
    <w:tmpl w:val="0B620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0B5DFB"/>
    <w:multiLevelType w:val="hybridMultilevel"/>
    <w:tmpl w:val="C0146856"/>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52776170"/>
    <w:multiLevelType w:val="hybridMultilevel"/>
    <w:tmpl w:val="E9C4C64E"/>
    <w:lvl w:ilvl="0" w:tplc="1556FCC0">
      <w:numFmt w:val="bullet"/>
      <w:lvlText w:val=""/>
      <w:lvlJc w:val="left"/>
      <w:pPr>
        <w:ind w:left="720" w:hanging="360"/>
      </w:pPr>
      <w:rPr>
        <w:rFonts w:ascii="Cambria" w:eastAsiaTheme="minorHAnsi"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822AFF"/>
    <w:multiLevelType w:val="hybridMultilevel"/>
    <w:tmpl w:val="A37E8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BE57D5"/>
    <w:multiLevelType w:val="hybridMultilevel"/>
    <w:tmpl w:val="8FBA3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C0102C"/>
    <w:multiLevelType w:val="hybridMultilevel"/>
    <w:tmpl w:val="56C2A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FE764C"/>
    <w:multiLevelType w:val="hybridMultilevel"/>
    <w:tmpl w:val="104A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136171"/>
    <w:multiLevelType w:val="hybridMultilevel"/>
    <w:tmpl w:val="EBF25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7"/>
  </w:num>
  <w:num w:numId="4">
    <w:abstractNumId w:val="5"/>
  </w:num>
  <w:num w:numId="5">
    <w:abstractNumId w:val="3"/>
  </w:num>
  <w:num w:numId="6">
    <w:abstractNumId w:val="9"/>
  </w:num>
  <w:num w:numId="7">
    <w:abstractNumId w:val="6"/>
  </w:num>
  <w:num w:numId="8">
    <w:abstractNumId w:val="0"/>
  </w:num>
  <w:num w:numId="9">
    <w:abstractNumId w:val="8"/>
  </w:num>
  <w:num w:numId="10">
    <w:abstractNumId w:val="1"/>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20"/>
  <w:characterSpacingControl w:val="doNotCompress"/>
  <w:footnotePr>
    <w:footnote w:id="0"/>
    <w:footnote w:id="1"/>
  </w:footnotePr>
  <w:endnotePr>
    <w:endnote w:id="0"/>
    <w:endnote w:id="1"/>
  </w:endnotePr>
  <w:compat/>
  <w:rsids>
    <w:rsidRoot w:val="0078649D"/>
    <w:rsid w:val="000127F0"/>
    <w:rsid w:val="00020B02"/>
    <w:rsid w:val="0002238E"/>
    <w:rsid w:val="00046898"/>
    <w:rsid w:val="00051F4C"/>
    <w:rsid w:val="00053093"/>
    <w:rsid w:val="0006126D"/>
    <w:rsid w:val="0007653A"/>
    <w:rsid w:val="00082679"/>
    <w:rsid w:val="00086DCE"/>
    <w:rsid w:val="000914DA"/>
    <w:rsid w:val="000A0953"/>
    <w:rsid w:val="000A6191"/>
    <w:rsid w:val="000C3934"/>
    <w:rsid w:val="000D44BE"/>
    <w:rsid w:val="000E5A96"/>
    <w:rsid w:val="000F0CE4"/>
    <w:rsid w:val="001004FA"/>
    <w:rsid w:val="001126BE"/>
    <w:rsid w:val="00120512"/>
    <w:rsid w:val="001270F2"/>
    <w:rsid w:val="001403B4"/>
    <w:rsid w:val="0015688B"/>
    <w:rsid w:val="00160F10"/>
    <w:rsid w:val="0016464F"/>
    <w:rsid w:val="00174823"/>
    <w:rsid w:val="0018055E"/>
    <w:rsid w:val="00197660"/>
    <w:rsid w:val="001C4F37"/>
    <w:rsid w:val="001D39E4"/>
    <w:rsid w:val="001D5CB7"/>
    <w:rsid w:val="001D7F65"/>
    <w:rsid w:val="002063C1"/>
    <w:rsid w:val="002203F3"/>
    <w:rsid w:val="0023517D"/>
    <w:rsid w:val="00242697"/>
    <w:rsid w:val="002445AF"/>
    <w:rsid w:val="00247B4E"/>
    <w:rsid w:val="002539B5"/>
    <w:rsid w:val="00285ABE"/>
    <w:rsid w:val="002A46EC"/>
    <w:rsid w:val="002A7DC4"/>
    <w:rsid w:val="002B2ED1"/>
    <w:rsid w:val="002D507F"/>
    <w:rsid w:val="002E69EE"/>
    <w:rsid w:val="002E7FA5"/>
    <w:rsid w:val="00305A41"/>
    <w:rsid w:val="003537E8"/>
    <w:rsid w:val="00353C03"/>
    <w:rsid w:val="00354C94"/>
    <w:rsid w:val="00364BF8"/>
    <w:rsid w:val="00370135"/>
    <w:rsid w:val="00376A84"/>
    <w:rsid w:val="00386C9E"/>
    <w:rsid w:val="003902C1"/>
    <w:rsid w:val="00393294"/>
    <w:rsid w:val="003C769D"/>
    <w:rsid w:val="003D6592"/>
    <w:rsid w:val="003E0B11"/>
    <w:rsid w:val="00414A34"/>
    <w:rsid w:val="0041769D"/>
    <w:rsid w:val="004224A5"/>
    <w:rsid w:val="00431FE4"/>
    <w:rsid w:val="004333F4"/>
    <w:rsid w:val="00435373"/>
    <w:rsid w:val="00455761"/>
    <w:rsid w:val="004621DB"/>
    <w:rsid w:val="00470CB9"/>
    <w:rsid w:val="00472426"/>
    <w:rsid w:val="00480175"/>
    <w:rsid w:val="00482EC8"/>
    <w:rsid w:val="004934DA"/>
    <w:rsid w:val="00493B39"/>
    <w:rsid w:val="004C155C"/>
    <w:rsid w:val="004F2C69"/>
    <w:rsid w:val="004F5CC1"/>
    <w:rsid w:val="005115C6"/>
    <w:rsid w:val="005151B8"/>
    <w:rsid w:val="00540E12"/>
    <w:rsid w:val="00553316"/>
    <w:rsid w:val="0056404A"/>
    <w:rsid w:val="005661B3"/>
    <w:rsid w:val="005761C1"/>
    <w:rsid w:val="005901C2"/>
    <w:rsid w:val="00593C44"/>
    <w:rsid w:val="005C4E28"/>
    <w:rsid w:val="005E0211"/>
    <w:rsid w:val="005E1BE4"/>
    <w:rsid w:val="005E622F"/>
    <w:rsid w:val="0061605C"/>
    <w:rsid w:val="00622B50"/>
    <w:rsid w:val="00624A56"/>
    <w:rsid w:val="00642EF3"/>
    <w:rsid w:val="00696521"/>
    <w:rsid w:val="006A0830"/>
    <w:rsid w:val="006A19F0"/>
    <w:rsid w:val="006A208C"/>
    <w:rsid w:val="006B16D3"/>
    <w:rsid w:val="006B542F"/>
    <w:rsid w:val="006D010D"/>
    <w:rsid w:val="006E760E"/>
    <w:rsid w:val="007021C2"/>
    <w:rsid w:val="007027A6"/>
    <w:rsid w:val="0070540B"/>
    <w:rsid w:val="007333EB"/>
    <w:rsid w:val="00736A1F"/>
    <w:rsid w:val="00741206"/>
    <w:rsid w:val="007610A3"/>
    <w:rsid w:val="007753C1"/>
    <w:rsid w:val="0078649D"/>
    <w:rsid w:val="007A12E8"/>
    <w:rsid w:val="007A5F81"/>
    <w:rsid w:val="007E561E"/>
    <w:rsid w:val="007F221F"/>
    <w:rsid w:val="007F682F"/>
    <w:rsid w:val="0080352E"/>
    <w:rsid w:val="00806EE9"/>
    <w:rsid w:val="00821B9F"/>
    <w:rsid w:val="00822302"/>
    <w:rsid w:val="00827BD1"/>
    <w:rsid w:val="008417F9"/>
    <w:rsid w:val="008438F6"/>
    <w:rsid w:val="008500A8"/>
    <w:rsid w:val="00873E5B"/>
    <w:rsid w:val="0087764E"/>
    <w:rsid w:val="00891525"/>
    <w:rsid w:val="008A5A58"/>
    <w:rsid w:val="008C2DBD"/>
    <w:rsid w:val="008D4C03"/>
    <w:rsid w:val="008D673D"/>
    <w:rsid w:val="0091120E"/>
    <w:rsid w:val="00933710"/>
    <w:rsid w:val="00934D6E"/>
    <w:rsid w:val="00941958"/>
    <w:rsid w:val="00953627"/>
    <w:rsid w:val="009572B9"/>
    <w:rsid w:val="00967D51"/>
    <w:rsid w:val="00987BDF"/>
    <w:rsid w:val="00990DDC"/>
    <w:rsid w:val="009A4A85"/>
    <w:rsid w:val="009C09BA"/>
    <w:rsid w:val="009C1108"/>
    <w:rsid w:val="009D3ED5"/>
    <w:rsid w:val="009E66F4"/>
    <w:rsid w:val="009F0030"/>
    <w:rsid w:val="00A111E5"/>
    <w:rsid w:val="00A135CA"/>
    <w:rsid w:val="00A223CE"/>
    <w:rsid w:val="00A254F7"/>
    <w:rsid w:val="00A27635"/>
    <w:rsid w:val="00A3098F"/>
    <w:rsid w:val="00A44B07"/>
    <w:rsid w:val="00A45A30"/>
    <w:rsid w:val="00A669E4"/>
    <w:rsid w:val="00A763B1"/>
    <w:rsid w:val="00A8123D"/>
    <w:rsid w:val="00A81DB6"/>
    <w:rsid w:val="00A82971"/>
    <w:rsid w:val="00A83CB8"/>
    <w:rsid w:val="00A9156E"/>
    <w:rsid w:val="00A937CF"/>
    <w:rsid w:val="00AB2F3D"/>
    <w:rsid w:val="00AB2FE0"/>
    <w:rsid w:val="00AB5099"/>
    <w:rsid w:val="00AC5316"/>
    <w:rsid w:val="00AE1B12"/>
    <w:rsid w:val="00AF4CCF"/>
    <w:rsid w:val="00B0152A"/>
    <w:rsid w:val="00B07885"/>
    <w:rsid w:val="00B131FD"/>
    <w:rsid w:val="00B4136F"/>
    <w:rsid w:val="00B461F9"/>
    <w:rsid w:val="00B8423D"/>
    <w:rsid w:val="00B845B0"/>
    <w:rsid w:val="00B9044F"/>
    <w:rsid w:val="00B918F6"/>
    <w:rsid w:val="00BA19B7"/>
    <w:rsid w:val="00BA791D"/>
    <w:rsid w:val="00BC21EE"/>
    <w:rsid w:val="00BC52D9"/>
    <w:rsid w:val="00BD0987"/>
    <w:rsid w:val="00C14932"/>
    <w:rsid w:val="00C1661A"/>
    <w:rsid w:val="00C24049"/>
    <w:rsid w:val="00C25D4A"/>
    <w:rsid w:val="00C32DA8"/>
    <w:rsid w:val="00C66EF0"/>
    <w:rsid w:val="00C93C67"/>
    <w:rsid w:val="00CA0880"/>
    <w:rsid w:val="00CB7305"/>
    <w:rsid w:val="00CC1004"/>
    <w:rsid w:val="00CC5634"/>
    <w:rsid w:val="00CD3FD5"/>
    <w:rsid w:val="00CD4FC0"/>
    <w:rsid w:val="00D1303B"/>
    <w:rsid w:val="00D31CEC"/>
    <w:rsid w:val="00D51478"/>
    <w:rsid w:val="00D57D69"/>
    <w:rsid w:val="00D84F48"/>
    <w:rsid w:val="00D90229"/>
    <w:rsid w:val="00D90506"/>
    <w:rsid w:val="00D9117D"/>
    <w:rsid w:val="00DA200A"/>
    <w:rsid w:val="00DA3569"/>
    <w:rsid w:val="00DA79C2"/>
    <w:rsid w:val="00DC5DA3"/>
    <w:rsid w:val="00DF1E31"/>
    <w:rsid w:val="00DF51E3"/>
    <w:rsid w:val="00E00F63"/>
    <w:rsid w:val="00E01AE2"/>
    <w:rsid w:val="00E05B3E"/>
    <w:rsid w:val="00E20BC3"/>
    <w:rsid w:val="00E2157D"/>
    <w:rsid w:val="00E2251E"/>
    <w:rsid w:val="00E22596"/>
    <w:rsid w:val="00E22AE6"/>
    <w:rsid w:val="00E247D9"/>
    <w:rsid w:val="00E26C1C"/>
    <w:rsid w:val="00E4599E"/>
    <w:rsid w:val="00E6051E"/>
    <w:rsid w:val="00E60C58"/>
    <w:rsid w:val="00E70281"/>
    <w:rsid w:val="00E8424B"/>
    <w:rsid w:val="00EB2BB8"/>
    <w:rsid w:val="00EB6398"/>
    <w:rsid w:val="00EB7320"/>
    <w:rsid w:val="00ED2C37"/>
    <w:rsid w:val="00EE41DB"/>
    <w:rsid w:val="00F25AE1"/>
    <w:rsid w:val="00F418EE"/>
    <w:rsid w:val="00F43F86"/>
    <w:rsid w:val="00F50A9C"/>
    <w:rsid w:val="00F5285E"/>
    <w:rsid w:val="00F67EAE"/>
    <w:rsid w:val="00F80886"/>
    <w:rsid w:val="00F810B1"/>
    <w:rsid w:val="00F91984"/>
    <w:rsid w:val="00FA347B"/>
    <w:rsid w:val="00FB47F7"/>
    <w:rsid w:val="00FC6832"/>
    <w:rsid w:val="00FD5809"/>
    <w:rsid w:val="00FE01B6"/>
    <w:rsid w:val="00FF0171"/>
    <w:rsid w:val="00FF47DB"/>
    <w:rsid w:val="00FF50F7"/>
    <w:rsid w:val="00FF7A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36F"/>
  </w:style>
  <w:style w:type="paragraph" w:styleId="Heading3">
    <w:name w:val="heading 3"/>
    <w:basedOn w:val="Normal"/>
    <w:link w:val="Heading3Char"/>
    <w:uiPriority w:val="9"/>
    <w:qFormat/>
    <w:rsid w:val="003537E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20E"/>
    <w:pPr>
      <w:ind w:left="720"/>
      <w:contextualSpacing/>
    </w:pPr>
  </w:style>
  <w:style w:type="character" w:customStyle="1" w:styleId="apple-converted-space">
    <w:name w:val="apple-converted-space"/>
    <w:basedOn w:val="DefaultParagraphFont"/>
    <w:rsid w:val="00DA200A"/>
  </w:style>
  <w:style w:type="character" w:styleId="Hyperlink">
    <w:name w:val="Hyperlink"/>
    <w:basedOn w:val="DefaultParagraphFont"/>
    <w:uiPriority w:val="99"/>
    <w:semiHidden/>
    <w:unhideWhenUsed/>
    <w:rsid w:val="00DA200A"/>
    <w:rPr>
      <w:color w:val="0000FF"/>
      <w:u w:val="single"/>
    </w:rPr>
  </w:style>
  <w:style w:type="paragraph" w:styleId="BalloonText">
    <w:name w:val="Balloon Text"/>
    <w:basedOn w:val="Normal"/>
    <w:link w:val="BalloonTextChar"/>
    <w:uiPriority w:val="99"/>
    <w:semiHidden/>
    <w:unhideWhenUsed/>
    <w:rsid w:val="003932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294"/>
    <w:rPr>
      <w:rFonts w:ascii="Tahoma" w:hAnsi="Tahoma" w:cs="Tahoma"/>
      <w:sz w:val="16"/>
      <w:szCs w:val="16"/>
    </w:rPr>
  </w:style>
  <w:style w:type="paragraph" w:styleId="FootnoteText">
    <w:name w:val="footnote text"/>
    <w:basedOn w:val="Normal"/>
    <w:link w:val="FootnoteTextChar"/>
    <w:uiPriority w:val="99"/>
    <w:unhideWhenUsed/>
    <w:rsid w:val="00086DCE"/>
    <w:pPr>
      <w:spacing w:after="0" w:line="240" w:lineRule="auto"/>
    </w:pPr>
    <w:rPr>
      <w:sz w:val="20"/>
      <w:szCs w:val="20"/>
    </w:rPr>
  </w:style>
  <w:style w:type="character" w:customStyle="1" w:styleId="FootnoteTextChar">
    <w:name w:val="Footnote Text Char"/>
    <w:basedOn w:val="DefaultParagraphFont"/>
    <w:link w:val="FootnoteText"/>
    <w:uiPriority w:val="99"/>
    <w:rsid w:val="00086DCE"/>
    <w:rPr>
      <w:sz w:val="20"/>
      <w:szCs w:val="20"/>
    </w:rPr>
  </w:style>
  <w:style w:type="character" w:styleId="FootnoteReference">
    <w:name w:val="footnote reference"/>
    <w:basedOn w:val="DefaultParagraphFont"/>
    <w:uiPriority w:val="99"/>
    <w:semiHidden/>
    <w:unhideWhenUsed/>
    <w:rsid w:val="00086DCE"/>
    <w:rPr>
      <w:vertAlign w:val="superscript"/>
    </w:rPr>
  </w:style>
  <w:style w:type="table" w:styleId="TableGrid">
    <w:name w:val="Table Grid"/>
    <w:basedOn w:val="TableNormal"/>
    <w:uiPriority w:val="59"/>
    <w:rsid w:val="006A08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753C1"/>
    <w:rPr>
      <w:sz w:val="16"/>
      <w:szCs w:val="16"/>
    </w:rPr>
  </w:style>
  <w:style w:type="paragraph" w:styleId="CommentText">
    <w:name w:val="annotation text"/>
    <w:basedOn w:val="Normal"/>
    <w:link w:val="CommentTextChar"/>
    <w:uiPriority w:val="99"/>
    <w:semiHidden/>
    <w:unhideWhenUsed/>
    <w:rsid w:val="007753C1"/>
    <w:pPr>
      <w:spacing w:line="240" w:lineRule="auto"/>
    </w:pPr>
    <w:rPr>
      <w:sz w:val="20"/>
      <w:szCs w:val="20"/>
    </w:rPr>
  </w:style>
  <w:style w:type="character" w:customStyle="1" w:styleId="CommentTextChar">
    <w:name w:val="Comment Text Char"/>
    <w:basedOn w:val="DefaultParagraphFont"/>
    <w:link w:val="CommentText"/>
    <w:uiPriority w:val="99"/>
    <w:semiHidden/>
    <w:rsid w:val="007753C1"/>
    <w:rPr>
      <w:sz w:val="20"/>
      <w:szCs w:val="20"/>
    </w:rPr>
  </w:style>
  <w:style w:type="paragraph" w:styleId="CommentSubject">
    <w:name w:val="annotation subject"/>
    <w:basedOn w:val="CommentText"/>
    <w:next w:val="CommentText"/>
    <w:link w:val="CommentSubjectChar"/>
    <w:uiPriority w:val="99"/>
    <w:semiHidden/>
    <w:unhideWhenUsed/>
    <w:rsid w:val="007753C1"/>
    <w:rPr>
      <w:b/>
      <w:bCs/>
    </w:rPr>
  </w:style>
  <w:style w:type="character" w:customStyle="1" w:styleId="CommentSubjectChar">
    <w:name w:val="Comment Subject Char"/>
    <w:basedOn w:val="CommentTextChar"/>
    <w:link w:val="CommentSubject"/>
    <w:uiPriority w:val="99"/>
    <w:semiHidden/>
    <w:rsid w:val="007753C1"/>
    <w:rPr>
      <w:b/>
      <w:bCs/>
      <w:sz w:val="20"/>
      <w:szCs w:val="20"/>
    </w:rPr>
  </w:style>
  <w:style w:type="character" w:customStyle="1" w:styleId="Heading3Char">
    <w:name w:val="Heading 3 Char"/>
    <w:basedOn w:val="DefaultParagraphFont"/>
    <w:link w:val="Heading3"/>
    <w:uiPriority w:val="9"/>
    <w:rsid w:val="003537E8"/>
    <w:rPr>
      <w:rFonts w:ascii="Times New Roman" w:eastAsia="Times New Roman" w:hAnsi="Times New Roman" w:cs="Times New Roman"/>
      <w:b/>
      <w:bCs/>
      <w:sz w:val="27"/>
      <w:szCs w:val="27"/>
      <w:lang w:val="en-US"/>
    </w:rPr>
  </w:style>
  <w:style w:type="paragraph" w:styleId="NormalWeb">
    <w:name w:val="Normal (Web)"/>
    <w:basedOn w:val="Normal"/>
    <w:uiPriority w:val="99"/>
    <w:semiHidden/>
    <w:unhideWhenUsed/>
    <w:rsid w:val="003537E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3537E8"/>
    <w:rPr>
      <w:b/>
      <w:bCs/>
    </w:rPr>
  </w:style>
  <w:style w:type="character" w:styleId="Emphasis">
    <w:name w:val="Emphasis"/>
    <w:basedOn w:val="DefaultParagraphFont"/>
    <w:uiPriority w:val="20"/>
    <w:qFormat/>
    <w:rsid w:val="003537E8"/>
    <w:rPr>
      <w:i/>
      <w:iCs/>
    </w:rPr>
  </w:style>
  <w:style w:type="paragraph" w:styleId="Header">
    <w:name w:val="header"/>
    <w:basedOn w:val="Normal"/>
    <w:link w:val="HeaderChar"/>
    <w:uiPriority w:val="99"/>
    <w:semiHidden/>
    <w:unhideWhenUsed/>
    <w:rsid w:val="00EE41D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41DB"/>
  </w:style>
  <w:style w:type="paragraph" w:styleId="Footer">
    <w:name w:val="footer"/>
    <w:basedOn w:val="Normal"/>
    <w:link w:val="FooterChar"/>
    <w:uiPriority w:val="99"/>
    <w:semiHidden/>
    <w:unhideWhenUsed/>
    <w:rsid w:val="00EE41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41D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36F"/>
  </w:style>
  <w:style w:type="paragraph" w:styleId="Heading3">
    <w:name w:val="heading 3"/>
    <w:basedOn w:val="Normal"/>
    <w:link w:val="Heading3Char"/>
    <w:uiPriority w:val="9"/>
    <w:qFormat/>
    <w:rsid w:val="003537E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20E"/>
    <w:pPr>
      <w:ind w:left="720"/>
      <w:contextualSpacing/>
    </w:pPr>
  </w:style>
  <w:style w:type="character" w:customStyle="1" w:styleId="apple-converted-space">
    <w:name w:val="apple-converted-space"/>
    <w:basedOn w:val="DefaultParagraphFont"/>
    <w:rsid w:val="00DA200A"/>
  </w:style>
  <w:style w:type="character" w:styleId="Hyperlink">
    <w:name w:val="Hyperlink"/>
    <w:basedOn w:val="DefaultParagraphFont"/>
    <w:uiPriority w:val="99"/>
    <w:semiHidden/>
    <w:unhideWhenUsed/>
    <w:rsid w:val="00DA200A"/>
    <w:rPr>
      <w:color w:val="0000FF"/>
      <w:u w:val="single"/>
    </w:rPr>
  </w:style>
  <w:style w:type="paragraph" w:styleId="BalloonText">
    <w:name w:val="Balloon Text"/>
    <w:basedOn w:val="Normal"/>
    <w:link w:val="BalloonTextChar"/>
    <w:uiPriority w:val="99"/>
    <w:semiHidden/>
    <w:unhideWhenUsed/>
    <w:rsid w:val="003932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294"/>
    <w:rPr>
      <w:rFonts w:ascii="Tahoma" w:hAnsi="Tahoma" w:cs="Tahoma"/>
      <w:sz w:val="16"/>
      <w:szCs w:val="16"/>
    </w:rPr>
  </w:style>
  <w:style w:type="paragraph" w:styleId="FootnoteText">
    <w:name w:val="footnote text"/>
    <w:basedOn w:val="Normal"/>
    <w:link w:val="FootnoteTextChar"/>
    <w:uiPriority w:val="99"/>
    <w:unhideWhenUsed/>
    <w:rsid w:val="00086DCE"/>
    <w:pPr>
      <w:spacing w:after="0" w:line="240" w:lineRule="auto"/>
    </w:pPr>
    <w:rPr>
      <w:sz w:val="20"/>
      <w:szCs w:val="20"/>
    </w:rPr>
  </w:style>
  <w:style w:type="character" w:customStyle="1" w:styleId="FootnoteTextChar">
    <w:name w:val="Footnote Text Char"/>
    <w:basedOn w:val="DefaultParagraphFont"/>
    <w:link w:val="FootnoteText"/>
    <w:uiPriority w:val="99"/>
    <w:rsid w:val="00086DCE"/>
    <w:rPr>
      <w:sz w:val="20"/>
      <w:szCs w:val="20"/>
    </w:rPr>
  </w:style>
  <w:style w:type="character" w:styleId="FootnoteReference">
    <w:name w:val="footnote reference"/>
    <w:basedOn w:val="DefaultParagraphFont"/>
    <w:uiPriority w:val="99"/>
    <w:semiHidden/>
    <w:unhideWhenUsed/>
    <w:rsid w:val="00086DCE"/>
    <w:rPr>
      <w:vertAlign w:val="superscript"/>
    </w:rPr>
  </w:style>
  <w:style w:type="table" w:styleId="TableGrid">
    <w:name w:val="Table Grid"/>
    <w:basedOn w:val="TableNormal"/>
    <w:uiPriority w:val="59"/>
    <w:rsid w:val="006A08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753C1"/>
    <w:rPr>
      <w:sz w:val="16"/>
      <w:szCs w:val="16"/>
    </w:rPr>
  </w:style>
  <w:style w:type="paragraph" w:styleId="CommentText">
    <w:name w:val="annotation text"/>
    <w:basedOn w:val="Normal"/>
    <w:link w:val="CommentTextChar"/>
    <w:uiPriority w:val="99"/>
    <w:semiHidden/>
    <w:unhideWhenUsed/>
    <w:rsid w:val="007753C1"/>
    <w:pPr>
      <w:spacing w:line="240" w:lineRule="auto"/>
    </w:pPr>
    <w:rPr>
      <w:sz w:val="20"/>
      <w:szCs w:val="20"/>
    </w:rPr>
  </w:style>
  <w:style w:type="character" w:customStyle="1" w:styleId="CommentTextChar">
    <w:name w:val="Comment Text Char"/>
    <w:basedOn w:val="DefaultParagraphFont"/>
    <w:link w:val="CommentText"/>
    <w:uiPriority w:val="99"/>
    <w:semiHidden/>
    <w:rsid w:val="007753C1"/>
    <w:rPr>
      <w:sz w:val="20"/>
      <w:szCs w:val="20"/>
    </w:rPr>
  </w:style>
  <w:style w:type="paragraph" w:styleId="CommentSubject">
    <w:name w:val="annotation subject"/>
    <w:basedOn w:val="CommentText"/>
    <w:next w:val="CommentText"/>
    <w:link w:val="CommentSubjectChar"/>
    <w:uiPriority w:val="99"/>
    <w:semiHidden/>
    <w:unhideWhenUsed/>
    <w:rsid w:val="007753C1"/>
    <w:rPr>
      <w:b/>
      <w:bCs/>
    </w:rPr>
  </w:style>
  <w:style w:type="character" w:customStyle="1" w:styleId="CommentSubjectChar">
    <w:name w:val="Comment Subject Char"/>
    <w:basedOn w:val="CommentTextChar"/>
    <w:link w:val="CommentSubject"/>
    <w:uiPriority w:val="99"/>
    <w:semiHidden/>
    <w:rsid w:val="007753C1"/>
    <w:rPr>
      <w:b/>
      <w:bCs/>
      <w:sz w:val="20"/>
      <w:szCs w:val="20"/>
    </w:rPr>
  </w:style>
  <w:style w:type="character" w:customStyle="1" w:styleId="Heading3Char">
    <w:name w:val="Heading 3 Char"/>
    <w:basedOn w:val="DefaultParagraphFont"/>
    <w:link w:val="Heading3"/>
    <w:uiPriority w:val="9"/>
    <w:rsid w:val="003537E8"/>
    <w:rPr>
      <w:rFonts w:ascii="Times New Roman" w:eastAsia="Times New Roman" w:hAnsi="Times New Roman" w:cs="Times New Roman"/>
      <w:b/>
      <w:bCs/>
      <w:sz w:val="27"/>
      <w:szCs w:val="27"/>
      <w:lang w:val="en-US"/>
    </w:rPr>
  </w:style>
  <w:style w:type="paragraph" w:styleId="NormalWeb">
    <w:name w:val="Normal (Web)"/>
    <w:basedOn w:val="Normal"/>
    <w:uiPriority w:val="99"/>
    <w:semiHidden/>
    <w:unhideWhenUsed/>
    <w:rsid w:val="003537E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3537E8"/>
    <w:rPr>
      <w:b/>
      <w:bCs/>
    </w:rPr>
  </w:style>
  <w:style w:type="character" w:styleId="Emphasis">
    <w:name w:val="Emphasis"/>
    <w:basedOn w:val="DefaultParagraphFont"/>
    <w:uiPriority w:val="20"/>
    <w:qFormat/>
    <w:rsid w:val="003537E8"/>
    <w:rPr>
      <w:i/>
      <w:iCs/>
    </w:rPr>
  </w:style>
</w:styles>
</file>

<file path=word/webSettings.xml><?xml version="1.0" encoding="utf-8"?>
<w:webSettings xmlns:r="http://schemas.openxmlformats.org/officeDocument/2006/relationships" xmlns:w="http://schemas.openxmlformats.org/wordprocessingml/2006/main">
  <w:divs>
    <w:div w:id="513618009">
      <w:bodyDiv w:val="1"/>
      <w:marLeft w:val="0"/>
      <w:marRight w:val="0"/>
      <w:marTop w:val="0"/>
      <w:marBottom w:val="0"/>
      <w:divBdr>
        <w:top w:val="none" w:sz="0" w:space="0" w:color="auto"/>
        <w:left w:val="none" w:sz="0" w:space="0" w:color="auto"/>
        <w:bottom w:val="none" w:sz="0" w:space="0" w:color="auto"/>
        <w:right w:val="none" w:sz="0" w:space="0" w:color="auto"/>
      </w:divBdr>
    </w:div>
    <w:div w:id="154313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E1369-60B3-4D19-9755-5F8447769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Larissa</dc:creator>
  <cp:lastModifiedBy>intl</cp:lastModifiedBy>
  <cp:revision>8</cp:revision>
  <cp:lastPrinted>2013-08-16T09:30:00Z</cp:lastPrinted>
  <dcterms:created xsi:type="dcterms:W3CDTF">2013-12-20T12:26:00Z</dcterms:created>
  <dcterms:modified xsi:type="dcterms:W3CDTF">2013-12-20T13:55:00Z</dcterms:modified>
</cp:coreProperties>
</file>