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C7" w:rsidRDefault="009A40C7" w:rsidP="009A40C7">
      <w:pPr>
        <w:pStyle w:val="NoSpacing"/>
        <w:jc w:val="center"/>
        <w:rPr>
          <w:rFonts w:ascii="Times New Roman" w:hAnsi="Times New Roman"/>
          <w:b/>
          <w:bCs/>
          <w:sz w:val="28"/>
          <w:szCs w:val="28"/>
        </w:rPr>
      </w:pPr>
      <w:r w:rsidRPr="007B632B">
        <w:rPr>
          <w:rFonts w:ascii="Times New Roman" w:eastAsia="Times New Roman" w:hAnsi="Times New Roman"/>
          <w:b/>
          <w:sz w:val="28"/>
          <w:szCs w:val="28"/>
        </w:rPr>
        <w:t>FSN Forum:</w:t>
      </w:r>
      <w:r w:rsidRPr="007B632B">
        <w:rPr>
          <w:rFonts w:ascii="Times New Roman" w:eastAsia="Times New Roman" w:hAnsi="Times New Roman"/>
          <w:sz w:val="28"/>
          <w:szCs w:val="28"/>
        </w:rPr>
        <w:t xml:space="preserve"> </w:t>
      </w:r>
      <w:r w:rsidRPr="009A40C7">
        <w:rPr>
          <w:rFonts w:ascii="Times New Roman" w:hAnsi="Times New Roman"/>
          <w:b/>
          <w:bCs/>
          <w:sz w:val="28"/>
          <w:szCs w:val="28"/>
        </w:rPr>
        <w:t>Policy outreach and communications - what works for improving food security and nutrition at the country level?</w:t>
      </w:r>
    </w:p>
    <w:p w:rsidR="009A40C7" w:rsidRDefault="009A40C7" w:rsidP="009A40C7">
      <w:pPr>
        <w:pStyle w:val="NoSpacing"/>
        <w:jc w:val="center"/>
        <w:rPr>
          <w:rFonts w:ascii="Times New Roman" w:hAnsi="Times New Roman"/>
          <w:b/>
          <w:bCs/>
          <w:sz w:val="28"/>
          <w:szCs w:val="28"/>
        </w:rPr>
      </w:pPr>
    </w:p>
    <w:p w:rsidR="009A40C7" w:rsidRDefault="004356FE" w:rsidP="009A40C7">
      <w:pPr>
        <w:pStyle w:val="NoSpacing"/>
        <w:jc w:val="center"/>
        <w:rPr>
          <w:rFonts w:ascii="Times New Roman" w:hAnsi="Times New Roman"/>
          <w:b/>
          <w:sz w:val="28"/>
          <w:szCs w:val="28"/>
        </w:rPr>
      </w:pPr>
      <w:r>
        <w:rPr>
          <w:rStyle w:val="Strong"/>
          <w:rFonts w:ascii="Times New Roman" w:hAnsi="Times New Roman"/>
          <w:color w:val="000000"/>
          <w:sz w:val="28"/>
          <w:szCs w:val="28"/>
        </w:rPr>
        <w:t xml:space="preserve">Contribution to: </w:t>
      </w:r>
      <w:r w:rsidR="009A40C7" w:rsidRPr="009A40C7">
        <w:rPr>
          <w:rStyle w:val="Strong"/>
          <w:rFonts w:ascii="Times New Roman" w:hAnsi="Times New Roman"/>
          <w:color w:val="000000"/>
          <w:sz w:val="28"/>
          <w:szCs w:val="28"/>
        </w:rPr>
        <w:t xml:space="preserve">Stories </w:t>
      </w:r>
      <w:r w:rsidR="009A40C7" w:rsidRPr="009A40C7">
        <w:rPr>
          <w:rFonts w:ascii="Times New Roman" w:hAnsi="Times New Roman"/>
          <w:b/>
          <w:color w:val="000000"/>
          <w:sz w:val="28"/>
          <w:szCs w:val="28"/>
        </w:rPr>
        <w:t>and</w:t>
      </w:r>
      <w:r w:rsidR="009A40C7" w:rsidRPr="009A40C7">
        <w:rPr>
          <w:rFonts w:ascii="Times New Roman" w:hAnsi="Times New Roman"/>
          <w:color w:val="000000"/>
          <w:sz w:val="28"/>
          <w:szCs w:val="28"/>
        </w:rPr>
        <w:t xml:space="preserve"> </w:t>
      </w:r>
      <w:r w:rsidR="009A40C7" w:rsidRPr="009A40C7">
        <w:rPr>
          <w:rStyle w:val="Strong"/>
          <w:rFonts w:ascii="Times New Roman" w:hAnsi="Times New Roman"/>
          <w:color w:val="000000"/>
          <w:sz w:val="28"/>
          <w:szCs w:val="28"/>
        </w:rPr>
        <w:t>Recommendations</w:t>
      </w:r>
      <w:r w:rsidR="009A40C7" w:rsidRPr="009A40C7">
        <w:rPr>
          <w:rFonts w:ascii="Times New Roman" w:hAnsi="Times New Roman"/>
          <w:sz w:val="28"/>
          <w:szCs w:val="28"/>
        </w:rPr>
        <w:t xml:space="preserve"> </w:t>
      </w:r>
      <w:r w:rsidR="009A40C7" w:rsidRPr="009A40C7">
        <w:rPr>
          <w:rFonts w:ascii="Times New Roman" w:hAnsi="Times New Roman"/>
          <w:b/>
          <w:sz w:val="28"/>
          <w:szCs w:val="28"/>
        </w:rPr>
        <w:t>“</w:t>
      </w:r>
      <w:r w:rsidR="009A40C7" w:rsidRPr="009A40C7">
        <w:rPr>
          <w:rFonts w:ascii="Times New Roman" w:hAnsi="Times New Roman"/>
          <w:b/>
          <w:sz w:val="28"/>
          <w:szCs w:val="28"/>
          <w:u w:val="single"/>
        </w:rPr>
        <w:t>on how to improve the uptake and relevance of FSN information for decision making</w:t>
      </w:r>
      <w:r w:rsidR="009A40C7" w:rsidRPr="009A40C7">
        <w:rPr>
          <w:rFonts w:ascii="Times New Roman" w:hAnsi="Times New Roman"/>
          <w:b/>
          <w:sz w:val="28"/>
          <w:szCs w:val="28"/>
        </w:rPr>
        <w:t>”</w:t>
      </w:r>
    </w:p>
    <w:p w:rsidR="009A40C7" w:rsidRDefault="00D06DE8" w:rsidP="009A40C7">
      <w:pPr>
        <w:pStyle w:val="NoSpacing"/>
        <w:jc w:val="both"/>
        <w:rPr>
          <w:rFonts w:ascii="Times New Roman" w:hAnsi="Times New Roman"/>
          <w:b/>
          <w:sz w:val="28"/>
          <w:szCs w:val="28"/>
        </w:rPr>
      </w:pPr>
      <w:r w:rsidRPr="004D2A6C">
        <w:rPr>
          <w:rFonts w:ascii="Times New Roman" w:hAnsi="Times New Roman"/>
          <w:sz w:val="28"/>
          <w:szCs w:val="28"/>
        </w:rPr>
        <w:pict>
          <v:rect id="_x0000_i1025" style="width:468pt;height:1pt" o:hralign="center" o:hrstd="t" o:hrnoshade="t" o:hr="t" fillcolor="#ffc000" stroked="f"/>
        </w:pict>
      </w:r>
    </w:p>
    <w:p w:rsidR="009A40C7" w:rsidRPr="00070AC7" w:rsidRDefault="009A40C7" w:rsidP="009A40C7">
      <w:pPr>
        <w:pStyle w:val="NoSpacing"/>
        <w:jc w:val="both"/>
        <w:rPr>
          <w:rStyle w:val="Strong"/>
          <w:rFonts w:ascii="Times New Roman" w:hAnsi="Times New Roman"/>
          <w:sz w:val="28"/>
          <w:szCs w:val="28"/>
        </w:rPr>
      </w:pPr>
      <w:r w:rsidRPr="00070AC7">
        <w:rPr>
          <w:rStyle w:val="Strong"/>
          <w:rFonts w:ascii="Times New Roman" w:hAnsi="Times New Roman"/>
          <w:sz w:val="28"/>
          <w:szCs w:val="28"/>
          <w:u w:val="single"/>
        </w:rPr>
        <w:t>Note</w:t>
      </w:r>
      <w:r w:rsidRPr="00070AC7">
        <w:rPr>
          <w:rStyle w:val="Strong"/>
          <w:rFonts w:ascii="Times New Roman" w:hAnsi="Times New Roman"/>
          <w:sz w:val="28"/>
          <w:szCs w:val="28"/>
        </w:rPr>
        <w:t>:</w:t>
      </w:r>
    </w:p>
    <w:p w:rsidR="009A40C7" w:rsidRDefault="009A40C7" w:rsidP="009A40C7">
      <w:pPr>
        <w:pStyle w:val="NoSpacing"/>
        <w:numPr>
          <w:ilvl w:val="0"/>
          <w:numId w:val="1"/>
        </w:numPr>
        <w:jc w:val="both"/>
        <w:rPr>
          <w:rFonts w:ascii="Times New Roman" w:hAnsi="Times New Roman"/>
          <w:sz w:val="28"/>
          <w:szCs w:val="28"/>
        </w:rPr>
      </w:pPr>
      <w:r w:rsidRPr="009A40C7">
        <w:rPr>
          <w:rStyle w:val="Emphasis"/>
          <w:rFonts w:ascii="Times New Roman" w:hAnsi="Times New Roman"/>
          <w:b/>
          <w:i w:val="0"/>
          <w:sz w:val="28"/>
          <w:szCs w:val="28"/>
        </w:rPr>
        <w:t>Submitted on September 20, 2014 to:</w:t>
      </w:r>
      <w:r w:rsidRPr="009A40C7">
        <w:rPr>
          <w:rStyle w:val="Emphasis"/>
          <w:rFonts w:ascii="Times New Roman" w:hAnsi="Times New Roman"/>
          <w:i w:val="0"/>
          <w:sz w:val="28"/>
          <w:szCs w:val="28"/>
        </w:rPr>
        <w:t xml:space="preserve"> </w:t>
      </w:r>
      <w:r w:rsidRPr="009A40C7">
        <w:rPr>
          <w:rFonts w:ascii="Times New Roman" w:hAnsi="Times New Roman"/>
          <w:sz w:val="28"/>
          <w:szCs w:val="28"/>
        </w:rPr>
        <w:t xml:space="preserve">Email: </w:t>
      </w:r>
      <w:hyperlink r:id="rId7" w:history="1">
        <w:r w:rsidRPr="009A40C7">
          <w:rPr>
            <w:rStyle w:val="Hyperlink"/>
            <w:rFonts w:ascii="Times New Roman" w:hAnsi="Times New Roman"/>
            <w:sz w:val="28"/>
            <w:szCs w:val="28"/>
          </w:rPr>
          <w:t>FSN-moderator@fao.org</w:t>
        </w:r>
      </w:hyperlink>
      <w:r w:rsidRPr="009A40C7">
        <w:rPr>
          <w:rStyle w:val="Strong"/>
          <w:rFonts w:ascii="Times New Roman" w:hAnsi="Times New Roman"/>
          <w:b w:val="0"/>
          <w:sz w:val="28"/>
          <w:szCs w:val="28"/>
        </w:rPr>
        <w:t xml:space="preserve"> </w:t>
      </w:r>
      <w:r w:rsidRPr="009A40C7">
        <w:rPr>
          <w:rFonts w:ascii="Times New Roman" w:hAnsi="Times New Roman"/>
          <w:sz w:val="28"/>
          <w:szCs w:val="28"/>
        </w:rPr>
        <w:t xml:space="preserve">  </w:t>
      </w:r>
    </w:p>
    <w:p w:rsidR="009A40C7" w:rsidRPr="009A40C7" w:rsidRDefault="009A40C7" w:rsidP="009A40C7">
      <w:pPr>
        <w:pStyle w:val="NoSpacing"/>
        <w:numPr>
          <w:ilvl w:val="0"/>
          <w:numId w:val="1"/>
        </w:numPr>
        <w:jc w:val="both"/>
        <w:rPr>
          <w:rFonts w:ascii="Times New Roman" w:hAnsi="Times New Roman"/>
          <w:sz w:val="28"/>
          <w:szCs w:val="28"/>
        </w:rPr>
      </w:pPr>
      <w:r w:rsidRPr="009A40C7">
        <w:rPr>
          <w:rStyle w:val="Strong"/>
          <w:rFonts w:ascii="Times New Roman" w:hAnsi="Times New Roman"/>
          <w:sz w:val="28"/>
          <w:szCs w:val="28"/>
        </w:rPr>
        <w:t xml:space="preserve">Contributor:  </w:t>
      </w:r>
      <w:r w:rsidRPr="009A40C7">
        <w:rPr>
          <w:rFonts w:ascii="Times New Roman" w:hAnsi="Times New Roman"/>
          <w:sz w:val="28"/>
          <w:szCs w:val="28"/>
        </w:rPr>
        <w:t>Dr. Santosh Kumar Mishra (Ph. D.),</w:t>
      </w:r>
      <w:r w:rsidRPr="009A40C7">
        <w:rPr>
          <w:rFonts w:ascii="Times New Roman" w:hAnsi="Times New Roman"/>
          <w:b/>
          <w:sz w:val="28"/>
          <w:szCs w:val="28"/>
        </w:rPr>
        <w:t xml:space="preserve"> </w:t>
      </w:r>
      <w:r w:rsidRPr="009A40C7">
        <w:rPr>
          <w:rFonts w:ascii="Times New Roman" w:hAnsi="Times New Roman"/>
          <w:sz w:val="28"/>
          <w:szCs w:val="28"/>
        </w:rPr>
        <w:t>Technical Assistant, Population Education Resource Centre (PERC), Department of Continuing and Adult Education and Extension Work, S. N. D. T. Women's University, Patkar Hall Building, First Floor, Room. No.: 03, 1, Nathibai Thackerey Road, Mumbai - 400020, Maharashtra, India. [</w:t>
      </w:r>
      <w:r w:rsidRPr="009A40C7">
        <w:rPr>
          <w:rFonts w:ascii="Times New Roman" w:hAnsi="Times New Roman"/>
          <w:b/>
          <w:sz w:val="28"/>
          <w:szCs w:val="28"/>
        </w:rPr>
        <w:t>Email:</w:t>
      </w:r>
      <w:r w:rsidRPr="009A40C7">
        <w:rPr>
          <w:rFonts w:ascii="Times New Roman" w:hAnsi="Times New Roman"/>
          <w:sz w:val="28"/>
          <w:szCs w:val="28"/>
        </w:rPr>
        <w:t xml:space="preserve"> </w:t>
      </w:r>
      <w:hyperlink r:id="rId8" w:history="1">
        <w:r w:rsidRPr="009A40C7">
          <w:rPr>
            <w:rStyle w:val="Hyperlink"/>
            <w:rFonts w:ascii="Times New Roman" w:hAnsi="Times New Roman"/>
            <w:sz w:val="28"/>
            <w:szCs w:val="28"/>
          </w:rPr>
          <w:t>drskmishrain@yahoo.com</w:t>
        </w:r>
      </w:hyperlink>
      <w:r w:rsidRPr="009A40C7">
        <w:rPr>
          <w:rFonts w:ascii="Times New Roman" w:hAnsi="Times New Roman"/>
          <w:color w:val="0000FF"/>
          <w:sz w:val="28"/>
          <w:szCs w:val="28"/>
          <w:u w:val="single"/>
        </w:rPr>
        <w:t xml:space="preserve">  </w:t>
      </w:r>
      <w:r w:rsidRPr="009A40C7">
        <w:rPr>
          <w:rFonts w:ascii="Times New Roman" w:hAnsi="Times New Roman"/>
          <w:b/>
          <w:sz w:val="28"/>
          <w:szCs w:val="28"/>
        </w:rPr>
        <w:t>Institutional Web Link:</w:t>
      </w:r>
      <w:r w:rsidRPr="009A40C7">
        <w:rPr>
          <w:rFonts w:ascii="Times New Roman" w:hAnsi="Times New Roman"/>
          <w:sz w:val="28"/>
          <w:szCs w:val="28"/>
        </w:rPr>
        <w:t xml:space="preserve"> </w:t>
      </w:r>
      <w:hyperlink r:id="rId9" w:history="1">
        <w:r w:rsidRPr="009A40C7">
          <w:rPr>
            <w:rStyle w:val="Hyperlink"/>
            <w:rFonts w:ascii="Times New Roman" w:hAnsi="Times New Roman"/>
            <w:sz w:val="28"/>
            <w:szCs w:val="28"/>
            <w:shd w:val="clear" w:color="auto" w:fill="FFFFFF"/>
          </w:rPr>
          <w:t>http://sndt.ac.in/</w:t>
        </w:r>
      </w:hyperlink>
      <w:r w:rsidRPr="009A40C7">
        <w:rPr>
          <w:rFonts w:ascii="Times New Roman" w:hAnsi="Times New Roman"/>
          <w:sz w:val="28"/>
          <w:szCs w:val="28"/>
        </w:rPr>
        <w:t xml:space="preserve"> </w:t>
      </w:r>
      <w:r w:rsidRPr="009A40C7">
        <w:rPr>
          <w:rFonts w:ascii="Times New Roman" w:hAnsi="Times New Roman"/>
          <w:b/>
          <w:sz w:val="28"/>
          <w:szCs w:val="28"/>
        </w:rPr>
        <w:t>Tel.:</w:t>
      </w:r>
      <w:r w:rsidRPr="009A40C7">
        <w:rPr>
          <w:rFonts w:ascii="Times New Roman" w:hAnsi="Times New Roman"/>
          <w:sz w:val="28"/>
          <w:szCs w:val="28"/>
        </w:rPr>
        <w:t xml:space="preserve"> +91-022-22066892 (O), +91–022–28090363 (R), +09224380445 (M)] </w:t>
      </w:r>
    </w:p>
    <w:p w:rsidR="009A40C7" w:rsidRDefault="00D06DE8" w:rsidP="009A40C7">
      <w:pPr>
        <w:pStyle w:val="NoSpacing"/>
        <w:jc w:val="both"/>
        <w:rPr>
          <w:rFonts w:ascii="Times New Roman" w:hAnsi="Times New Roman"/>
          <w:sz w:val="28"/>
          <w:szCs w:val="28"/>
        </w:rPr>
      </w:pPr>
      <w:r w:rsidRPr="004D2A6C">
        <w:rPr>
          <w:rFonts w:ascii="Times New Roman" w:hAnsi="Times New Roman"/>
          <w:sz w:val="28"/>
          <w:szCs w:val="28"/>
        </w:rPr>
        <w:pict>
          <v:rect id="_x0000_i1026" style="width:468pt;height:1pt" o:hralign="center" o:hrstd="t" o:hrnoshade="t" o:hr="t" fillcolor="#ffc000" stroked="f"/>
        </w:pict>
      </w:r>
    </w:p>
    <w:p w:rsidR="00A31A25" w:rsidRDefault="00A31A25" w:rsidP="00A31A25">
      <w:pPr>
        <w:pStyle w:val="NoSpacing"/>
        <w:jc w:val="center"/>
        <w:rPr>
          <w:rFonts w:ascii="Times New Roman" w:hAnsi="Times New Roman"/>
          <w:b/>
          <w:sz w:val="28"/>
          <w:szCs w:val="28"/>
        </w:rPr>
      </w:pPr>
      <w:r>
        <w:rPr>
          <w:rStyle w:val="Strong"/>
          <w:rFonts w:ascii="Times New Roman" w:hAnsi="Times New Roman"/>
          <w:color w:val="000000"/>
          <w:sz w:val="28"/>
          <w:szCs w:val="28"/>
        </w:rPr>
        <w:t xml:space="preserve">Section – I: </w:t>
      </w:r>
      <w:r w:rsidRPr="009A40C7">
        <w:rPr>
          <w:rStyle w:val="Strong"/>
          <w:rFonts w:ascii="Times New Roman" w:hAnsi="Times New Roman"/>
          <w:color w:val="000000"/>
          <w:sz w:val="28"/>
          <w:szCs w:val="28"/>
        </w:rPr>
        <w:t xml:space="preserve">Stories </w:t>
      </w:r>
      <w:r w:rsidRPr="009A40C7">
        <w:rPr>
          <w:rFonts w:ascii="Times New Roman" w:hAnsi="Times New Roman"/>
          <w:b/>
          <w:sz w:val="28"/>
          <w:szCs w:val="28"/>
        </w:rPr>
        <w:t>“</w:t>
      </w:r>
      <w:r w:rsidRPr="009A40C7">
        <w:rPr>
          <w:rFonts w:ascii="Times New Roman" w:hAnsi="Times New Roman"/>
          <w:b/>
          <w:sz w:val="28"/>
          <w:szCs w:val="28"/>
          <w:u w:val="single"/>
        </w:rPr>
        <w:t>on how to improve the uptake and relevance of FSN information for decision making</w:t>
      </w:r>
      <w:r w:rsidRPr="009A40C7">
        <w:rPr>
          <w:rFonts w:ascii="Times New Roman" w:hAnsi="Times New Roman"/>
          <w:b/>
          <w:sz w:val="28"/>
          <w:szCs w:val="28"/>
        </w:rPr>
        <w:t>”</w:t>
      </w:r>
    </w:p>
    <w:p w:rsidR="00661821" w:rsidRPr="001E4853" w:rsidRDefault="00661821" w:rsidP="00A31A25">
      <w:pPr>
        <w:pStyle w:val="NoSpacing"/>
        <w:jc w:val="both"/>
        <w:rPr>
          <w:rFonts w:ascii="Times New Roman" w:hAnsi="Times New Roman"/>
          <w:sz w:val="16"/>
          <w:szCs w:val="16"/>
        </w:rPr>
      </w:pPr>
    </w:p>
    <w:p w:rsidR="009A40C7" w:rsidRDefault="00661821" w:rsidP="00A31A25">
      <w:pPr>
        <w:pStyle w:val="NoSpacing"/>
        <w:jc w:val="both"/>
        <w:rPr>
          <w:rFonts w:ascii="Times New Roman" w:hAnsi="Times New Roman"/>
          <w:sz w:val="28"/>
          <w:szCs w:val="28"/>
        </w:rPr>
      </w:pPr>
      <w:r w:rsidRPr="00661821">
        <w:rPr>
          <w:rFonts w:ascii="Times New Roman" w:hAnsi="Times New Roman"/>
          <w:sz w:val="28"/>
          <w:szCs w:val="28"/>
        </w:rPr>
        <w:t xml:space="preserve">I am researcher &amp; demographer employed with the </w:t>
      </w:r>
      <w:r w:rsidR="00D612C9" w:rsidRPr="009A40C7">
        <w:rPr>
          <w:rFonts w:ascii="Times New Roman" w:hAnsi="Times New Roman"/>
          <w:sz w:val="28"/>
          <w:szCs w:val="28"/>
        </w:rPr>
        <w:t xml:space="preserve">Population Education Resource Centre (PERC), Department of Continuing and Adult Education and Extension Work, </w:t>
      </w:r>
      <w:r w:rsidRPr="00661821">
        <w:rPr>
          <w:rFonts w:ascii="Times New Roman" w:hAnsi="Times New Roman"/>
          <w:sz w:val="28"/>
          <w:szCs w:val="28"/>
        </w:rPr>
        <w:t>S</w:t>
      </w:r>
      <w:r w:rsidR="00D612C9">
        <w:rPr>
          <w:rFonts w:ascii="Times New Roman" w:hAnsi="Times New Roman"/>
          <w:sz w:val="28"/>
          <w:szCs w:val="28"/>
        </w:rPr>
        <w:t xml:space="preserve">. </w:t>
      </w:r>
      <w:r w:rsidRPr="00661821">
        <w:rPr>
          <w:rFonts w:ascii="Times New Roman" w:hAnsi="Times New Roman"/>
          <w:sz w:val="28"/>
          <w:szCs w:val="28"/>
        </w:rPr>
        <w:t>N</w:t>
      </w:r>
      <w:r w:rsidR="00D612C9">
        <w:rPr>
          <w:rFonts w:ascii="Times New Roman" w:hAnsi="Times New Roman"/>
          <w:sz w:val="28"/>
          <w:szCs w:val="28"/>
        </w:rPr>
        <w:t xml:space="preserve">. </w:t>
      </w:r>
      <w:r w:rsidRPr="00661821">
        <w:rPr>
          <w:rFonts w:ascii="Times New Roman" w:hAnsi="Times New Roman"/>
          <w:sz w:val="28"/>
          <w:szCs w:val="28"/>
        </w:rPr>
        <w:t>D</w:t>
      </w:r>
      <w:r w:rsidR="00D612C9">
        <w:rPr>
          <w:rFonts w:ascii="Times New Roman" w:hAnsi="Times New Roman"/>
          <w:sz w:val="28"/>
          <w:szCs w:val="28"/>
        </w:rPr>
        <w:t xml:space="preserve">. </w:t>
      </w:r>
      <w:r w:rsidRPr="00661821">
        <w:rPr>
          <w:rFonts w:ascii="Times New Roman" w:hAnsi="Times New Roman"/>
          <w:sz w:val="28"/>
          <w:szCs w:val="28"/>
        </w:rPr>
        <w:t>T</w:t>
      </w:r>
      <w:r w:rsidR="00D612C9">
        <w:rPr>
          <w:rFonts w:ascii="Times New Roman" w:hAnsi="Times New Roman"/>
          <w:sz w:val="28"/>
          <w:szCs w:val="28"/>
        </w:rPr>
        <w:t>.</w:t>
      </w:r>
      <w:r w:rsidRPr="00661821">
        <w:rPr>
          <w:rFonts w:ascii="Times New Roman" w:hAnsi="Times New Roman"/>
          <w:sz w:val="28"/>
          <w:szCs w:val="28"/>
        </w:rPr>
        <w:t xml:space="preserve"> Women’s University (SNDTWU</w:t>
      </w:r>
      <w:r>
        <w:rPr>
          <w:rFonts w:ascii="Times New Roman" w:hAnsi="Times New Roman"/>
          <w:sz w:val="28"/>
          <w:szCs w:val="28"/>
        </w:rPr>
        <w:t xml:space="preserve">, </w:t>
      </w:r>
      <w:hyperlink r:id="rId10" w:history="1">
        <w:r w:rsidRPr="002C5CFA">
          <w:rPr>
            <w:rStyle w:val="Hyperlink"/>
            <w:rFonts w:ascii="Times New Roman" w:hAnsi="Times New Roman"/>
            <w:sz w:val="28"/>
            <w:szCs w:val="28"/>
          </w:rPr>
          <w:t>http://sndt.ac.in</w:t>
        </w:r>
      </w:hyperlink>
      <w:r w:rsidRPr="00661821">
        <w:rPr>
          <w:rFonts w:ascii="Times New Roman" w:hAnsi="Times New Roman"/>
          <w:sz w:val="28"/>
          <w:szCs w:val="28"/>
        </w:rPr>
        <w:t>), Mumbai, India</w:t>
      </w:r>
      <w:r>
        <w:rPr>
          <w:rFonts w:ascii="Times New Roman" w:hAnsi="Times New Roman"/>
          <w:sz w:val="28"/>
          <w:szCs w:val="28"/>
        </w:rPr>
        <w:t>, since August, 1987</w:t>
      </w:r>
      <w:r w:rsidRPr="00661821">
        <w:rPr>
          <w:rFonts w:ascii="Times New Roman" w:hAnsi="Times New Roman"/>
          <w:sz w:val="28"/>
          <w:szCs w:val="28"/>
        </w:rPr>
        <w:t>.</w:t>
      </w:r>
      <w:r>
        <w:rPr>
          <w:rFonts w:ascii="Times New Roman" w:hAnsi="Times New Roman"/>
          <w:sz w:val="28"/>
          <w:szCs w:val="28"/>
        </w:rPr>
        <w:t xml:space="preserve"> </w:t>
      </w:r>
      <w:r w:rsidRPr="00661821">
        <w:rPr>
          <w:rFonts w:ascii="Times New Roman" w:hAnsi="Times New Roman"/>
          <w:sz w:val="28"/>
          <w:szCs w:val="28"/>
        </w:rPr>
        <w:t xml:space="preserve">My subject areas of interest include issues pertaining to population-development linkages. </w:t>
      </w:r>
      <w:r w:rsidR="00D612C9">
        <w:rPr>
          <w:rFonts w:ascii="Times New Roman" w:hAnsi="Times New Roman"/>
          <w:sz w:val="28"/>
          <w:szCs w:val="28"/>
        </w:rPr>
        <w:t xml:space="preserve">I </w:t>
      </w:r>
      <w:r w:rsidR="006011BA">
        <w:rPr>
          <w:rFonts w:ascii="Times New Roman" w:hAnsi="Times New Roman"/>
          <w:sz w:val="28"/>
          <w:szCs w:val="28"/>
        </w:rPr>
        <w:t xml:space="preserve">suggest (on the basis of my academic and research experiences at the SNDTWU) that the </w:t>
      </w:r>
      <w:r w:rsidRPr="00661821">
        <w:rPr>
          <w:rFonts w:ascii="Times New Roman" w:eastAsia="Times New Roman" w:hAnsi="Times New Roman"/>
          <w:sz w:val="28"/>
          <w:szCs w:val="28"/>
        </w:rPr>
        <w:t xml:space="preserve">FSN </w:t>
      </w:r>
      <w:r w:rsidR="006011BA">
        <w:rPr>
          <w:rFonts w:ascii="Times New Roman" w:eastAsia="Times New Roman" w:hAnsi="Times New Roman"/>
          <w:sz w:val="28"/>
          <w:szCs w:val="28"/>
        </w:rPr>
        <w:t xml:space="preserve">can learn </w:t>
      </w:r>
      <w:r w:rsidR="006011BA" w:rsidRPr="009A40C7">
        <w:rPr>
          <w:rFonts w:ascii="Times New Roman" w:hAnsi="Times New Roman"/>
          <w:b/>
          <w:sz w:val="28"/>
          <w:szCs w:val="28"/>
          <w:u w:val="single"/>
        </w:rPr>
        <w:t xml:space="preserve">on how to improve the uptake and relevance </w:t>
      </w:r>
      <w:r w:rsidR="006011BA">
        <w:rPr>
          <w:rFonts w:ascii="Times New Roman" w:hAnsi="Times New Roman"/>
          <w:b/>
          <w:sz w:val="28"/>
          <w:szCs w:val="28"/>
          <w:u w:val="single"/>
        </w:rPr>
        <w:t xml:space="preserve">of its </w:t>
      </w:r>
      <w:r w:rsidR="006011BA" w:rsidRPr="009A40C7">
        <w:rPr>
          <w:rFonts w:ascii="Times New Roman" w:hAnsi="Times New Roman"/>
          <w:b/>
          <w:sz w:val="28"/>
          <w:szCs w:val="28"/>
          <w:u w:val="single"/>
        </w:rPr>
        <w:t>information for decision making</w:t>
      </w:r>
      <w:r w:rsidR="006011BA">
        <w:rPr>
          <w:rFonts w:ascii="Times New Roman" w:hAnsi="Times New Roman"/>
          <w:sz w:val="28"/>
          <w:szCs w:val="28"/>
        </w:rPr>
        <w:t xml:space="preserve"> from following successful stories:</w:t>
      </w:r>
    </w:p>
    <w:p w:rsidR="00972819" w:rsidRPr="001E4853" w:rsidRDefault="00972819" w:rsidP="00972819">
      <w:pPr>
        <w:pStyle w:val="NoSpacing"/>
        <w:jc w:val="both"/>
        <w:rPr>
          <w:rStyle w:val="Strong"/>
          <w:rFonts w:ascii="Times New Roman" w:hAnsi="Times New Roman"/>
          <w:color w:val="000000"/>
          <w:sz w:val="16"/>
          <w:szCs w:val="16"/>
          <w:u w:val="single"/>
        </w:rPr>
      </w:pPr>
    </w:p>
    <w:p w:rsidR="00553ECF" w:rsidRPr="00972819" w:rsidRDefault="00553ECF" w:rsidP="00972819">
      <w:pPr>
        <w:pStyle w:val="NoSpacing"/>
        <w:jc w:val="both"/>
        <w:rPr>
          <w:rFonts w:ascii="Times New Roman" w:hAnsi="Times New Roman"/>
          <w:b/>
          <w:i/>
          <w:sz w:val="28"/>
          <w:szCs w:val="28"/>
        </w:rPr>
      </w:pPr>
      <w:r w:rsidRPr="00972819">
        <w:rPr>
          <w:rStyle w:val="Strong"/>
          <w:rFonts w:ascii="Times New Roman" w:hAnsi="Times New Roman"/>
          <w:color w:val="000000"/>
          <w:sz w:val="28"/>
          <w:szCs w:val="28"/>
          <w:u w:val="single"/>
        </w:rPr>
        <w:t>Story – 1</w:t>
      </w:r>
      <w:r w:rsidRPr="00972819">
        <w:rPr>
          <w:rStyle w:val="Strong"/>
          <w:rFonts w:ascii="Times New Roman" w:hAnsi="Times New Roman"/>
          <w:color w:val="000000"/>
          <w:sz w:val="28"/>
          <w:szCs w:val="28"/>
        </w:rPr>
        <w:t xml:space="preserve">: </w:t>
      </w:r>
      <w:r w:rsidRPr="00972819">
        <w:rPr>
          <w:rFonts w:ascii="Times New Roman" w:hAnsi="Times New Roman"/>
          <w:b/>
          <w:i/>
          <w:sz w:val="28"/>
          <w:szCs w:val="28"/>
        </w:rPr>
        <w:t>Improving health information systems for decision making across five sub-Saharan African countries: Implementation strategies from the African Health Initiative:</w:t>
      </w:r>
    </w:p>
    <w:p w:rsidR="00553ECF" w:rsidRPr="00972819" w:rsidRDefault="00553ECF" w:rsidP="00972819">
      <w:pPr>
        <w:pStyle w:val="NoSpacing"/>
        <w:jc w:val="both"/>
        <w:rPr>
          <w:rFonts w:ascii="Times New Roman" w:hAnsi="Times New Roman"/>
          <w:sz w:val="28"/>
          <w:szCs w:val="28"/>
        </w:rPr>
      </w:pPr>
      <w:r w:rsidRPr="00972819">
        <w:rPr>
          <w:rFonts w:ascii="Times New Roman" w:hAnsi="Times New Roman"/>
          <w:sz w:val="28"/>
          <w:szCs w:val="28"/>
        </w:rPr>
        <w:t>Weak health information systems (HIS) are a critical challenge to reaching the health-related Millennium Development Goals because health systems performance cannot be adequately assessed or monitored where HIS data are incomplete, inaccurate, or untimely. The Population Health Implementation and Training (PHIT) Partnerships were established in five sub-Saharan African countries (Ghana, Mozambique, Rwanda, Tanzania, and Zambia) to catalyze advances in strengthening district health systems. Interventions were tailored to the setting in which activities were planned. Brief description of country – wise data on project experiences on improving health information systems for decision making is presented below:</w:t>
      </w:r>
    </w:p>
    <w:p w:rsidR="00553ECF" w:rsidRPr="00972819" w:rsidRDefault="00553ECF" w:rsidP="00972819">
      <w:pPr>
        <w:pStyle w:val="NoSpacing"/>
        <w:numPr>
          <w:ilvl w:val="0"/>
          <w:numId w:val="2"/>
        </w:numPr>
        <w:jc w:val="both"/>
        <w:rPr>
          <w:rFonts w:ascii="Times New Roman" w:hAnsi="Times New Roman"/>
          <w:sz w:val="28"/>
          <w:szCs w:val="28"/>
        </w:rPr>
      </w:pPr>
      <w:r w:rsidRPr="00972819">
        <w:rPr>
          <w:rFonts w:ascii="Times New Roman" w:hAnsi="Times New Roman"/>
          <w:b/>
          <w:sz w:val="28"/>
          <w:szCs w:val="28"/>
        </w:rPr>
        <w:lastRenderedPageBreak/>
        <w:t>Ghana:</w:t>
      </w:r>
      <w:r w:rsidRPr="00972819">
        <w:rPr>
          <w:rFonts w:ascii="Times New Roman" w:hAnsi="Times New Roman"/>
          <w:sz w:val="28"/>
          <w:szCs w:val="28"/>
        </w:rPr>
        <w:t xml:space="preserve"> The Ghana PHIT Partnership (the Ghana Essential Health Intervention Project, or GEHIP), has two intervention strategies to strengthen the HIS and link information with improved health system operations. The first is to implement a simplified information capturing system as part of the District Health Information Management System (DHIMS-2) that focuses on essential information for district level planning, thereby reducing the reporting burden in primary care settings. The second is the adoption of a District Health Planning and Reporting Toolkit (DiHPART) for use by district health leadership to identify and allocate resources based on the district level burden of disease profile. </w:t>
      </w:r>
    </w:p>
    <w:p w:rsidR="00972819" w:rsidRPr="001E4853" w:rsidRDefault="00972819" w:rsidP="00972819">
      <w:pPr>
        <w:pStyle w:val="NoSpacing"/>
        <w:jc w:val="both"/>
        <w:rPr>
          <w:rFonts w:ascii="Times New Roman" w:hAnsi="Times New Roman"/>
          <w:sz w:val="16"/>
          <w:szCs w:val="16"/>
        </w:rPr>
      </w:pPr>
    </w:p>
    <w:p w:rsidR="00553ECF" w:rsidRPr="00972819" w:rsidRDefault="00553ECF" w:rsidP="00972819">
      <w:pPr>
        <w:pStyle w:val="NoSpacing"/>
        <w:numPr>
          <w:ilvl w:val="0"/>
          <w:numId w:val="2"/>
        </w:numPr>
        <w:jc w:val="both"/>
        <w:rPr>
          <w:rFonts w:ascii="Times New Roman" w:hAnsi="Times New Roman"/>
          <w:sz w:val="28"/>
          <w:szCs w:val="28"/>
        </w:rPr>
      </w:pPr>
      <w:r w:rsidRPr="00972819">
        <w:rPr>
          <w:rFonts w:ascii="Times New Roman" w:hAnsi="Times New Roman"/>
          <w:b/>
          <w:sz w:val="28"/>
          <w:szCs w:val="28"/>
        </w:rPr>
        <w:t>Mozambique:</w:t>
      </w:r>
      <w:r w:rsidRPr="00972819">
        <w:rPr>
          <w:rFonts w:ascii="Times New Roman" w:hAnsi="Times New Roman"/>
          <w:sz w:val="28"/>
          <w:szCs w:val="28"/>
        </w:rPr>
        <w:t xml:space="preserve"> The Mozambique PHIT strategy focuses on strengthening the MOH’s established HIS through applying innovative approaches to improve HIS quality and foment its use for resource allocation, program monitoring, and service delivery improvements at the facility, district, and provincial levels. The Mozambique project has introduced simplified tools based on routine HIS data to highlight service delivery performance success and problems at the facility and district levels. The project team mentors district and facility health managers to use these tools for identifying, implementing and evaluating efforts to improve health system performance.</w:t>
      </w:r>
    </w:p>
    <w:p w:rsidR="00553ECF" w:rsidRPr="001E4853" w:rsidRDefault="00553ECF" w:rsidP="00972819">
      <w:pPr>
        <w:pStyle w:val="NoSpacing"/>
        <w:jc w:val="both"/>
        <w:rPr>
          <w:rFonts w:ascii="Times New Roman" w:hAnsi="Times New Roman"/>
          <w:sz w:val="16"/>
          <w:szCs w:val="16"/>
        </w:rPr>
      </w:pPr>
    </w:p>
    <w:p w:rsidR="00972819" w:rsidRDefault="00972819" w:rsidP="00972819">
      <w:pPr>
        <w:pStyle w:val="NoSpacing"/>
        <w:numPr>
          <w:ilvl w:val="0"/>
          <w:numId w:val="2"/>
        </w:numPr>
        <w:jc w:val="both"/>
        <w:rPr>
          <w:rFonts w:ascii="Times New Roman" w:hAnsi="Times New Roman"/>
          <w:sz w:val="28"/>
          <w:szCs w:val="28"/>
        </w:rPr>
      </w:pPr>
      <w:r w:rsidRPr="00972819">
        <w:rPr>
          <w:rFonts w:ascii="Times New Roman" w:hAnsi="Times New Roman"/>
          <w:b/>
          <w:sz w:val="28"/>
          <w:szCs w:val="28"/>
        </w:rPr>
        <w:t>Rwanda:</w:t>
      </w:r>
      <w:r w:rsidRPr="00972819">
        <w:rPr>
          <w:rFonts w:ascii="Times New Roman" w:hAnsi="Times New Roman"/>
          <w:sz w:val="28"/>
          <w:szCs w:val="28"/>
        </w:rPr>
        <w:t xml:space="preserve"> In Rwanda, the Ministry of Health (MOH) and Partners In Health (PIH) have co-developed an electronic medical record (EMR) system (OpenMRS)</w:t>
      </w:r>
      <w:bookmarkStart w:id="0" w:name="d17387e655"/>
      <w:bookmarkEnd w:id="0"/>
      <w:r w:rsidRPr="00972819">
        <w:rPr>
          <w:rFonts w:ascii="Times New Roman" w:hAnsi="Times New Roman"/>
          <w:sz w:val="28"/>
          <w:szCs w:val="28"/>
        </w:rPr>
        <w:t xml:space="preserve"> and are implementing an enhanced version as part of the PHIT Partnership. In the three PIH-supported districts of Rwanda the EMR holds patient records for 33 health centers, including a catchment area of approximately 800,000 people. The EMR system includes comprehensive medical records for all patients with HIV, tuberculosis, heart failure, epilepsy, hypertension, asthma, chronic obstructive pulmonary disease, diabetes, and cancer. In addition, a medical record system has been developed and is being implemented for acute outpatient consults, including registration, presentation, diagnosis, laboratory tests, and treatment. The EMR supports patient care by providing clinicians with summaries of patient visits and laboratory test results; through:</w:t>
      </w:r>
    </w:p>
    <w:p w:rsidR="00972819" w:rsidRDefault="00972819" w:rsidP="00972819">
      <w:pPr>
        <w:pStyle w:val="NoSpacing"/>
        <w:numPr>
          <w:ilvl w:val="0"/>
          <w:numId w:val="3"/>
        </w:numPr>
        <w:jc w:val="both"/>
        <w:rPr>
          <w:rFonts w:ascii="Times New Roman" w:hAnsi="Times New Roman"/>
          <w:sz w:val="28"/>
          <w:szCs w:val="28"/>
        </w:rPr>
      </w:pPr>
      <w:r w:rsidRPr="00972819">
        <w:rPr>
          <w:rFonts w:ascii="Times New Roman" w:hAnsi="Times New Roman"/>
          <w:sz w:val="28"/>
          <w:szCs w:val="28"/>
        </w:rPr>
        <w:t xml:space="preserve">reports of at-risk patients; and </w:t>
      </w:r>
    </w:p>
    <w:p w:rsidR="00972819" w:rsidRPr="00972819" w:rsidRDefault="00972819" w:rsidP="00972819">
      <w:pPr>
        <w:pStyle w:val="NoSpacing"/>
        <w:numPr>
          <w:ilvl w:val="0"/>
          <w:numId w:val="3"/>
        </w:numPr>
        <w:jc w:val="both"/>
        <w:rPr>
          <w:rFonts w:ascii="Times New Roman" w:hAnsi="Times New Roman"/>
          <w:sz w:val="28"/>
          <w:szCs w:val="28"/>
        </w:rPr>
      </w:pPr>
      <w:r w:rsidRPr="00972819">
        <w:rPr>
          <w:rFonts w:ascii="Times New Roman" w:hAnsi="Times New Roman"/>
          <w:sz w:val="28"/>
          <w:szCs w:val="28"/>
        </w:rPr>
        <w:t xml:space="preserve">administrative reports to support clinic management, resource allocation, and quality improvement (QI). </w:t>
      </w:r>
    </w:p>
    <w:p w:rsidR="00972819" w:rsidRPr="001E4853" w:rsidRDefault="00972819" w:rsidP="00972819">
      <w:pPr>
        <w:pStyle w:val="NoSpacing"/>
        <w:jc w:val="both"/>
        <w:rPr>
          <w:rFonts w:ascii="Times New Roman" w:hAnsi="Times New Roman"/>
          <w:sz w:val="16"/>
          <w:szCs w:val="16"/>
        </w:rPr>
      </w:pPr>
    </w:p>
    <w:p w:rsidR="00972819" w:rsidRPr="00972819" w:rsidRDefault="00972819" w:rsidP="00972819">
      <w:pPr>
        <w:pStyle w:val="NoSpacing"/>
        <w:numPr>
          <w:ilvl w:val="0"/>
          <w:numId w:val="4"/>
        </w:numPr>
        <w:jc w:val="both"/>
        <w:rPr>
          <w:rFonts w:ascii="Times New Roman" w:hAnsi="Times New Roman"/>
          <w:sz w:val="28"/>
          <w:szCs w:val="28"/>
        </w:rPr>
      </w:pPr>
      <w:r w:rsidRPr="00972819">
        <w:rPr>
          <w:rFonts w:ascii="Times New Roman" w:hAnsi="Times New Roman"/>
          <w:b/>
          <w:sz w:val="28"/>
          <w:szCs w:val="28"/>
        </w:rPr>
        <w:t>Tanzania:</w:t>
      </w:r>
      <w:r w:rsidRPr="00972819">
        <w:rPr>
          <w:rFonts w:ascii="Times New Roman" w:hAnsi="Times New Roman"/>
          <w:sz w:val="28"/>
          <w:szCs w:val="28"/>
        </w:rPr>
        <w:t xml:space="preserve"> The Connect Project aims to improve community-level availability, accessibility, and quality of primary health care services using </w:t>
      </w:r>
      <w:r w:rsidRPr="00972819">
        <w:rPr>
          <w:rFonts w:ascii="Times New Roman" w:hAnsi="Times New Roman"/>
          <w:sz w:val="28"/>
          <w:szCs w:val="28"/>
        </w:rPr>
        <w:lastRenderedPageBreak/>
        <w:t>community health agents (CHA) in three districts in rural Tanzania. The Connect Project has adapted and adopted existing community-level health information data capture tools and is working with CHAs to collect and integrate community-level data with the routine HIS at facility and district levels, with data feedback targeting workers at the community, dispensary, health center, and hospital levels.</w:t>
      </w:r>
    </w:p>
    <w:p w:rsidR="00972819" w:rsidRPr="001E4853" w:rsidRDefault="00972819" w:rsidP="00972819">
      <w:pPr>
        <w:pStyle w:val="NoSpacing"/>
        <w:jc w:val="both"/>
        <w:rPr>
          <w:rFonts w:ascii="Times New Roman" w:hAnsi="Times New Roman"/>
          <w:sz w:val="16"/>
          <w:szCs w:val="16"/>
        </w:rPr>
      </w:pPr>
    </w:p>
    <w:p w:rsidR="00972819" w:rsidRPr="00972819" w:rsidRDefault="00972819" w:rsidP="00972819">
      <w:pPr>
        <w:pStyle w:val="NoSpacing"/>
        <w:numPr>
          <w:ilvl w:val="0"/>
          <w:numId w:val="4"/>
        </w:numPr>
        <w:jc w:val="both"/>
        <w:rPr>
          <w:rFonts w:ascii="Times New Roman" w:hAnsi="Times New Roman"/>
          <w:sz w:val="28"/>
          <w:szCs w:val="28"/>
        </w:rPr>
      </w:pPr>
      <w:r w:rsidRPr="00972819">
        <w:rPr>
          <w:rFonts w:ascii="Times New Roman" w:hAnsi="Times New Roman"/>
          <w:b/>
          <w:sz w:val="28"/>
          <w:szCs w:val="28"/>
        </w:rPr>
        <w:t>Zambia:</w:t>
      </w:r>
      <w:r w:rsidRPr="00972819">
        <w:rPr>
          <w:rFonts w:ascii="Times New Roman" w:hAnsi="Times New Roman"/>
          <w:sz w:val="28"/>
          <w:szCs w:val="28"/>
        </w:rPr>
        <w:t xml:space="preserve"> The Better Health through Mentorship and Assessment (BHOMA) project is using an Electronic Data Capture System (EDCS) and mobile technology to improve the quality of data captured in the target districts. The BHOMA system includes a dedicated low-wattage Linux client terminal (powered by solar panels and a 12-volt battery pack) with touch screen data entry terminals attached to a miniature data processing server; into which patient visit information is entered. The system automatically generates performance reports based on predetermined performance indicators that identify facility-level performance gaps and are used by clinical QI teams to mentor facility staff on improving clinical care quality. The EDCS system also automatically generates and sends follow-up messages via general packet radio service (GPRS) technology to CHWs (via mobile phones) to indicate a need for patient follow-up. Using modems and cellular networks, BHOMA clinics access the internet to securely synchronize records to a central server, housed at CIDRZ headquarters in Lusaka, which, in turn, transmits the data to BHOMA district offices, and the MOH’s District Health Offices. </w:t>
      </w:r>
    </w:p>
    <w:p w:rsidR="00972819" w:rsidRPr="001E4853" w:rsidRDefault="00972819" w:rsidP="00972819">
      <w:pPr>
        <w:pStyle w:val="NoSpacing"/>
        <w:jc w:val="both"/>
        <w:rPr>
          <w:rFonts w:ascii="Times New Roman" w:hAnsi="Times New Roman"/>
          <w:sz w:val="16"/>
          <w:szCs w:val="16"/>
        </w:rPr>
      </w:pPr>
    </w:p>
    <w:p w:rsidR="00980D90" w:rsidRPr="00980D90" w:rsidRDefault="00972819" w:rsidP="00980D90">
      <w:pPr>
        <w:pStyle w:val="NoSpacing"/>
        <w:jc w:val="both"/>
        <w:rPr>
          <w:rFonts w:ascii="Times New Roman" w:hAnsi="Times New Roman"/>
          <w:sz w:val="28"/>
          <w:szCs w:val="28"/>
        </w:rPr>
      </w:pPr>
      <w:r w:rsidRPr="00980D90">
        <w:rPr>
          <w:rStyle w:val="Strong"/>
          <w:rFonts w:ascii="Times New Roman" w:hAnsi="Times New Roman"/>
          <w:color w:val="000000"/>
          <w:sz w:val="28"/>
          <w:szCs w:val="28"/>
          <w:u w:val="single"/>
        </w:rPr>
        <w:t>Story – 2</w:t>
      </w:r>
      <w:r w:rsidRPr="00980D90">
        <w:rPr>
          <w:rStyle w:val="Strong"/>
          <w:rFonts w:ascii="Times New Roman" w:hAnsi="Times New Roman"/>
          <w:color w:val="000000"/>
          <w:sz w:val="28"/>
          <w:szCs w:val="28"/>
        </w:rPr>
        <w:t>:</w:t>
      </w:r>
      <w:r w:rsidR="00AD0B24" w:rsidRPr="00980D90">
        <w:rPr>
          <w:rStyle w:val="Strong"/>
          <w:rFonts w:ascii="Times New Roman" w:hAnsi="Times New Roman"/>
          <w:color w:val="000000"/>
          <w:sz w:val="28"/>
          <w:szCs w:val="28"/>
        </w:rPr>
        <w:t xml:space="preserve"> </w:t>
      </w:r>
      <w:r w:rsidR="00980D90" w:rsidRPr="00980D90">
        <w:rPr>
          <w:rFonts w:ascii="Times New Roman" w:hAnsi="Times New Roman"/>
          <w:b/>
          <w:i/>
          <w:sz w:val="28"/>
          <w:szCs w:val="28"/>
        </w:rPr>
        <w:t>eHealth in Viet Nam:</w:t>
      </w:r>
    </w:p>
    <w:p w:rsidR="00980D90" w:rsidRPr="00980D90" w:rsidRDefault="00980D90" w:rsidP="00980D90">
      <w:pPr>
        <w:pStyle w:val="NoSpacing"/>
        <w:jc w:val="both"/>
        <w:rPr>
          <w:rFonts w:ascii="Times New Roman" w:eastAsia="Times New Roman" w:hAnsi="Times New Roman"/>
          <w:sz w:val="28"/>
          <w:szCs w:val="28"/>
        </w:rPr>
      </w:pPr>
      <w:r>
        <w:rPr>
          <w:rFonts w:ascii="Times New Roman" w:eastAsia="Times New Roman" w:hAnsi="Times New Roman"/>
          <w:sz w:val="28"/>
          <w:szCs w:val="28"/>
        </w:rPr>
        <w:t>I</w:t>
      </w:r>
      <w:r w:rsidRPr="00980D90">
        <w:rPr>
          <w:rFonts w:ascii="Times New Roman" w:eastAsia="Times New Roman" w:hAnsi="Times New Roman"/>
          <w:sz w:val="28"/>
          <w:szCs w:val="28"/>
        </w:rPr>
        <w:t xml:space="preserve">n order to strengthen planning and management in the health sector in Viet Nam and reduce inequities among poor and vulnerable populations, </w:t>
      </w:r>
      <w:r>
        <w:rPr>
          <w:rFonts w:ascii="Times New Roman" w:eastAsia="Times New Roman" w:hAnsi="Times New Roman"/>
          <w:sz w:val="28"/>
          <w:szCs w:val="28"/>
        </w:rPr>
        <w:t xml:space="preserve">the </w:t>
      </w:r>
      <w:r w:rsidRPr="00980D90">
        <w:rPr>
          <w:rFonts w:ascii="Times New Roman" w:eastAsia="Times New Roman" w:hAnsi="Times New Roman"/>
          <w:sz w:val="28"/>
          <w:szCs w:val="28"/>
        </w:rPr>
        <w:t>Pathfinder is implementing activities that will enhance the health management information system (HMIS) and improve decision-making using better quality and timeliness of health information. The ultimate goal of the project is to roll out an improved HMIS, leading to better planning, better policy formulation, and better management of health programs across the country. Viet Nam will have an HMIS platform with simple data entry screens and sophisticated and user-friendly, customizable, frontend data presentation for more effective decision-making at the facility district and province levels. The system will integrate with the architecture of the information technology application and HMIS of the Ministry of Health. In support of this goal, Pathfinder is working to achieve the following objectives:</w:t>
      </w:r>
    </w:p>
    <w:p w:rsidR="00980D90" w:rsidRPr="00980D90" w:rsidRDefault="00980D90" w:rsidP="00980D90">
      <w:pPr>
        <w:pStyle w:val="NoSpacing"/>
        <w:numPr>
          <w:ilvl w:val="0"/>
          <w:numId w:val="6"/>
        </w:numPr>
        <w:jc w:val="both"/>
        <w:rPr>
          <w:rFonts w:ascii="Times New Roman" w:eastAsia="Times New Roman" w:hAnsi="Times New Roman"/>
          <w:sz w:val="28"/>
          <w:szCs w:val="28"/>
        </w:rPr>
      </w:pPr>
      <w:r w:rsidRPr="00980D90">
        <w:rPr>
          <w:rFonts w:ascii="Times New Roman" w:eastAsia="Times New Roman" w:hAnsi="Times New Roman"/>
          <w:i/>
          <w:sz w:val="28"/>
          <w:szCs w:val="28"/>
        </w:rPr>
        <w:t>Roll out</w:t>
      </w:r>
      <w:r w:rsidRPr="00980D90">
        <w:rPr>
          <w:rFonts w:ascii="Times New Roman" w:eastAsia="Times New Roman" w:hAnsi="Times New Roman"/>
          <w:sz w:val="28"/>
          <w:szCs w:val="28"/>
        </w:rPr>
        <w:t xml:space="preserve"> an effective, well managed, and fully functioning HMIS model in Thai Nguyen province</w:t>
      </w:r>
      <w:r>
        <w:rPr>
          <w:rFonts w:ascii="Times New Roman" w:eastAsia="Times New Roman" w:hAnsi="Times New Roman"/>
          <w:sz w:val="28"/>
          <w:szCs w:val="28"/>
        </w:rPr>
        <w:t>;</w:t>
      </w:r>
    </w:p>
    <w:p w:rsidR="00980D90" w:rsidRPr="00980D90" w:rsidRDefault="00980D90" w:rsidP="00980D90">
      <w:pPr>
        <w:pStyle w:val="NoSpacing"/>
        <w:numPr>
          <w:ilvl w:val="0"/>
          <w:numId w:val="6"/>
        </w:numPr>
        <w:jc w:val="both"/>
        <w:rPr>
          <w:rFonts w:ascii="Times New Roman" w:eastAsia="Times New Roman" w:hAnsi="Times New Roman"/>
          <w:sz w:val="28"/>
          <w:szCs w:val="28"/>
        </w:rPr>
      </w:pPr>
      <w:r w:rsidRPr="00980D90">
        <w:rPr>
          <w:rFonts w:ascii="Times New Roman" w:eastAsia="Times New Roman" w:hAnsi="Times New Roman"/>
          <w:i/>
          <w:sz w:val="28"/>
          <w:szCs w:val="28"/>
        </w:rPr>
        <w:lastRenderedPageBreak/>
        <w:t>Increase</w:t>
      </w:r>
      <w:r w:rsidRPr="00980D90">
        <w:rPr>
          <w:rFonts w:ascii="Times New Roman" w:eastAsia="Times New Roman" w:hAnsi="Times New Roman"/>
          <w:sz w:val="28"/>
          <w:szCs w:val="28"/>
        </w:rPr>
        <w:t xml:space="preserve"> the provincial and district level capacity to use the HMIS model for effective data analysis and evidence-based planning</w:t>
      </w:r>
      <w:r>
        <w:rPr>
          <w:rFonts w:ascii="Times New Roman" w:eastAsia="Times New Roman" w:hAnsi="Times New Roman"/>
          <w:sz w:val="28"/>
          <w:szCs w:val="28"/>
        </w:rPr>
        <w:t>; and</w:t>
      </w:r>
    </w:p>
    <w:p w:rsidR="00980D90" w:rsidRPr="00980D90" w:rsidRDefault="00980D90" w:rsidP="00980D90">
      <w:pPr>
        <w:pStyle w:val="NoSpacing"/>
        <w:numPr>
          <w:ilvl w:val="0"/>
          <w:numId w:val="6"/>
        </w:numPr>
        <w:jc w:val="both"/>
        <w:rPr>
          <w:rFonts w:ascii="Times New Roman" w:eastAsia="Times New Roman" w:hAnsi="Times New Roman"/>
          <w:sz w:val="28"/>
          <w:szCs w:val="28"/>
        </w:rPr>
      </w:pPr>
      <w:r w:rsidRPr="00980D90">
        <w:rPr>
          <w:rFonts w:ascii="Times New Roman" w:eastAsia="Times New Roman" w:hAnsi="Times New Roman"/>
          <w:i/>
          <w:sz w:val="28"/>
          <w:szCs w:val="28"/>
        </w:rPr>
        <w:t>Replicate</w:t>
      </w:r>
      <w:r w:rsidRPr="00980D90">
        <w:rPr>
          <w:rFonts w:ascii="Times New Roman" w:eastAsia="Times New Roman" w:hAnsi="Times New Roman"/>
          <w:sz w:val="28"/>
          <w:szCs w:val="28"/>
        </w:rPr>
        <w:t xml:space="preserve"> and scale up the HMIS model in one other province and advocate for nationalization of the HMIS model</w:t>
      </w:r>
    </w:p>
    <w:p w:rsidR="00980D90" w:rsidRPr="001E4853" w:rsidRDefault="00980D90" w:rsidP="00980D90">
      <w:pPr>
        <w:pStyle w:val="NoSpacing"/>
        <w:jc w:val="both"/>
        <w:rPr>
          <w:rFonts w:ascii="Times New Roman" w:hAnsi="Times New Roman"/>
          <w:sz w:val="16"/>
          <w:szCs w:val="16"/>
        </w:rPr>
      </w:pPr>
    </w:p>
    <w:p w:rsidR="00235B49" w:rsidRDefault="00980D90" w:rsidP="00980D90">
      <w:pPr>
        <w:pStyle w:val="NoSpacing"/>
        <w:jc w:val="both"/>
        <w:rPr>
          <w:rFonts w:ascii="Times New Roman" w:hAnsi="Times New Roman"/>
          <w:sz w:val="28"/>
          <w:szCs w:val="28"/>
        </w:rPr>
      </w:pPr>
      <w:r w:rsidRPr="00980D90">
        <w:rPr>
          <w:rFonts w:ascii="Times New Roman" w:hAnsi="Times New Roman"/>
          <w:sz w:val="28"/>
          <w:szCs w:val="28"/>
        </w:rPr>
        <w:t xml:space="preserve">The Pathfinder </w:t>
      </w:r>
      <w:r>
        <w:rPr>
          <w:rFonts w:ascii="Times New Roman" w:hAnsi="Times New Roman"/>
          <w:sz w:val="28"/>
          <w:szCs w:val="28"/>
        </w:rPr>
        <w:t xml:space="preserve">(with headquarters at: </w:t>
      </w:r>
      <w:r w:rsidRPr="004B37AC">
        <w:rPr>
          <w:rFonts w:ascii="Times New Roman" w:hAnsi="Times New Roman"/>
          <w:sz w:val="28"/>
          <w:szCs w:val="28"/>
        </w:rPr>
        <w:t>Pathfinder International</w:t>
      </w:r>
      <w:r>
        <w:rPr>
          <w:rFonts w:ascii="Times New Roman" w:hAnsi="Times New Roman"/>
          <w:sz w:val="28"/>
          <w:szCs w:val="28"/>
        </w:rPr>
        <w:t xml:space="preserve">, </w:t>
      </w:r>
      <w:r w:rsidRPr="004B37AC">
        <w:rPr>
          <w:rFonts w:ascii="Times New Roman" w:hAnsi="Times New Roman"/>
          <w:sz w:val="28"/>
          <w:szCs w:val="28"/>
        </w:rPr>
        <w:t>9 Galen Street, Suite 217</w:t>
      </w:r>
      <w:r>
        <w:rPr>
          <w:rFonts w:ascii="Times New Roman" w:hAnsi="Times New Roman"/>
          <w:sz w:val="28"/>
          <w:szCs w:val="28"/>
        </w:rPr>
        <w:t xml:space="preserve">, Watertown, MA 02472, USA, web: </w:t>
      </w:r>
      <w:hyperlink r:id="rId11" w:history="1">
        <w:r w:rsidRPr="002C5CFA">
          <w:rPr>
            <w:rStyle w:val="Hyperlink"/>
            <w:rFonts w:ascii="Times New Roman" w:hAnsi="Times New Roman"/>
            <w:sz w:val="28"/>
            <w:szCs w:val="28"/>
          </w:rPr>
          <w:t>http://www.pathfinder.org/about-us/</w:t>
        </w:r>
      </w:hyperlink>
      <w:r>
        <w:rPr>
          <w:rFonts w:ascii="Times New Roman" w:hAnsi="Times New Roman"/>
          <w:sz w:val="28"/>
          <w:szCs w:val="28"/>
        </w:rPr>
        <w:t xml:space="preserve">) </w:t>
      </w:r>
      <w:r w:rsidRPr="00980D90">
        <w:rPr>
          <w:rFonts w:ascii="Times New Roman" w:hAnsi="Times New Roman"/>
          <w:sz w:val="28"/>
          <w:szCs w:val="28"/>
        </w:rPr>
        <w:t xml:space="preserve">believes that people everywhere have the right to live a healthy sexual and reproductive life. For more than 55 years, </w:t>
      </w:r>
      <w:r w:rsidR="00235B49">
        <w:rPr>
          <w:rFonts w:ascii="Times New Roman" w:hAnsi="Times New Roman"/>
          <w:sz w:val="28"/>
          <w:szCs w:val="28"/>
        </w:rPr>
        <w:t>it</w:t>
      </w:r>
      <w:r w:rsidRPr="00980D90">
        <w:rPr>
          <w:rFonts w:ascii="Times New Roman" w:hAnsi="Times New Roman"/>
          <w:sz w:val="28"/>
          <w:szCs w:val="28"/>
        </w:rPr>
        <w:t xml:space="preserve"> ha</w:t>
      </w:r>
      <w:r w:rsidR="00235B49">
        <w:rPr>
          <w:rFonts w:ascii="Times New Roman" w:hAnsi="Times New Roman"/>
          <w:sz w:val="28"/>
          <w:szCs w:val="28"/>
        </w:rPr>
        <w:t>s</w:t>
      </w:r>
      <w:r w:rsidRPr="00980D90">
        <w:rPr>
          <w:rFonts w:ascii="Times New Roman" w:hAnsi="Times New Roman"/>
          <w:sz w:val="28"/>
          <w:szCs w:val="28"/>
        </w:rPr>
        <w:t xml:space="preserve"> worked to expand access to quality sexual and reproductive health care to enable and empower individuals to make choices about their body and their future. </w:t>
      </w:r>
      <w:r w:rsidR="00235B49" w:rsidRPr="00980D90">
        <w:rPr>
          <w:rFonts w:ascii="Times New Roman" w:hAnsi="Times New Roman"/>
          <w:sz w:val="28"/>
          <w:szCs w:val="28"/>
        </w:rPr>
        <w:t>The Pathfinder believes</w:t>
      </w:r>
      <w:r w:rsidRPr="00980D90">
        <w:rPr>
          <w:rFonts w:ascii="Times New Roman" w:hAnsi="Times New Roman"/>
          <w:sz w:val="28"/>
          <w:szCs w:val="28"/>
        </w:rPr>
        <w:t xml:space="preserve"> </w:t>
      </w:r>
      <w:r w:rsidR="00235B49">
        <w:rPr>
          <w:rFonts w:ascii="Times New Roman" w:hAnsi="Times New Roman"/>
          <w:sz w:val="28"/>
          <w:szCs w:val="28"/>
        </w:rPr>
        <w:t xml:space="preserve">that: </w:t>
      </w:r>
      <w:r w:rsidR="00235B49" w:rsidRPr="00235B49">
        <w:rPr>
          <w:rFonts w:ascii="Times New Roman" w:hAnsi="Times New Roman"/>
          <w:i/>
          <w:sz w:val="28"/>
          <w:szCs w:val="28"/>
        </w:rPr>
        <w:t>“</w:t>
      </w:r>
      <w:r w:rsidRPr="00235B49">
        <w:rPr>
          <w:rFonts w:ascii="Times New Roman" w:hAnsi="Times New Roman"/>
          <w:i/>
          <w:sz w:val="28"/>
          <w:szCs w:val="28"/>
        </w:rPr>
        <w:t>choice is everything</w:t>
      </w:r>
      <w:r w:rsidR="00235B49" w:rsidRPr="00235B49">
        <w:rPr>
          <w:rFonts w:ascii="Times New Roman" w:hAnsi="Times New Roman"/>
          <w:i/>
          <w:sz w:val="28"/>
          <w:szCs w:val="28"/>
        </w:rPr>
        <w:t>”</w:t>
      </w:r>
      <w:r w:rsidRPr="00980D90">
        <w:rPr>
          <w:rFonts w:ascii="Times New Roman" w:hAnsi="Times New Roman"/>
          <w:sz w:val="28"/>
          <w:szCs w:val="28"/>
        </w:rPr>
        <w:t>. When people take charge of their life choices such as if or when and how often to have children, they gain confidence and strength. They can</w:t>
      </w:r>
      <w:r w:rsidR="00235B49">
        <w:rPr>
          <w:rFonts w:ascii="Times New Roman" w:hAnsi="Times New Roman"/>
          <w:sz w:val="28"/>
          <w:szCs w:val="28"/>
        </w:rPr>
        <w:t>:</w:t>
      </w:r>
    </w:p>
    <w:p w:rsidR="00235B49" w:rsidRDefault="00980D90" w:rsidP="00235B49">
      <w:pPr>
        <w:pStyle w:val="NoSpacing"/>
        <w:numPr>
          <w:ilvl w:val="0"/>
          <w:numId w:val="7"/>
        </w:numPr>
        <w:jc w:val="both"/>
        <w:rPr>
          <w:rFonts w:ascii="Times New Roman" w:hAnsi="Times New Roman"/>
          <w:sz w:val="28"/>
          <w:szCs w:val="28"/>
        </w:rPr>
      </w:pPr>
      <w:r w:rsidRPr="00235B49">
        <w:rPr>
          <w:rFonts w:ascii="Times New Roman" w:hAnsi="Times New Roman"/>
          <w:i/>
          <w:sz w:val="28"/>
          <w:szCs w:val="28"/>
        </w:rPr>
        <w:t>better pursue</w:t>
      </w:r>
      <w:r w:rsidRPr="00980D90">
        <w:rPr>
          <w:rFonts w:ascii="Times New Roman" w:hAnsi="Times New Roman"/>
          <w:sz w:val="28"/>
          <w:szCs w:val="28"/>
        </w:rPr>
        <w:t xml:space="preserve"> their education, </w:t>
      </w:r>
    </w:p>
    <w:p w:rsidR="00235B49" w:rsidRDefault="00980D90" w:rsidP="00235B49">
      <w:pPr>
        <w:pStyle w:val="NoSpacing"/>
        <w:numPr>
          <w:ilvl w:val="0"/>
          <w:numId w:val="7"/>
        </w:numPr>
        <w:jc w:val="both"/>
        <w:rPr>
          <w:rFonts w:ascii="Times New Roman" w:hAnsi="Times New Roman"/>
          <w:sz w:val="28"/>
          <w:szCs w:val="28"/>
        </w:rPr>
      </w:pPr>
      <w:r w:rsidRPr="00235B49">
        <w:rPr>
          <w:rFonts w:ascii="Times New Roman" w:hAnsi="Times New Roman"/>
          <w:i/>
          <w:sz w:val="28"/>
          <w:szCs w:val="28"/>
        </w:rPr>
        <w:t>contribute</w:t>
      </w:r>
      <w:r w:rsidRPr="00980D90">
        <w:rPr>
          <w:rFonts w:ascii="Times New Roman" w:hAnsi="Times New Roman"/>
          <w:sz w:val="28"/>
          <w:szCs w:val="28"/>
        </w:rPr>
        <w:t xml:space="preserve"> to the local economy, and </w:t>
      </w:r>
    </w:p>
    <w:p w:rsidR="00274B33" w:rsidRDefault="00980D90" w:rsidP="00274B33">
      <w:pPr>
        <w:pStyle w:val="NoSpacing"/>
        <w:numPr>
          <w:ilvl w:val="0"/>
          <w:numId w:val="7"/>
        </w:numPr>
        <w:jc w:val="both"/>
        <w:rPr>
          <w:rFonts w:ascii="Times New Roman" w:hAnsi="Times New Roman"/>
          <w:sz w:val="28"/>
          <w:szCs w:val="28"/>
        </w:rPr>
      </w:pPr>
      <w:r w:rsidRPr="00235B49">
        <w:rPr>
          <w:rFonts w:ascii="Times New Roman" w:hAnsi="Times New Roman"/>
          <w:i/>
          <w:sz w:val="28"/>
          <w:szCs w:val="28"/>
        </w:rPr>
        <w:t xml:space="preserve">engage </w:t>
      </w:r>
      <w:r w:rsidRPr="00980D90">
        <w:rPr>
          <w:rFonts w:ascii="Times New Roman" w:hAnsi="Times New Roman"/>
          <w:sz w:val="28"/>
          <w:szCs w:val="28"/>
        </w:rPr>
        <w:t>in their communities.</w:t>
      </w:r>
    </w:p>
    <w:p w:rsidR="00274B33" w:rsidRPr="001E4853" w:rsidRDefault="00274B33" w:rsidP="00274B33">
      <w:pPr>
        <w:pStyle w:val="NoSpacing"/>
        <w:jc w:val="both"/>
        <w:rPr>
          <w:rFonts w:ascii="Times New Roman" w:hAnsi="Times New Roman"/>
          <w:i/>
          <w:sz w:val="16"/>
          <w:szCs w:val="16"/>
        </w:rPr>
      </w:pPr>
    </w:p>
    <w:p w:rsidR="00274B33" w:rsidRPr="00072592" w:rsidRDefault="00274B33" w:rsidP="00072592">
      <w:pPr>
        <w:pStyle w:val="NoSpacing"/>
        <w:jc w:val="both"/>
        <w:rPr>
          <w:rFonts w:ascii="Times New Roman" w:hAnsi="Times New Roman"/>
          <w:b/>
          <w:i/>
          <w:sz w:val="28"/>
          <w:szCs w:val="28"/>
        </w:rPr>
      </w:pPr>
      <w:r w:rsidRPr="00072592">
        <w:rPr>
          <w:rStyle w:val="Strong"/>
          <w:rFonts w:ascii="Times New Roman" w:hAnsi="Times New Roman"/>
          <w:color w:val="000000"/>
          <w:sz w:val="28"/>
          <w:szCs w:val="28"/>
          <w:u w:val="single"/>
        </w:rPr>
        <w:t>Story – 3</w:t>
      </w:r>
      <w:r w:rsidRPr="00072592">
        <w:rPr>
          <w:rStyle w:val="Strong"/>
          <w:rFonts w:ascii="Times New Roman" w:hAnsi="Times New Roman"/>
          <w:color w:val="000000"/>
          <w:sz w:val="28"/>
          <w:szCs w:val="28"/>
        </w:rPr>
        <w:t xml:space="preserve">: </w:t>
      </w:r>
      <w:r w:rsidR="00072592" w:rsidRPr="00072592">
        <w:rPr>
          <w:rFonts w:ascii="Times New Roman" w:hAnsi="Times New Roman"/>
          <w:b/>
          <w:i/>
          <w:sz w:val="28"/>
          <w:szCs w:val="28"/>
        </w:rPr>
        <w:t xml:space="preserve">International Education Projects: Philippines: </w:t>
      </w:r>
      <w:bookmarkStart w:id="1" w:name="eddata2"/>
      <w:bookmarkEnd w:id="1"/>
      <w:r w:rsidR="00072592" w:rsidRPr="00072592">
        <w:rPr>
          <w:rFonts w:ascii="Times New Roman" w:hAnsi="Times New Roman"/>
          <w:b/>
          <w:i/>
          <w:sz w:val="28"/>
          <w:szCs w:val="28"/>
        </w:rPr>
        <w:t>EdData II: Strengthening Information for Education, Policy, Planning and Management in the Philippines (PhilEd Data Project) (2012-2013)</w:t>
      </w:r>
      <w:r w:rsidRPr="00072592">
        <w:rPr>
          <w:rFonts w:ascii="Times New Roman" w:hAnsi="Times New Roman"/>
          <w:b/>
          <w:i/>
          <w:sz w:val="28"/>
          <w:szCs w:val="28"/>
        </w:rPr>
        <w:t>:</w:t>
      </w:r>
    </w:p>
    <w:p w:rsidR="00274B33" w:rsidRPr="00C43922" w:rsidRDefault="00C43922" w:rsidP="00274B33">
      <w:pPr>
        <w:pStyle w:val="NoSpacing"/>
        <w:jc w:val="both"/>
        <w:rPr>
          <w:rFonts w:ascii="Times New Roman" w:hAnsi="Times New Roman"/>
          <w:sz w:val="28"/>
          <w:szCs w:val="28"/>
        </w:rPr>
      </w:pPr>
      <w:r w:rsidRPr="00C43922">
        <w:rPr>
          <w:rFonts w:ascii="Times New Roman" w:hAnsi="Times New Roman"/>
          <w:sz w:val="28"/>
          <w:szCs w:val="28"/>
        </w:rPr>
        <w:t>Following the data capacity assessment carried out by RTI International (RTI) under the Education Data for Decision Making (EdData II) project, USAID/Philippines is pursuing additional assistance to help build the capacity of the Philippine Department of Education (DepED) in several key technical areas. EdData II is a contract mechanism whose principal role is to improve the accuracy, timeliness, accessibility, and use of data for education policy and program planning.  The purpose of this project is to help DepED make better use of existing data; generate and extract maximum value from new data; and build capacity for ongoing data generation, management, and analysis. The data capacity assessment identified several areas where DepED capacity to use data could be improved. Activities and results of the project are outlined below:</w:t>
      </w:r>
    </w:p>
    <w:p w:rsidR="00C43922" w:rsidRPr="00C43922" w:rsidRDefault="00C43922" w:rsidP="00C43922">
      <w:pPr>
        <w:pStyle w:val="NoSpacing"/>
        <w:numPr>
          <w:ilvl w:val="0"/>
          <w:numId w:val="9"/>
        </w:numPr>
        <w:jc w:val="both"/>
        <w:rPr>
          <w:rFonts w:ascii="Times New Roman" w:hAnsi="Times New Roman"/>
          <w:sz w:val="28"/>
          <w:szCs w:val="28"/>
        </w:rPr>
      </w:pPr>
      <w:r w:rsidRPr="00C43922">
        <w:rPr>
          <w:rFonts w:ascii="Times New Roman" w:hAnsi="Times New Roman"/>
          <w:i/>
          <w:sz w:val="28"/>
          <w:szCs w:val="28"/>
        </w:rPr>
        <w:t>Assist DepED’s National Education Testing and Research Center to analyze the validity and reliability of the national standardized examinations and assessment tools currently being used:</w:t>
      </w:r>
      <w:r w:rsidRPr="00C43922">
        <w:rPr>
          <w:rFonts w:ascii="Times New Roman" w:hAnsi="Times New Roman"/>
          <w:sz w:val="28"/>
          <w:szCs w:val="28"/>
        </w:rPr>
        <w:t xml:space="preserve"> In conjunction with leading education researchers from the Philippines Institute for Development Studies (PIDS), RTI will work closely with DepED–and in particular, with the National Education Testing and Research Center (NETRC)–to build their capacity to mine up to six years of results from two national assessments: the National Achievement Test (NAT) and the National Career Assessment Examination (NCAE).</w:t>
      </w:r>
    </w:p>
    <w:p w:rsidR="00C43922" w:rsidRPr="00C43922" w:rsidRDefault="00C43922" w:rsidP="00C43922">
      <w:pPr>
        <w:pStyle w:val="NoSpacing"/>
        <w:numPr>
          <w:ilvl w:val="0"/>
          <w:numId w:val="9"/>
        </w:numPr>
        <w:jc w:val="both"/>
        <w:rPr>
          <w:rFonts w:ascii="Times New Roman" w:hAnsi="Times New Roman"/>
          <w:sz w:val="28"/>
          <w:szCs w:val="28"/>
        </w:rPr>
      </w:pPr>
      <w:r w:rsidRPr="00C43922">
        <w:rPr>
          <w:rFonts w:ascii="Times New Roman" w:hAnsi="Times New Roman"/>
          <w:i/>
          <w:sz w:val="28"/>
          <w:szCs w:val="28"/>
        </w:rPr>
        <w:lastRenderedPageBreak/>
        <w:t>Pilot a national, sample-based Early Grade Reading Assessment (EGRA) to establish a baseline relative to the goal of all children learning to read in the early grades of elementary school:</w:t>
      </w:r>
      <w:r w:rsidRPr="00C43922">
        <w:rPr>
          <w:rFonts w:ascii="Times New Roman" w:hAnsi="Times New Roman"/>
          <w:sz w:val="28"/>
          <w:szCs w:val="28"/>
        </w:rPr>
        <w:t xml:space="preserve"> RTI will work closely with Philippine curriculum and language experts and with DepED officials to adapt the EGRA instrument for application in early grades in the Philippines. In collaboration with a local survey organization and with DepED, we will draw a nationally representative sample of schools in which to implement the EGRA. RTI will work closely with DepED to analyze and promulgate the results of the evaluation of students' reading skills, helping to both build capacity for ongoing assessment and analytical work and to develop further support for President Aquino's initiative to make sure children learn to read in the first grade.</w:t>
      </w:r>
    </w:p>
    <w:p w:rsidR="00C43922" w:rsidRPr="00C43922" w:rsidRDefault="00C43922" w:rsidP="00C43922">
      <w:pPr>
        <w:pStyle w:val="NoSpacing"/>
        <w:numPr>
          <w:ilvl w:val="0"/>
          <w:numId w:val="9"/>
        </w:numPr>
        <w:jc w:val="both"/>
        <w:rPr>
          <w:rFonts w:ascii="Times New Roman" w:hAnsi="Times New Roman"/>
          <w:sz w:val="28"/>
          <w:szCs w:val="28"/>
        </w:rPr>
      </w:pPr>
      <w:r w:rsidRPr="00C43922">
        <w:rPr>
          <w:rFonts w:ascii="Times New Roman" w:hAnsi="Times New Roman"/>
          <w:i/>
          <w:sz w:val="28"/>
          <w:szCs w:val="28"/>
        </w:rPr>
        <w:t>Assist DepED in developing reporting formats for national assessment results that are consistent with its overarching objectives of transparency and accountability and that support the Department's strategic communications objectives:</w:t>
      </w:r>
      <w:r w:rsidRPr="00C43922">
        <w:rPr>
          <w:rFonts w:ascii="Times New Roman" w:hAnsi="Times New Roman"/>
          <w:sz w:val="28"/>
          <w:szCs w:val="28"/>
        </w:rPr>
        <w:t xml:space="preserve"> RTI will draw on its experience designing district and school report cards in other countries to help DepED gain the capacity to prepare similar communications. They will learn to combine data from the education management information system (EMIS) and assessment results to create concise, useful reports that can provide information for school- and district-level dialogue and improvement planning. RTI will introduce DepED to data tools that can be customized to their needs and that can facilitate the production of report cards.</w:t>
      </w:r>
    </w:p>
    <w:p w:rsidR="00C43922" w:rsidRPr="001E4853" w:rsidRDefault="00C43922" w:rsidP="00274B33">
      <w:pPr>
        <w:pStyle w:val="NoSpacing"/>
        <w:jc w:val="both"/>
        <w:rPr>
          <w:rFonts w:ascii="Times New Roman" w:hAnsi="Times New Roman"/>
          <w:sz w:val="16"/>
          <w:szCs w:val="16"/>
        </w:rPr>
      </w:pPr>
    </w:p>
    <w:p w:rsidR="00C43922" w:rsidRPr="00142FFF" w:rsidRDefault="00C43922" w:rsidP="00142FFF">
      <w:pPr>
        <w:pStyle w:val="NoSpacing"/>
        <w:jc w:val="both"/>
        <w:rPr>
          <w:rFonts w:ascii="Times New Roman" w:hAnsi="Times New Roman"/>
          <w:b/>
          <w:i/>
          <w:sz w:val="28"/>
          <w:szCs w:val="28"/>
        </w:rPr>
      </w:pPr>
      <w:r w:rsidRPr="00142FFF">
        <w:rPr>
          <w:rStyle w:val="Strong"/>
          <w:rFonts w:ascii="Times New Roman" w:hAnsi="Times New Roman"/>
          <w:color w:val="000000"/>
          <w:sz w:val="28"/>
          <w:szCs w:val="28"/>
          <w:u w:val="single"/>
        </w:rPr>
        <w:t>Story – 4</w:t>
      </w:r>
      <w:r w:rsidRPr="00142FFF">
        <w:rPr>
          <w:rStyle w:val="Strong"/>
          <w:rFonts w:ascii="Times New Roman" w:hAnsi="Times New Roman"/>
          <w:color w:val="000000"/>
          <w:sz w:val="28"/>
          <w:szCs w:val="28"/>
        </w:rPr>
        <w:t xml:space="preserve">: </w:t>
      </w:r>
      <w:r w:rsidR="00142FFF" w:rsidRPr="00142FFF">
        <w:rPr>
          <w:rFonts w:ascii="Times New Roman" w:hAnsi="Times New Roman"/>
          <w:b/>
          <w:i/>
          <w:sz w:val="28"/>
          <w:szCs w:val="28"/>
        </w:rPr>
        <w:t>The District Health Information System (DHIS) Project for Evidence-Based Decision Making and Management, Pakistan</w:t>
      </w:r>
      <w:r w:rsidRPr="00142FFF">
        <w:rPr>
          <w:rFonts w:ascii="Times New Roman" w:hAnsi="Times New Roman"/>
          <w:b/>
          <w:i/>
          <w:sz w:val="28"/>
          <w:szCs w:val="28"/>
        </w:rPr>
        <w:t>:</w:t>
      </w:r>
    </w:p>
    <w:p w:rsidR="00142FFF" w:rsidRPr="00142FFF" w:rsidRDefault="00142FFF" w:rsidP="00142FFF">
      <w:pPr>
        <w:pStyle w:val="NoSpacing"/>
        <w:jc w:val="both"/>
        <w:rPr>
          <w:rFonts w:ascii="Times New Roman" w:hAnsi="Times New Roman"/>
          <w:sz w:val="28"/>
          <w:szCs w:val="28"/>
        </w:rPr>
      </w:pPr>
      <w:r w:rsidRPr="00142FFF">
        <w:rPr>
          <w:rFonts w:ascii="Times New Roman" w:hAnsi="Times New Roman"/>
          <w:sz w:val="28"/>
          <w:szCs w:val="28"/>
        </w:rPr>
        <w:t>The Government of Pakistan (GoP) developed Health Management Information System (HMIS) in 1992 with the support of USAID, however, after the devolution in 2001, GoP felt need of revamping the centralized information system covering only first-level health facilities. Based on the request from GoP, JICA implemented the Study on Improvement of Management Information Systems in Health Sector (2004-2007). Through the study, a new health system called DHIS was developed and National Action Plan (NAP) for the nationwide prevalence of DHIS was approved at the Steering Committee. For the purpose of timely implementation of NAP through the capacity development of NHIRC, GoP asked the Government of Japan for technical cooperation. This project mainly consists of the following activities:</w:t>
      </w:r>
    </w:p>
    <w:p w:rsidR="00E66BFF" w:rsidRPr="005D372E" w:rsidRDefault="00E66BFF" w:rsidP="005D372E">
      <w:pPr>
        <w:pStyle w:val="NoSpacing"/>
        <w:numPr>
          <w:ilvl w:val="0"/>
          <w:numId w:val="11"/>
        </w:numPr>
        <w:jc w:val="both"/>
        <w:rPr>
          <w:rFonts w:ascii="Times New Roman" w:hAnsi="Times New Roman"/>
          <w:sz w:val="28"/>
          <w:szCs w:val="28"/>
        </w:rPr>
      </w:pPr>
      <w:r w:rsidRPr="005D372E">
        <w:rPr>
          <w:rFonts w:ascii="Times New Roman" w:hAnsi="Times New Roman"/>
          <w:i/>
          <w:sz w:val="28"/>
          <w:szCs w:val="28"/>
        </w:rPr>
        <w:t>Installation and Maintenance of DHIS Software</w:t>
      </w:r>
      <w:r w:rsidR="005D372E" w:rsidRPr="005D372E">
        <w:rPr>
          <w:rFonts w:ascii="Times New Roman" w:hAnsi="Times New Roman"/>
          <w:i/>
          <w:sz w:val="28"/>
          <w:szCs w:val="28"/>
        </w:rPr>
        <w:t>:</w:t>
      </w:r>
      <w:r w:rsidR="005D372E" w:rsidRPr="005D372E">
        <w:rPr>
          <w:rFonts w:ascii="Times New Roman" w:hAnsi="Times New Roman"/>
          <w:sz w:val="28"/>
          <w:szCs w:val="28"/>
        </w:rPr>
        <w:t xml:space="preserve"> </w:t>
      </w:r>
      <w:r w:rsidRPr="005D372E">
        <w:rPr>
          <w:rFonts w:ascii="Times New Roman" w:hAnsi="Times New Roman"/>
          <w:sz w:val="28"/>
          <w:szCs w:val="28"/>
        </w:rPr>
        <w:t xml:space="preserve">After revising the DHIS software, which was originally developed by JICA in 2009, it will be </w:t>
      </w:r>
      <w:r w:rsidRPr="005D372E">
        <w:rPr>
          <w:rFonts w:ascii="Times New Roman" w:hAnsi="Times New Roman"/>
          <w:sz w:val="28"/>
          <w:szCs w:val="28"/>
        </w:rPr>
        <w:lastRenderedPageBreak/>
        <w:t>installed in the computers in the selected districts. Then, software maintenance works will be done by a local sub-consultant.</w:t>
      </w:r>
    </w:p>
    <w:p w:rsidR="005D372E" w:rsidRDefault="00E66BFF" w:rsidP="005D372E">
      <w:pPr>
        <w:pStyle w:val="NoSpacing"/>
        <w:numPr>
          <w:ilvl w:val="0"/>
          <w:numId w:val="11"/>
        </w:numPr>
        <w:jc w:val="both"/>
        <w:rPr>
          <w:rFonts w:ascii="Times New Roman" w:hAnsi="Times New Roman"/>
          <w:sz w:val="28"/>
          <w:szCs w:val="28"/>
        </w:rPr>
      </w:pPr>
      <w:r w:rsidRPr="005D372E">
        <w:rPr>
          <w:rFonts w:ascii="Times New Roman" w:hAnsi="Times New Roman"/>
          <w:i/>
          <w:sz w:val="28"/>
          <w:szCs w:val="28"/>
        </w:rPr>
        <w:t>DHIS Trainings</w:t>
      </w:r>
      <w:r w:rsidR="005D372E" w:rsidRPr="005D372E">
        <w:rPr>
          <w:rFonts w:ascii="Times New Roman" w:hAnsi="Times New Roman"/>
          <w:i/>
          <w:sz w:val="28"/>
          <w:szCs w:val="28"/>
        </w:rPr>
        <w:t>:</w:t>
      </w:r>
      <w:r w:rsidR="005D372E" w:rsidRPr="005D372E">
        <w:rPr>
          <w:rFonts w:ascii="Times New Roman" w:hAnsi="Times New Roman"/>
          <w:sz w:val="28"/>
          <w:szCs w:val="28"/>
        </w:rPr>
        <w:t xml:space="preserve"> </w:t>
      </w:r>
      <w:r w:rsidRPr="005D372E">
        <w:rPr>
          <w:rFonts w:ascii="Times New Roman" w:hAnsi="Times New Roman"/>
          <w:sz w:val="28"/>
          <w:szCs w:val="28"/>
        </w:rPr>
        <w:t>The following trainings will be conducted at the expense of Japanese side</w:t>
      </w:r>
      <w:r w:rsidR="005D372E" w:rsidRPr="005D372E">
        <w:rPr>
          <w:rFonts w:ascii="Times New Roman" w:hAnsi="Times New Roman"/>
          <w:sz w:val="28"/>
          <w:szCs w:val="28"/>
        </w:rPr>
        <w:t>:</w:t>
      </w:r>
    </w:p>
    <w:p w:rsidR="005D372E" w:rsidRDefault="00E66BFF" w:rsidP="005D372E">
      <w:pPr>
        <w:pStyle w:val="NoSpacing"/>
        <w:numPr>
          <w:ilvl w:val="0"/>
          <w:numId w:val="13"/>
        </w:numPr>
        <w:jc w:val="both"/>
        <w:rPr>
          <w:rFonts w:ascii="Times New Roman" w:hAnsi="Times New Roman"/>
          <w:sz w:val="28"/>
          <w:szCs w:val="28"/>
        </w:rPr>
      </w:pPr>
      <w:r w:rsidRPr="005D372E">
        <w:rPr>
          <w:rFonts w:ascii="Times New Roman" w:hAnsi="Times New Roman"/>
          <w:sz w:val="28"/>
          <w:szCs w:val="28"/>
        </w:rPr>
        <w:t>Training on Data Collection for all PHDs and some DHOs [=Basic Training on DHIS]</w:t>
      </w:r>
      <w:r w:rsidR="005D372E">
        <w:rPr>
          <w:rFonts w:ascii="Times New Roman" w:hAnsi="Times New Roman"/>
          <w:sz w:val="28"/>
          <w:szCs w:val="28"/>
        </w:rPr>
        <w:t>;</w:t>
      </w:r>
    </w:p>
    <w:p w:rsidR="005D372E" w:rsidRDefault="00E66BFF" w:rsidP="005D372E">
      <w:pPr>
        <w:pStyle w:val="NoSpacing"/>
        <w:numPr>
          <w:ilvl w:val="0"/>
          <w:numId w:val="13"/>
        </w:numPr>
        <w:jc w:val="both"/>
        <w:rPr>
          <w:rFonts w:ascii="Times New Roman" w:hAnsi="Times New Roman"/>
          <w:sz w:val="28"/>
          <w:szCs w:val="28"/>
        </w:rPr>
      </w:pPr>
      <w:r w:rsidRPr="005D372E">
        <w:rPr>
          <w:rFonts w:ascii="Times New Roman" w:hAnsi="Times New Roman"/>
          <w:sz w:val="28"/>
          <w:szCs w:val="28"/>
        </w:rPr>
        <w:t>Training on Data Entry and Analysis for all PHDs and some DHOs [=DHIS Software Training]</w:t>
      </w:r>
      <w:r w:rsidR="005D372E">
        <w:rPr>
          <w:rFonts w:ascii="Times New Roman" w:hAnsi="Times New Roman"/>
          <w:sz w:val="28"/>
          <w:szCs w:val="28"/>
        </w:rPr>
        <w:t>; and</w:t>
      </w:r>
    </w:p>
    <w:p w:rsidR="00E66BFF" w:rsidRPr="005D372E" w:rsidRDefault="00E66BFF" w:rsidP="005D372E">
      <w:pPr>
        <w:pStyle w:val="NoSpacing"/>
        <w:numPr>
          <w:ilvl w:val="0"/>
          <w:numId w:val="13"/>
        </w:numPr>
        <w:jc w:val="both"/>
        <w:rPr>
          <w:rFonts w:ascii="Times New Roman" w:hAnsi="Times New Roman"/>
          <w:sz w:val="28"/>
          <w:szCs w:val="28"/>
        </w:rPr>
      </w:pPr>
      <w:r w:rsidRPr="005D372E">
        <w:rPr>
          <w:rFonts w:ascii="Times New Roman" w:hAnsi="Times New Roman"/>
          <w:sz w:val="28"/>
          <w:szCs w:val="28"/>
        </w:rPr>
        <w:t>Training on Use of Information for all PHDs and some DHOs [=Training on how to utilize DHIS data for resource allocation and budgeting]</w:t>
      </w:r>
      <w:r w:rsidR="005D372E">
        <w:rPr>
          <w:rFonts w:ascii="Times New Roman" w:hAnsi="Times New Roman"/>
          <w:sz w:val="28"/>
          <w:szCs w:val="28"/>
        </w:rPr>
        <w:t>.</w:t>
      </w:r>
    </w:p>
    <w:p w:rsidR="00E66BFF" w:rsidRPr="005D372E" w:rsidRDefault="00E66BFF" w:rsidP="005D372E">
      <w:pPr>
        <w:pStyle w:val="NoSpacing"/>
        <w:numPr>
          <w:ilvl w:val="0"/>
          <w:numId w:val="12"/>
        </w:numPr>
        <w:jc w:val="both"/>
        <w:rPr>
          <w:rFonts w:ascii="Times New Roman" w:hAnsi="Times New Roman"/>
          <w:sz w:val="28"/>
          <w:szCs w:val="28"/>
        </w:rPr>
      </w:pPr>
      <w:r w:rsidRPr="005D372E">
        <w:rPr>
          <w:rFonts w:ascii="Times New Roman" w:hAnsi="Times New Roman"/>
          <w:i/>
          <w:sz w:val="28"/>
          <w:szCs w:val="28"/>
        </w:rPr>
        <w:t>Monitoring of Implementation of DHIS</w:t>
      </w:r>
      <w:r w:rsidR="005D372E" w:rsidRPr="005D372E">
        <w:rPr>
          <w:rFonts w:ascii="Times New Roman" w:hAnsi="Times New Roman"/>
          <w:i/>
          <w:sz w:val="28"/>
          <w:szCs w:val="28"/>
        </w:rPr>
        <w:t>:</w:t>
      </w:r>
      <w:r w:rsidR="005D372E" w:rsidRPr="005D372E">
        <w:rPr>
          <w:rFonts w:ascii="Times New Roman" w:hAnsi="Times New Roman"/>
          <w:sz w:val="28"/>
          <w:szCs w:val="28"/>
        </w:rPr>
        <w:t xml:space="preserve"> </w:t>
      </w:r>
      <w:r w:rsidRPr="005D372E">
        <w:rPr>
          <w:rFonts w:ascii="Times New Roman" w:hAnsi="Times New Roman"/>
          <w:sz w:val="28"/>
          <w:szCs w:val="28"/>
        </w:rPr>
        <w:t>After the above trainings, the project will keep monitoring PHDs and DHOs in order to achieve the goals that DHOs submits the DHIS monthly report to PHDs in a timely manner and the list of identified items for the evidence-based resource reallocation</w:t>
      </w:r>
      <w:r w:rsidR="001E4853">
        <w:rPr>
          <w:rFonts w:ascii="Times New Roman" w:hAnsi="Times New Roman"/>
          <w:sz w:val="28"/>
          <w:szCs w:val="28"/>
        </w:rPr>
        <w:t xml:space="preserve"> </w:t>
      </w:r>
      <w:r w:rsidRPr="005D372E">
        <w:rPr>
          <w:rFonts w:ascii="Times New Roman" w:hAnsi="Times New Roman"/>
          <w:sz w:val="28"/>
          <w:szCs w:val="28"/>
        </w:rPr>
        <w:t>and budgeting is available at PHDs and DHOs.</w:t>
      </w:r>
    </w:p>
    <w:p w:rsidR="00142FFF" w:rsidRPr="001E4853" w:rsidRDefault="00142FFF" w:rsidP="005D372E">
      <w:pPr>
        <w:pStyle w:val="NoSpacing"/>
        <w:jc w:val="both"/>
        <w:rPr>
          <w:rFonts w:ascii="Times New Roman" w:hAnsi="Times New Roman"/>
          <w:sz w:val="16"/>
          <w:szCs w:val="16"/>
        </w:rPr>
      </w:pPr>
    </w:p>
    <w:p w:rsidR="006C48E6" w:rsidRPr="006C48E6" w:rsidRDefault="006C48E6" w:rsidP="006C48E6">
      <w:pPr>
        <w:pStyle w:val="NoSpacing"/>
        <w:jc w:val="both"/>
        <w:rPr>
          <w:rFonts w:ascii="Times New Roman" w:hAnsi="Times New Roman"/>
          <w:sz w:val="28"/>
          <w:szCs w:val="28"/>
        </w:rPr>
      </w:pPr>
      <w:r w:rsidRPr="006C48E6">
        <w:rPr>
          <w:rStyle w:val="Strong"/>
          <w:rFonts w:ascii="Times New Roman" w:hAnsi="Times New Roman"/>
          <w:color w:val="000000"/>
          <w:sz w:val="28"/>
          <w:szCs w:val="28"/>
          <w:u w:val="single"/>
        </w:rPr>
        <w:t>Story – 5</w:t>
      </w:r>
      <w:r w:rsidRPr="006C48E6">
        <w:rPr>
          <w:rStyle w:val="Strong"/>
          <w:rFonts w:ascii="Times New Roman" w:hAnsi="Times New Roman"/>
          <w:color w:val="000000"/>
          <w:sz w:val="28"/>
          <w:szCs w:val="28"/>
        </w:rPr>
        <w:t xml:space="preserve">: </w:t>
      </w:r>
      <w:r w:rsidRPr="006C48E6">
        <w:rPr>
          <w:rFonts w:ascii="Times New Roman" w:hAnsi="Times New Roman"/>
          <w:b/>
          <w:i/>
          <w:sz w:val="28"/>
          <w:szCs w:val="28"/>
        </w:rPr>
        <w:t>Farmer Decision Making in Cambodia: Smallholder perspectives and decisions about technology adoption in agro-ecological zones and farming systems of Cambodia:</w:t>
      </w:r>
    </w:p>
    <w:p w:rsidR="003A7293" w:rsidRDefault="003A7293" w:rsidP="003A7293">
      <w:pPr>
        <w:pStyle w:val="NoSpacing"/>
        <w:jc w:val="both"/>
        <w:rPr>
          <w:rFonts w:ascii="Times New Roman" w:hAnsi="Times New Roman"/>
          <w:sz w:val="28"/>
          <w:szCs w:val="28"/>
        </w:rPr>
      </w:pPr>
      <w:r w:rsidRPr="003A7293">
        <w:rPr>
          <w:rFonts w:ascii="Times New Roman" w:hAnsi="Times New Roman"/>
          <w:sz w:val="28"/>
          <w:szCs w:val="28"/>
        </w:rPr>
        <w:t>This small research and development activity (SRA) will engage with Cambodian smallholder farmers and experienced researchers in Cambodia and Australia to</w:t>
      </w:r>
      <w:r>
        <w:rPr>
          <w:rFonts w:ascii="Times New Roman" w:hAnsi="Times New Roman"/>
          <w:sz w:val="28"/>
          <w:szCs w:val="28"/>
        </w:rPr>
        <w:t>:</w:t>
      </w:r>
    </w:p>
    <w:p w:rsidR="003A7293" w:rsidRPr="003A7293" w:rsidRDefault="003A7293" w:rsidP="003A7293">
      <w:pPr>
        <w:pStyle w:val="NoSpacing"/>
        <w:numPr>
          <w:ilvl w:val="0"/>
          <w:numId w:val="15"/>
        </w:numPr>
        <w:jc w:val="both"/>
        <w:rPr>
          <w:rFonts w:ascii="Times New Roman" w:hAnsi="Times New Roman"/>
          <w:i/>
          <w:sz w:val="28"/>
          <w:szCs w:val="28"/>
        </w:rPr>
      </w:pPr>
      <w:r w:rsidRPr="003A7293">
        <w:rPr>
          <w:rFonts w:ascii="Times New Roman" w:hAnsi="Times New Roman"/>
          <w:i/>
          <w:sz w:val="28"/>
          <w:szCs w:val="28"/>
        </w:rPr>
        <w:t xml:space="preserve">explore the social, economic and cultural context for technology adoption; and </w:t>
      </w:r>
    </w:p>
    <w:p w:rsidR="003A7293" w:rsidRPr="003A7293" w:rsidRDefault="003A7293" w:rsidP="003A7293">
      <w:pPr>
        <w:pStyle w:val="NoSpacing"/>
        <w:numPr>
          <w:ilvl w:val="0"/>
          <w:numId w:val="15"/>
        </w:numPr>
        <w:jc w:val="both"/>
        <w:rPr>
          <w:rFonts w:ascii="Times New Roman" w:hAnsi="Times New Roman"/>
          <w:i/>
          <w:sz w:val="28"/>
          <w:szCs w:val="28"/>
        </w:rPr>
      </w:pPr>
      <w:r w:rsidRPr="003A7293">
        <w:rPr>
          <w:rFonts w:ascii="Times New Roman" w:hAnsi="Times New Roman"/>
          <w:i/>
          <w:sz w:val="28"/>
          <w:szCs w:val="28"/>
        </w:rPr>
        <w:t>change in contrasting Cambodian agro-ecological zones and farming systems.</w:t>
      </w:r>
    </w:p>
    <w:p w:rsidR="003A7293" w:rsidRPr="001E4853" w:rsidRDefault="003A7293" w:rsidP="003A7293">
      <w:pPr>
        <w:pStyle w:val="NoSpacing"/>
        <w:jc w:val="both"/>
        <w:rPr>
          <w:rFonts w:ascii="Times New Roman" w:hAnsi="Times New Roman"/>
          <w:sz w:val="16"/>
          <w:szCs w:val="16"/>
        </w:rPr>
      </w:pPr>
    </w:p>
    <w:p w:rsidR="003A7293" w:rsidRPr="003A7293" w:rsidRDefault="003A7293" w:rsidP="003A7293">
      <w:pPr>
        <w:pStyle w:val="NoSpacing"/>
        <w:jc w:val="both"/>
        <w:rPr>
          <w:rFonts w:ascii="Times New Roman" w:hAnsi="Times New Roman"/>
          <w:sz w:val="28"/>
          <w:szCs w:val="28"/>
        </w:rPr>
      </w:pPr>
      <w:r w:rsidRPr="003A7293">
        <w:rPr>
          <w:rFonts w:ascii="Times New Roman" w:hAnsi="Times New Roman"/>
          <w:sz w:val="28"/>
          <w:szCs w:val="28"/>
        </w:rPr>
        <w:t>Despite a significant research effort over more than a decade in lowland and upland regions of Cambodia, there has been little adoption of more productive farming systems based on research conducted within the country. There is an apparent disconnection between known technological advancements and farmer choice, as well as a disconnection between farmers and those who study their decision making pertaining to the adoption of new agricultural technologies.</w:t>
      </w:r>
    </w:p>
    <w:p w:rsidR="003A7293" w:rsidRPr="001E4853" w:rsidRDefault="003A7293" w:rsidP="003A7293">
      <w:pPr>
        <w:pStyle w:val="NoSpacing"/>
        <w:jc w:val="both"/>
        <w:rPr>
          <w:rFonts w:ascii="Times New Roman" w:hAnsi="Times New Roman"/>
          <w:sz w:val="16"/>
          <w:szCs w:val="16"/>
        </w:rPr>
      </w:pPr>
    </w:p>
    <w:p w:rsidR="003A7293" w:rsidRPr="003A7293" w:rsidRDefault="003A7293" w:rsidP="003A7293">
      <w:pPr>
        <w:pStyle w:val="NoSpacing"/>
        <w:jc w:val="both"/>
        <w:rPr>
          <w:rFonts w:ascii="Times New Roman" w:hAnsi="Times New Roman"/>
          <w:sz w:val="28"/>
          <w:szCs w:val="28"/>
        </w:rPr>
      </w:pPr>
      <w:r w:rsidRPr="003A7293">
        <w:rPr>
          <w:rFonts w:ascii="Times New Roman" w:hAnsi="Times New Roman"/>
          <w:sz w:val="28"/>
          <w:szCs w:val="28"/>
        </w:rPr>
        <w:t>The decisions made by farmers, and their decision-making processes, have been extensively studied in developed and developing countries, but not in an integrated manner nor in a way that treats farmers as legitimate partners with genuine knowledge and concerns. This research has shown economic incentives to be influential, but decision rationales to be more far-reaching.</w:t>
      </w:r>
      <w:r>
        <w:rPr>
          <w:rFonts w:ascii="Times New Roman" w:hAnsi="Times New Roman"/>
          <w:sz w:val="28"/>
          <w:szCs w:val="28"/>
        </w:rPr>
        <w:t xml:space="preserve"> </w:t>
      </w:r>
    </w:p>
    <w:p w:rsidR="003A7293" w:rsidRDefault="003A7293" w:rsidP="003A7293">
      <w:pPr>
        <w:pStyle w:val="NoSpacing"/>
        <w:jc w:val="both"/>
        <w:rPr>
          <w:rFonts w:ascii="Times New Roman" w:hAnsi="Times New Roman"/>
          <w:sz w:val="28"/>
          <w:szCs w:val="28"/>
        </w:rPr>
      </w:pPr>
    </w:p>
    <w:p w:rsidR="003A7293" w:rsidRPr="003A7293" w:rsidRDefault="003A7293" w:rsidP="003A7293">
      <w:pPr>
        <w:pStyle w:val="NoSpacing"/>
        <w:jc w:val="both"/>
        <w:rPr>
          <w:rFonts w:ascii="Times New Roman" w:hAnsi="Times New Roman"/>
          <w:sz w:val="28"/>
          <w:szCs w:val="28"/>
        </w:rPr>
      </w:pPr>
      <w:r w:rsidRPr="003A7293">
        <w:rPr>
          <w:rFonts w:ascii="Times New Roman" w:hAnsi="Times New Roman"/>
          <w:sz w:val="28"/>
          <w:szCs w:val="28"/>
        </w:rPr>
        <w:lastRenderedPageBreak/>
        <w:t>There are numerous valid reasons for why such adoption and change has not occurred, but we do not know how Cambodian farmers make those decisions. Farmer motivations and consideration of their mitigating factors remains poorly connected to efforts to modernise the agricultural system. Further complicating our limited understanding of smallholder farmer decision-making is the variability of farming practices rooted in geography (i.e. upland and lowland locations) and livelihoods (i.e. subsistence or commercially oriented).</w:t>
      </w:r>
    </w:p>
    <w:p w:rsidR="003A7293" w:rsidRPr="001E4853" w:rsidRDefault="003A7293" w:rsidP="003A7293">
      <w:pPr>
        <w:pStyle w:val="NoSpacing"/>
        <w:jc w:val="both"/>
        <w:rPr>
          <w:rFonts w:ascii="Times New Roman" w:hAnsi="Times New Roman"/>
          <w:sz w:val="16"/>
          <w:szCs w:val="16"/>
        </w:rPr>
      </w:pPr>
    </w:p>
    <w:p w:rsidR="003A7293" w:rsidRPr="003A7293" w:rsidRDefault="003A7293" w:rsidP="003A7293">
      <w:pPr>
        <w:pStyle w:val="NoSpacing"/>
        <w:jc w:val="both"/>
        <w:rPr>
          <w:rFonts w:ascii="Times New Roman" w:hAnsi="Times New Roman"/>
          <w:sz w:val="28"/>
          <w:szCs w:val="28"/>
        </w:rPr>
      </w:pPr>
      <w:r w:rsidRPr="003A7293">
        <w:rPr>
          <w:rFonts w:ascii="Times New Roman" w:hAnsi="Times New Roman"/>
          <w:sz w:val="28"/>
          <w:szCs w:val="28"/>
        </w:rPr>
        <w:t>Two social research methods (focus groups and ethnographic research) will be compared in testing a social, economic and cultural framework to represent Cambodian smallholder farm families’ perspectives on development and change.</w:t>
      </w:r>
      <w:r>
        <w:rPr>
          <w:rFonts w:ascii="Times New Roman" w:hAnsi="Times New Roman"/>
          <w:sz w:val="28"/>
          <w:szCs w:val="28"/>
        </w:rPr>
        <w:t xml:space="preserve"> </w:t>
      </w:r>
      <w:r w:rsidRPr="003A7293">
        <w:rPr>
          <w:rFonts w:ascii="Times New Roman" w:hAnsi="Times New Roman"/>
          <w:sz w:val="28"/>
          <w:szCs w:val="28"/>
        </w:rPr>
        <w:t>The overall objective of the SRA is to improve understanding of Cambodian smallholder perceptions of new technologies and management change. Such improved understanding will strengthen R&amp;D activities that target poverty reduction and food security through better understanding of farmer perceptions, values, and motivations to change. The research questions in this project are:</w:t>
      </w:r>
    </w:p>
    <w:p w:rsidR="003A7293" w:rsidRPr="003A7293" w:rsidRDefault="003A7293" w:rsidP="003A7293">
      <w:pPr>
        <w:pStyle w:val="NoSpacing"/>
        <w:numPr>
          <w:ilvl w:val="0"/>
          <w:numId w:val="17"/>
        </w:numPr>
        <w:jc w:val="both"/>
        <w:rPr>
          <w:rFonts w:ascii="Times New Roman" w:eastAsia="Times New Roman" w:hAnsi="Times New Roman"/>
          <w:sz w:val="28"/>
          <w:szCs w:val="28"/>
        </w:rPr>
      </w:pPr>
      <w:r w:rsidRPr="003A7293">
        <w:rPr>
          <w:rFonts w:ascii="Times New Roman" w:eastAsia="Times New Roman" w:hAnsi="Times New Roman"/>
          <w:sz w:val="28"/>
          <w:szCs w:val="28"/>
        </w:rPr>
        <w:t>What are the individual and collective perspectives of Cambodian smallholder farmers with respect to their agricultural livelihoods and how do their worldviews shape the adoption of technology and perspectives on change?</w:t>
      </w:r>
    </w:p>
    <w:p w:rsidR="00AA787E" w:rsidRDefault="003A7293" w:rsidP="003A7293">
      <w:pPr>
        <w:pStyle w:val="NoSpacing"/>
        <w:numPr>
          <w:ilvl w:val="0"/>
          <w:numId w:val="17"/>
        </w:numPr>
        <w:jc w:val="both"/>
        <w:rPr>
          <w:rFonts w:ascii="Times New Roman" w:eastAsia="Times New Roman" w:hAnsi="Times New Roman"/>
          <w:sz w:val="28"/>
          <w:szCs w:val="28"/>
        </w:rPr>
      </w:pPr>
      <w:r w:rsidRPr="003A7293">
        <w:rPr>
          <w:rFonts w:ascii="Times New Roman" w:eastAsia="Times New Roman" w:hAnsi="Times New Roman"/>
          <w:sz w:val="28"/>
          <w:szCs w:val="28"/>
        </w:rPr>
        <w:t xml:space="preserve">What are Cambodian smallholder farmers’ perspectives with respect to technology adoption and change? </w:t>
      </w:r>
    </w:p>
    <w:p w:rsidR="003A7293" w:rsidRPr="003A7293" w:rsidRDefault="003A7293" w:rsidP="003A7293">
      <w:pPr>
        <w:pStyle w:val="NoSpacing"/>
        <w:numPr>
          <w:ilvl w:val="0"/>
          <w:numId w:val="17"/>
        </w:numPr>
        <w:jc w:val="both"/>
        <w:rPr>
          <w:rFonts w:ascii="Times New Roman" w:eastAsia="Times New Roman" w:hAnsi="Times New Roman"/>
          <w:sz w:val="28"/>
          <w:szCs w:val="28"/>
        </w:rPr>
      </w:pPr>
      <w:r w:rsidRPr="003A7293">
        <w:rPr>
          <w:rFonts w:ascii="Times New Roman" w:eastAsia="Times New Roman" w:hAnsi="Times New Roman"/>
          <w:sz w:val="28"/>
          <w:szCs w:val="28"/>
        </w:rPr>
        <w:t>What factors influence and constrain Cambodian smallholder farmers in considering change and innovation?</w:t>
      </w:r>
    </w:p>
    <w:p w:rsidR="003A7293" w:rsidRPr="003A7293" w:rsidRDefault="003A7293" w:rsidP="003A7293">
      <w:pPr>
        <w:pStyle w:val="NoSpacing"/>
        <w:numPr>
          <w:ilvl w:val="0"/>
          <w:numId w:val="17"/>
        </w:numPr>
        <w:jc w:val="both"/>
        <w:rPr>
          <w:rFonts w:ascii="Times New Roman" w:eastAsia="Times New Roman" w:hAnsi="Times New Roman"/>
          <w:sz w:val="28"/>
          <w:szCs w:val="28"/>
        </w:rPr>
      </w:pPr>
      <w:r w:rsidRPr="003A7293">
        <w:rPr>
          <w:rFonts w:ascii="Times New Roman" w:eastAsia="Times New Roman" w:hAnsi="Times New Roman"/>
          <w:sz w:val="28"/>
          <w:szCs w:val="28"/>
        </w:rPr>
        <w:t>What are the social, economic and cultural factors relevant for Cambodian smallholder farmers in considering change and innovation?</w:t>
      </w:r>
    </w:p>
    <w:p w:rsidR="00AA787E" w:rsidRDefault="003A7293" w:rsidP="003A7293">
      <w:pPr>
        <w:pStyle w:val="NoSpacing"/>
        <w:numPr>
          <w:ilvl w:val="0"/>
          <w:numId w:val="17"/>
        </w:numPr>
        <w:jc w:val="both"/>
        <w:rPr>
          <w:rFonts w:ascii="Times New Roman" w:eastAsia="Times New Roman" w:hAnsi="Times New Roman"/>
          <w:sz w:val="28"/>
          <w:szCs w:val="28"/>
        </w:rPr>
      </w:pPr>
      <w:r w:rsidRPr="003A7293">
        <w:rPr>
          <w:rFonts w:ascii="Times New Roman" w:eastAsia="Times New Roman" w:hAnsi="Times New Roman"/>
          <w:sz w:val="28"/>
          <w:szCs w:val="28"/>
        </w:rPr>
        <w:t xml:space="preserve">What are typical behaviours (from a social, economic and cultural perspective) in farm-level decision-making? </w:t>
      </w:r>
    </w:p>
    <w:p w:rsidR="003A7293" w:rsidRPr="003A7293" w:rsidRDefault="003A7293" w:rsidP="003A7293">
      <w:pPr>
        <w:pStyle w:val="NoSpacing"/>
        <w:numPr>
          <w:ilvl w:val="0"/>
          <w:numId w:val="17"/>
        </w:numPr>
        <w:jc w:val="both"/>
        <w:rPr>
          <w:rFonts w:ascii="Times New Roman" w:eastAsia="Times New Roman" w:hAnsi="Times New Roman"/>
          <w:sz w:val="28"/>
          <w:szCs w:val="28"/>
        </w:rPr>
      </w:pPr>
      <w:r w:rsidRPr="003A7293">
        <w:rPr>
          <w:rFonts w:ascii="Times New Roman" w:eastAsia="Times New Roman" w:hAnsi="Times New Roman"/>
          <w:sz w:val="28"/>
          <w:szCs w:val="28"/>
        </w:rPr>
        <w:t>Do Cambodian smallholder farmers’ decisions vary between uplands and lowlands, and between different types (complexities) of technologies?</w:t>
      </w:r>
    </w:p>
    <w:p w:rsidR="003A7293" w:rsidRPr="003A7293" w:rsidRDefault="003A7293" w:rsidP="003A7293">
      <w:pPr>
        <w:pStyle w:val="NoSpacing"/>
        <w:numPr>
          <w:ilvl w:val="0"/>
          <w:numId w:val="17"/>
        </w:numPr>
        <w:jc w:val="both"/>
        <w:rPr>
          <w:rFonts w:ascii="Times New Roman" w:eastAsia="Times New Roman" w:hAnsi="Times New Roman"/>
          <w:sz w:val="28"/>
          <w:szCs w:val="28"/>
        </w:rPr>
      </w:pPr>
      <w:r w:rsidRPr="003A7293">
        <w:rPr>
          <w:rFonts w:ascii="Times New Roman" w:eastAsia="Times New Roman" w:hAnsi="Times New Roman"/>
          <w:sz w:val="28"/>
          <w:szCs w:val="28"/>
        </w:rPr>
        <w:t>What are the implications of migration and farm labour supply on farming systems management and decision-making?</w:t>
      </w:r>
    </w:p>
    <w:p w:rsidR="003A7293" w:rsidRPr="003A7293" w:rsidRDefault="003A7293" w:rsidP="003A7293">
      <w:pPr>
        <w:pStyle w:val="NoSpacing"/>
        <w:numPr>
          <w:ilvl w:val="0"/>
          <w:numId w:val="17"/>
        </w:numPr>
        <w:jc w:val="both"/>
        <w:rPr>
          <w:rFonts w:ascii="Times New Roman" w:eastAsia="Times New Roman" w:hAnsi="Times New Roman"/>
          <w:sz w:val="28"/>
          <w:szCs w:val="28"/>
        </w:rPr>
      </w:pPr>
      <w:r w:rsidRPr="003A7293">
        <w:rPr>
          <w:rFonts w:ascii="Times New Roman" w:eastAsia="Times New Roman" w:hAnsi="Times New Roman"/>
          <w:sz w:val="28"/>
          <w:szCs w:val="28"/>
        </w:rPr>
        <w:t>Are there improved ways of engaging with Cambodian smallholder farmers in terms of their social, economic and cultural framework for decision-making?</w:t>
      </w:r>
    </w:p>
    <w:p w:rsidR="00553ECF" w:rsidRPr="001E4853" w:rsidRDefault="00553ECF" w:rsidP="005D372E">
      <w:pPr>
        <w:pStyle w:val="NoSpacing"/>
        <w:jc w:val="both"/>
        <w:rPr>
          <w:rFonts w:ascii="Times New Roman" w:hAnsi="Times New Roman"/>
          <w:sz w:val="16"/>
          <w:szCs w:val="16"/>
        </w:rPr>
      </w:pPr>
    </w:p>
    <w:p w:rsidR="00AA787E" w:rsidRDefault="00AA787E" w:rsidP="00AA787E">
      <w:pPr>
        <w:pStyle w:val="NoSpacing"/>
        <w:jc w:val="both"/>
        <w:rPr>
          <w:rFonts w:ascii="Times New Roman" w:hAnsi="Times New Roman"/>
          <w:b/>
          <w:i/>
          <w:sz w:val="28"/>
          <w:szCs w:val="28"/>
        </w:rPr>
      </w:pPr>
      <w:r w:rsidRPr="00AA787E">
        <w:rPr>
          <w:rStyle w:val="Strong"/>
          <w:rFonts w:ascii="Times New Roman" w:hAnsi="Times New Roman"/>
          <w:color w:val="000000"/>
          <w:sz w:val="28"/>
          <w:szCs w:val="28"/>
          <w:u w:val="single"/>
        </w:rPr>
        <w:t>Story – 5</w:t>
      </w:r>
      <w:r w:rsidRPr="00AA787E">
        <w:rPr>
          <w:rStyle w:val="Strong"/>
          <w:rFonts w:ascii="Times New Roman" w:hAnsi="Times New Roman"/>
          <w:color w:val="000000"/>
          <w:sz w:val="28"/>
          <w:szCs w:val="28"/>
        </w:rPr>
        <w:t xml:space="preserve">: </w:t>
      </w:r>
      <w:r w:rsidRPr="00AA787E">
        <w:rPr>
          <w:rFonts w:ascii="Times New Roman" w:hAnsi="Times New Roman"/>
          <w:b/>
          <w:i/>
          <w:sz w:val="28"/>
          <w:szCs w:val="28"/>
        </w:rPr>
        <w:t>Swedish Water House, Sweden:</w:t>
      </w:r>
    </w:p>
    <w:p w:rsidR="00CE4612" w:rsidRPr="00CE4612" w:rsidRDefault="00CE4612" w:rsidP="00CE4612">
      <w:pPr>
        <w:pStyle w:val="NoSpacing"/>
        <w:jc w:val="both"/>
        <w:rPr>
          <w:rFonts w:ascii="Times New Roman" w:hAnsi="Times New Roman"/>
          <w:sz w:val="28"/>
          <w:szCs w:val="28"/>
        </w:rPr>
      </w:pPr>
      <w:r w:rsidRPr="00CE4612">
        <w:rPr>
          <w:rFonts w:ascii="Times New Roman" w:hAnsi="Times New Roman"/>
          <w:bCs/>
          <w:sz w:val="28"/>
          <w:szCs w:val="28"/>
        </w:rPr>
        <w:t>The Swedish Water House</w:t>
      </w:r>
      <w:r w:rsidRPr="00CE4612">
        <w:rPr>
          <w:rFonts w:ascii="Times New Roman" w:hAnsi="Times New Roman"/>
          <w:sz w:val="28"/>
          <w:szCs w:val="28"/>
        </w:rPr>
        <w:t xml:space="preserve"> </w:t>
      </w:r>
      <w:r w:rsidRPr="00CE4612">
        <w:rPr>
          <w:rFonts w:ascii="Times New Roman" w:hAnsi="Times New Roman"/>
          <w:bCs/>
          <w:sz w:val="28"/>
          <w:szCs w:val="28"/>
        </w:rPr>
        <w:t>(SWH,</w:t>
      </w:r>
      <w:r>
        <w:rPr>
          <w:rFonts w:ascii="Times New Roman" w:hAnsi="Times New Roman"/>
          <w:bCs/>
          <w:sz w:val="28"/>
          <w:szCs w:val="28"/>
        </w:rPr>
        <w:t xml:space="preserve"> with office at: </w:t>
      </w:r>
      <w:r w:rsidRPr="00E4305F">
        <w:rPr>
          <w:rFonts w:ascii="Times New Roman" w:hAnsi="Times New Roman"/>
          <w:sz w:val="28"/>
          <w:szCs w:val="28"/>
        </w:rPr>
        <w:t>Linnégatan 87A</w:t>
      </w:r>
      <w:r>
        <w:rPr>
          <w:rFonts w:ascii="Times New Roman" w:hAnsi="Times New Roman"/>
          <w:sz w:val="28"/>
          <w:szCs w:val="28"/>
        </w:rPr>
        <w:t xml:space="preserve">, </w:t>
      </w:r>
      <w:r w:rsidRPr="00E4305F">
        <w:rPr>
          <w:rFonts w:ascii="Times New Roman" w:hAnsi="Times New Roman"/>
          <w:sz w:val="28"/>
          <w:szCs w:val="28"/>
        </w:rPr>
        <w:t>Box 101 87</w:t>
      </w:r>
      <w:r>
        <w:rPr>
          <w:rFonts w:ascii="Times New Roman" w:hAnsi="Times New Roman"/>
          <w:sz w:val="28"/>
          <w:szCs w:val="28"/>
        </w:rPr>
        <w:t xml:space="preserve">, </w:t>
      </w:r>
      <w:r w:rsidRPr="00E4305F">
        <w:rPr>
          <w:rFonts w:ascii="Times New Roman" w:hAnsi="Times New Roman"/>
          <w:sz w:val="28"/>
          <w:szCs w:val="28"/>
        </w:rPr>
        <w:t>100 55 Stockholm</w:t>
      </w:r>
      <w:r>
        <w:rPr>
          <w:rFonts w:ascii="Times New Roman" w:hAnsi="Times New Roman"/>
          <w:sz w:val="28"/>
          <w:szCs w:val="28"/>
        </w:rPr>
        <w:t xml:space="preserve">, </w:t>
      </w:r>
      <w:r w:rsidRPr="00E4305F">
        <w:rPr>
          <w:rFonts w:ascii="Times New Roman" w:hAnsi="Times New Roman"/>
          <w:sz w:val="28"/>
          <w:szCs w:val="28"/>
        </w:rPr>
        <w:t>Sweden</w:t>
      </w:r>
      <w:r>
        <w:rPr>
          <w:rFonts w:ascii="Times New Roman" w:hAnsi="Times New Roman"/>
          <w:sz w:val="28"/>
          <w:szCs w:val="28"/>
        </w:rPr>
        <w:t xml:space="preserve">, web: </w:t>
      </w:r>
      <w:hyperlink r:id="rId12" w:history="1">
        <w:r w:rsidRPr="00CE4612">
          <w:rPr>
            <w:rStyle w:val="Hyperlink"/>
            <w:rFonts w:ascii="Times New Roman" w:hAnsi="Times New Roman"/>
            <w:bCs/>
            <w:sz w:val="28"/>
            <w:szCs w:val="28"/>
          </w:rPr>
          <w:t>http://www.siwi.org/programmes/swedishwaterhouse/</w:t>
        </w:r>
      </w:hyperlink>
      <w:r w:rsidRPr="00CE4612">
        <w:rPr>
          <w:rFonts w:ascii="Times New Roman" w:hAnsi="Times New Roman"/>
          <w:bCs/>
          <w:sz w:val="28"/>
          <w:szCs w:val="28"/>
        </w:rPr>
        <w:t xml:space="preserve">, Email: </w:t>
      </w:r>
      <w:hyperlink r:id="rId13" w:history="1">
        <w:r w:rsidRPr="002C5CFA">
          <w:rPr>
            <w:rStyle w:val="Hyperlink"/>
            <w:rFonts w:ascii="Times New Roman" w:hAnsi="Times New Roman"/>
            <w:sz w:val="28"/>
            <w:szCs w:val="28"/>
          </w:rPr>
          <w:t>siwi@siwi.org</w:t>
        </w:r>
      </w:hyperlink>
      <w:r w:rsidRPr="00CE4612">
        <w:rPr>
          <w:rFonts w:ascii="Times New Roman" w:hAnsi="Times New Roman"/>
          <w:bCs/>
          <w:sz w:val="28"/>
          <w:szCs w:val="28"/>
        </w:rPr>
        <w:t>)</w:t>
      </w:r>
      <w:r>
        <w:rPr>
          <w:rFonts w:ascii="Times New Roman" w:hAnsi="Times New Roman"/>
          <w:bCs/>
          <w:sz w:val="28"/>
          <w:szCs w:val="28"/>
        </w:rPr>
        <w:t xml:space="preserve"> </w:t>
      </w:r>
      <w:r w:rsidRPr="00CE4612">
        <w:rPr>
          <w:rFonts w:ascii="Times New Roman" w:hAnsi="Times New Roman"/>
          <w:sz w:val="28"/>
          <w:szCs w:val="28"/>
        </w:rPr>
        <w:t>connects Swedish water stakeholders from different sectors with each other and with international processes and discussions. It provides meeting places for innovative thinking on emerging issues, knowledge dissemination and multidisciplinary policy development concerning the global water situation.</w:t>
      </w:r>
    </w:p>
    <w:p w:rsidR="00CE4612" w:rsidRPr="001E4853" w:rsidRDefault="00CE4612" w:rsidP="00CE4612">
      <w:pPr>
        <w:pStyle w:val="NoSpacing"/>
        <w:jc w:val="both"/>
        <w:rPr>
          <w:rFonts w:ascii="Times New Roman" w:hAnsi="Times New Roman"/>
          <w:sz w:val="16"/>
          <w:szCs w:val="16"/>
        </w:rPr>
      </w:pPr>
    </w:p>
    <w:p w:rsidR="00CE4612" w:rsidRPr="00CE4612" w:rsidRDefault="00CE4612" w:rsidP="00CE4612">
      <w:pPr>
        <w:pStyle w:val="NoSpacing"/>
        <w:jc w:val="both"/>
        <w:rPr>
          <w:rFonts w:ascii="Times New Roman" w:hAnsi="Times New Roman"/>
          <w:sz w:val="28"/>
          <w:szCs w:val="28"/>
        </w:rPr>
      </w:pPr>
      <w:r>
        <w:rPr>
          <w:rFonts w:ascii="Times New Roman" w:hAnsi="Times New Roman"/>
          <w:sz w:val="28"/>
          <w:szCs w:val="28"/>
        </w:rPr>
        <w:t xml:space="preserve">The </w:t>
      </w:r>
      <w:r w:rsidRPr="00CE4612">
        <w:rPr>
          <w:rFonts w:ascii="Times New Roman" w:hAnsi="Times New Roman"/>
          <w:sz w:val="28"/>
          <w:szCs w:val="28"/>
        </w:rPr>
        <w:t>SWH annually organizes a range of seminars and workshops focusing on various topics in the field of water and development. In addition it supports Swedish participation in international meetings. A number of “cluster groups” bring together Swedish stakeholders from different backgrounds to address emerging water issues and develop joint policy recommendations. The overall strategic objectives of the Swedish Water House are to:</w:t>
      </w:r>
    </w:p>
    <w:p w:rsidR="00CE4612" w:rsidRPr="00CE4612" w:rsidRDefault="00CE4612" w:rsidP="00CE4612">
      <w:pPr>
        <w:pStyle w:val="NoSpacing"/>
        <w:numPr>
          <w:ilvl w:val="0"/>
          <w:numId w:val="19"/>
        </w:numPr>
        <w:jc w:val="both"/>
        <w:rPr>
          <w:rFonts w:ascii="Times New Roman" w:hAnsi="Times New Roman"/>
          <w:sz w:val="28"/>
          <w:szCs w:val="28"/>
        </w:rPr>
      </w:pPr>
      <w:r w:rsidRPr="00977F65">
        <w:rPr>
          <w:rFonts w:ascii="Times New Roman" w:hAnsi="Times New Roman"/>
          <w:i/>
          <w:sz w:val="28"/>
          <w:szCs w:val="28"/>
        </w:rPr>
        <w:t>Contribute</w:t>
      </w:r>
      <w:r w:rsidRPr="00CE4612">
        <w:rPr>
          <w:rFonts w:ascii="Times New Roman" w:hAnsi="Times New Roman"/>
          <w:sz w:val="28"/>
          <w:szCs w:val="28"/>
        </w:rPr>
        <w:t xml:space="preserve"> to increasing the cooperation within the Swedish resource base, and increase engagement on international water issues.</w:t>
      </w:r>
    </w:p>
    <w:p w:rsidR="00CE4612" w:rsidRPr="00CE4612" w:rsidRDefault="00CE4612" w:rsidP="00CE4612">
      <w:pPr>
        <w:pStyle w:val="NoSpacing"/>
        <w:numPr>
          <w:ilvl w:val="0"/>
          <w:numId w:val="19"/>
        </w:numPr>
        <w:jc w:val="both"/>
        <w:rPr>
          <w:rFonts w:ascii="Times New Roman" w:hAnsi="Times New Roman"/>
          <w:sz w:val="28"/>
          <w:szCs w:val="28"/>
        </w:rPr>
      </w:pPr>
      <w:r w:rsidRPr="00977F65">
        <w:rPr>
          <w:rFonts w:ascii="Times New Roman" w:hAnsi="Times New Roman"/>
          <w:i/>
          <w:sz w:val="28"/>
          <w:szCs w:val="28"/>
        </w:rPr>
        <w:t xml:space="preserve">Strengthen </w:t>
      </w:r>
      <w:r w:rsidRPr="00CE4612">
        <w:rPr>
          <w:rFonts w:ascii="Times New Roman" w:hAnsi="Times New Roman"/>
          <w:sz w:val="28"/>
          <w:szCs w:val="28"/>
        </w:rPr>
        <w:t>communication and cooperation within and between a broad range of actors, representing different competence areas, and contribute to strengthening the link between research and development with policy development and decision-making.</w:t>
      </w:r>
    </w:p>
    <w:p w:rsidR="00CE4612" w:rsidRPr="00CE4612" w:rsidRDefault="00CE4612" w:rsidP="00CE4612">
      <w:pPr>
        <w:pStyle w:val="NoSpacing"/>
        <w:numPr>
          <w:ilvl w:val="0"/>
          <w:numId w:val="19"/>
        </w:numPr>
        <w:jc w:val="both"/>
        <w:rPr>
          <w:rFonts w:ascii="Times New Roman" w:hAnsi="Times New Roman"/>
          <w:sz w:val="28"/>
          <w:szCs w:val="28"/>
        </w:rPr>
      </w:pPr>
      <w:r w:rsidRPr="00977F65">
        <w:rPr>
          <w:rFonts w:ascii="Times New Roman" w:hAnsi="Times New Roman"/>
          <w:i/>
          <w:sz w:val="28"/>
          <w:szCs w:val="28"/>
        </w:rPr>
        <w:t xml:space="preserve">Increase </w:t>
      </w:r>
      <w:r w:rsidRPr="00CE4612">
        <w:rPr>
          <w:rFonts w:ascii="Times New Roman" w:hAnsi="Times New Roman"/>
          <w:sz w:val="28"/>
          <w:szCs w:val="28"/>
        </w:rPr>
        <w:t>Swedish actors’ participation in international water processes by creating different interfaces between Swedish and international actors and between the Swedish resource base and potential users.</w:t>
      </w:r>
    </w:p>
    <w:p w:rsidR="00CE4612" w:rsidRPr="001E4853" w:rsidRDefault="00CE4612" w:rsidP="00CE4612">
      <w:pPr>
        <w:pStyle w:val="NoSpacing"/>
        <w:jc w:val="both"/>
        <w:rPr>
          <w:rFonts w:ascii="Times New Roman" w:hAnsi="Times New Roman"/>
          <w:sz w:val="16"/>
          <w:szCs w:val="16"/>
        </w:rPr>
      </w:pPr>
    </w:p>
    <w:p w:rsidR="00CE4612" w:rsidRPr="00CE4612" w:rsidRDefault="00CE4612" w:rsidP="00CE4612">
      <w:pPr>
        <w:pStyle w:val="NoSpacing"/>
        <w:jc w:val="both"/>
        <w:rPr>
          <w:rFonts w:ascii="Times New Roman" w:hAnsi="Times New Roman"/>
          <w:sz w:val="28"/>
          <w:szCs w:val="28"/>
        </w:rPr>
      </w:pPr>
      <w:r w:rsidRPr="00CE4612">
        <w:rPr>
          <w:rFonts w:ascii="Times New Roman" w:hAnsi="Times New Roman"/>
          <w:sz w:val="28"/>
          <w:szCs w:val="28"/>
        </w:rPr>
        <w:t>The SWH was established in 2003 by the Swedish Government with the overall objective to support international policy development and cooperation in the water and development field by generating knowledge, disseminating it and building partnerships. SWH is part of the Stockholm International Water Institute (SIWI) and is located in central Stockholm.</w:t>
      </w:r>
    </w:p>
    <w:p w:rsidR="00AA787E" w:rsidRPr="00CE4612" w:rsidRDefault="00AA787E" w:rsidP="00CE4612">
      <w:pPr>
        <w:pStyle w:val="NoSpacing"/>
        <w:jc w:val="both"/>
        <w:rPr>
          <w:rFonts w:ascii="Times New Roman" w:hAnsi="Times New Roman"/>
          <w:sz w:val="28"/>
          <w:szCs w:val="28"/>
        </w:rPr>
      </w:pPr>
    </w:p>
    <w:p w:rsidR="00A31A25" w:rsidRDefault="00A31A25" w:rsidP="00A31A25">
      <w:pPr>
        <w:pStyle w:val="NoSpacing"/>
        <w:jc w:val="center"/>
        <w:rPr>
          <w:rFonts w:ascii="Times New Roman" w:hAnsi="Times New Roman"/>
          <w:b/>
          <w:sz w:val="28"/>
          <w:szCs w:val="28"/>
        </w:rPr>
      </w:pPr>
      <w:r>
        <w:rPr>
          <w:rStyle w:val="Strong"/>
          <w:rFonts w:ascii="Times New Roman" w:hAnsi="Times New Roman"/>
          <w:color w:val="000000"/>
          <w:sz w:val="28"/>
          <w:szCs w:val="28"/>
        </w:rPr>
        <w:t xml:space="preserve">Section – II: </w:t>
      </w:r>
      <w:r w:rsidRPr="009A40C7">
        <w:rPr>
          <w:rStyle w:val="Strong"/>
          <w:rFonts w:ascii="Times New Roman" w:hAnsi="Times New Roman"/>
          <w:color w:val="000000"/>
          <w:sz w:val="28"/>
          <w:szCs w:val="28"/>
        </w:rPr>
        <w:t>Recommendations</w:t>
      </w:r>
      <w:r w:rsidRPr="009A40C7">
        <w:rPr>
          <w:rFonts w:ascii="Times New Roman" w:hAnsi="Times New Roman"/>
          <w:sz w:val="28"/>
          <w:szCs w:val="28"/>
        </w:rPr>
        <w:t xml:space="preserve"> </w:t>
      </w:r>
      <w:r w:rsidRPr="009A40C7">
        <w:rPr>
          <w:rFonts w:ascii="Times New Roman" w:hAnsi="Times New Roman"/>
          <w:b/>
          <w:sz w:val="28"/>
          <w:szCs w:val="28"/>
        </w:rPr>
        <w:t>“</w:t>
      </w:r>
      <w:r w:rsidRPr="009A40C7">
        <w:rPr>
          <w:rFonts w:ascii="Times New Roman" w:hAnsi="Times New Roman"/>
          <w:b/>
          <w:sz w:val="28"/>
          <w:szCs w:val="28"/>
          <w:u w:val="single"/>
        </w:rPr>
        <w:t>on how to improve the uptake and relevance of FSN information for decision making</w:t>
      </w:r>
      <w:r w:rsidRPr="009A40C7">
        <w:rPr>
          <w:rFonts w:ascii="Times New Roman" w:hAnsi="Times New Roman"/>
          <w:b/>
          <w:sz w:val="28"/>
          <w:szCs w:val="28"/>
        </w:rPr>
        <w:t>”</w:t>
      </w:r>
    </w:p>
    <w:p w:rsidR="00A31A25" w:rsidRPr="001E4853" w:rsidRDefault="00A31A25" w:rsidP="00A31A25">
      <w:pPr>
        <w:pStyle w:val="NoSpacing"/>
        <w:jc w:val="both"/>
        <w:rPr>
          <w:rStyle w:val="Strong"/>
          <w:rFonts w:ascii="Times New Roman" w:hAnsi="Times New Roman"/>
          <w:color w:val="000000"/>
          <w:sz w:val="16"/>
          <w:szCs w:val="16"/>
        </w:rPr>
      </w:pPr>
    </w:p>
    <w:p w:rsidR="00F879FA" w:rsidRPr="00F879FA" w:rsidRDefault="00F879FA" w:rsidP="00F879FA">
      <w:pPr>
        <w:pStyle w:val="NoSpacing"/>
        <w:jc w:val="both"/>
        <w:rPr>
          <w:rFonts w:ascii="Times New Roman" w:hAnsi="Times New Roman"/>
          <w:sz w:val="28"/>
          <w:szCs w:val="28"/>
        </w:rPr>
      </w:pPr>
      <w:r w:rsidRPr="00F879FA">
        <w:rPr>
          <w:rFonts w:ascii="Times New Roman" w:hAnsi="Times New Roman"/>
          <w:sz w:val="28"/>
          <w:szCs w:val="28"/>
        </w:rPr>
        <w:t>The essence of management is making decisions. Managers are constantly required to evaluate alternatives and make decisions regarding a wide range of matters. Just as there are different managerial styles, there are different decision-making styles. Decision making involves uncertainty and risk, and decision makers have varying degrees of risk aversion. Decision making also involves qualitative and quantitative analyses and some decision makers prefer one form of analysis over the other. Decision making can be affected not only by rational judgment, but also by non</w:t>
      </w:r>
      <w:r>
        <w:rPr>
          <w:rFonts w:ascii="Times New Roman" w:hAnsi="Times New Roman"/>
          <w:sz w:val="28"/>
          <w:szCs w:val="28"/>
        </w:rPr>
        <w:t>-</w:t>
      </w:r>
      <w:r w:rsidRPr="00F879FA">
        <w:rPr>
          <w:rFonts w:ascii="Times New Roman" w:hAnsi="Times New Roman"/>
          <w:sz w:val="28"/>
          <w:szCs w:val="28"/>
        </w:rPr>
        <w:t xml:space="preserve">rational factors such as the personality of the decision maker, peer pressure, the organizational situation, and others. </w:t>
      </w:r>
    </w:p>
    <w:p w:rsidR="00EE3668" w:rsidRPr="00EE3668" w:rsidRDefault="00EE3668" w:rsidP="00EE3668">
      <w:pPr>
        <w:pStyle w:val="NoSpacing"/>
        <w:jc w:val="both"/>
        <w:rPr>
          <w:rFonts w:ascii="Times New Roman" w:hAnsi="Times New Roman"/>
          <w:sz w:val="28"/>
          <w:szCs w:val="28"/>
        </w:rPr>
      </w:pPr>
      <w:r w:rsidRPr="00EE3668">
        <w:rPr>
          <w:rFonts w:ascii="Times New Roman" w:hAnsi="Times New Roman"/>
          <w:sz w:val="28"/>
          <w:szCs w:val="28"/>
        </w:rPr>
        <w:lastRenderedPageBreak/>
        <w:t>Decisions are made at different levels in an organization’s hierarchy:</w:t>
      </w:r>
    </w:p>
    <w:p w:rsidR="00EE3668" w:rsidRPr="00EE3668" w:rsidRDefault="00EE3668" w:rsidP="00EE3668">
      <w:pPr>
        <w:pStyle w:val="NoSpacing"/>
        <w:numPr>
          <w:ilvl w:val="0"/>
          <w:numId w:val="21"/>
        </w:numPr>
        <w:jc w:val="both"/>
        <w:rPr>
          <w:rFonts w:ascii="Times New Roman" w:hAnsi="Times New Roman"/>
          <w:sz w:val="28"/>
          <w:szCs w:val="28"/>
        </w:rPr>
      </w:pPr>
      <w:r w:rsidRPr="00EE3668">
        <w:rPr>
          <w:rFonts w:ascii="Times New Roman" w:hAnsi="Times New Roman"/>
          <w:i/>
          <w:sz w:val="28"/>
          <w:szCs w:val="28"/>
        </w:rPr>
        <w:t>“Strategic decisions”</w:t>
      </w:r>
      <w:r w:rsidRPr="00EE3668">
        <w:rPr>
          <w:rFonts w:ascii="Times New Roman" w:hAnsi="Times New Roman"/>
          <w:sz w:val="28"/>
          <w:szCs w:val="28"/>
        </w:rPr>
        <w:t xml:space="preserve"> are long-term in their impact. They affect and shape the direction of the whole business. They are generally made by senior managers. The managers of the bakery need to take a strategic decision about whether to remain in the cafe business. Long-term forecasts of business turnover set against likely market conditions will help to determine if it should close the cafe business.</w:t>
      </w:r>
    </w:p>
    <w:p w:rsidR="00EE3668" w:rsidRPr="00EE3668" w:rsidRDefault="00EE3668" w:rsidP="00EE3668">
      <w:pPr>
        <w:pStyle w:val="NoSpacing"/>
        <w:numPr>
          <w:ilvl w:val="0"/>
          <w:numId w:val="21"/>
        </w:numPr>
        <w:jc w:val="both"/>
        <w:rPr>
          <w:rFonts w:ascii="Times New Roman" w:hAnsi="Times New Roman"/>
          <w:sz w:val="28"/>
          <w:szCs w:val="28"/>
        </w:rPr>
      </w:pPr>
      <w:r w:rsidRPr="00EE3668">
        <w:rPr>
          <w:rFonts w:ascii="Times New Roman" w:hAnsi="Times New Roman"/>
          <w:i/>
          <w:sz w:val="28"/>
          <w:szCs w:val="28"/>
        </w:rPr>
        <w:t>“Tactical decisions”</w:t>
      </w:r>
      <w:r w:rsidRPr="00EE3668">
        <w:rPr>
          <w:rFonts w:ascii="Times New Roman" w:hAnsi="Times New Roman"/>
          <w:sz w:val="28"/>
          <w:szCs w:val="28"/>
        </w:rPr>
        <w:t xml:space="preserve"> help to implement the strategy. They are usually made by middle management. For the cafe, a tactical decision would be whether to open earlier in the morning or on Saturday to attract new customers. Managers would want research data on likely customer numbers to help them decide if opening hours should be extended.</w:t>
      </w:r>
    </w:p>
    <w:p w:rsidR="00EE3668" w:rsidRPr="00EE3668" w:rsidRDefault="00EE3668" w:rsidP="00EE3668">
      <w:pPr>
        <w:pStyle w:val="NoSpacing"/>
        <w:numPr>
          <w:ilvl w:val="0"/>
          <w:numId w:val="21"/>
        </w:numPr>
        <w:jc w:val="both"/>
        <w:rPr>
          <w:rFonts w:ascii="Times New Roman" w:hAnsi="Times New Roman"/>
          <w:sz w:val="28"/>
          <w:szCs w:val="28"/>
        </w:rPr>
      </w:pPr>
      <w:r w:rsidRPr="00EE3668">
        <w:rPr>
          <w:rFonts w:ascii="Times New Roman" w:hAnsi="Times New Roman"/>
          <w:i/>
          <w:sz w:val="28"/>
          <w:szCs w:val="28"/>
        </w:rPr>
        <w:t>“Operational decisions”</w:t>
      </w:r>
      <w:r w:rsidRPr="00EE3668">
        <w:rPr>
          <w:rFonts w:ascii="Times New Roman" w:hAnsi="Times New Roman"/>
          <w:sz w:val="28"/>
          <w:szCs w:val="28"/>
        </w:rPr>
        <w:t xml:space="preserve"> relate to the day-to-day running of the business. They are mainly routine and may be taken by middle or junior managers. For example, a simple operational decision for the cafe would be whether to order more coffee for next week. Stock and sales data will show when it needs to order more supplies.</w:t>
      </w:r>
    </w:p>
    <w:p w:rsidR="00EE3668" w:rsidRPr="00EE3668" w:rsidRDefault="00EE3668" w:rsidP="00EE3668">
      <w:pPr>
        <w:pStyle w:val="NoSpacing"/>
        <w:jc w:val="both"/>
        <w:rPr>
          <w:rFonts w:ascii="Times New Roman" w:hAnsi="Times New Roman"/>
          <w:sz w:val="28"/>
          <w:szCs w:val="28"/>
        </w:rPr>
      </w:pPr>
      <w:r w:rsidRPr="00EE3668">
        <w:rPr>
          <w:rFonts w:ascii="Times New Roman" w:hAnsi="Times New Roman"/>
          <w:sz w:val="28"/>
          <w:szCs w:val="28"/>
        </w:rPr>
        <w:br/>
        <w:t>As these examples show, decisions at all levels need data. A business creates a trail of data. This includes data on sales, employee costs and payments. In a large company, such as Tesco, millions of data items are created every day against thousands of cost and sales headings. This data can provide a picture of trends, which the business can use in its forward planning.</w:t>
      </w:r>
    </w:p>
    <w:p w:rsidR="00EE3668" w:rsidRPr="001E4853" w:rsidRDefault="00EE3668" w:rsidP="00EE3668">
      <w:pPr>
        <w:pStyle w:val="NoSpacing"/>
        <w:jc w:val="both"/>
        <w:rPr>
          <w:rFonts w:ascii="Times New Roman" w:hAnsi="Times New Roman"/>
          <w:sz w:val="16"/>
          <w:szCs w:val="16"/>
        </w:rPr>
      </w:pPr>
    </w:p>
    <w:p w:rsidR="001E4853" w:rsidRPr="001E4853" w:rsidRDefault="001E4853" w:rsidP="001E4853">
      <w:pPr>
        <w:pStyle w:val="NoSpacing"/>
        <w:jc w:val="both"/>
        <w:rPr>
          <w:rFonts w:ascii="Times New Roman" w:hAnsi="Times New Roman"/>
          <w:sz w:val="28"/>
          <w:szCs w:val="28"/>
        </w:rPr>
      </w:pPr>
      <w:r w:rsidRPr="001E4853">
        <w:rPr>
          <w:rFonts w:ascii="Times New Roman" w:hAnsi="Times New Roman"/>
          <w:sz w:val="28"/>
          <w:szCs w:val="28"/>
        </w:rPr>
        <w:t>A successful organization makes good decisions, implements them well, and then learns from the experience in order to do better next time. This is shown in the following chart:</w:t>
      </w:r>
    </w:p>
    <w:p w:rsidR="001E4853" w:rsidRPr="001E4853" w:rsidRDefault="00B869E5" w:rsidP="001E4853">
      <w:pPr>
        <w:spacing w:after="0" w:line="240" w:lineRule="auto"/>
        <w:jc w:val="center"/>
        <w:rPr>
          <w:rFonts w:ascii="Helvetica" w:eastAsia="Times New Roman" w:hAnsi="Helvetica"/>
          <w:color w:val="333333"/>
          <w:sz w:val="24"/>
          <w:szCs w:val="24"/>
        </w:rPr>
      </w:pPr>
      <w:r>
        <w:rPr>
          <w:rFonts w:ascii="Helvetica" w:eastAsia="Times New Roman" w:hAnsi="Helvetica"/>
          <w:noProof/>
          <w:color w:val="333333"/>
          <w:sz w:val="24"/>
          <w:szCs w:val="24"/>
        </w:rPr>
        <w:drawing>
          <wp:inline distT="0" distB="0" distL="0" distR="0">
            <wp:extent cx="4178300" cy="2603500"/>
            <wp:effectExtent l="19050" t="0" r="0" b="0"/>
            <wp:docPr id="3" name="Picture 3" descr="dru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ucker"/>
                    <pic:cNvPicPr>
                      <a:picLocks noChangeAspect="1" noChangeArrowheads="1"/>
                    </pic:cNvPicPr>
                  </pic:nvPicPr>
                  <pic:blipFill>
                    <a:blip r:embed="rId14" cstate="print"/>
                    <a:srcRect/>
                    <a:stretch>
                      <a:fillRect/>
                    </a:stretch>
                  </pic:blipFill>
                  <pic:spPr bwMode="auto">
                    <a:xfrm>
                      <a:off x="0" y="0"/>
                      <a:ext cx="4178300" cy="2603500"/>
                    </a:xfrm>
                    <a:prstGeom prst="rect">
                      <a:avLst/>
                    </a:prstGeom>
                    <a:noFill/>
                    <a:ln w="9525">
                      <a:noFill/>
                      <a:miter lim="800000"/>
                      <a:headEnd/>
                      <a:tailEnd/>
                    </a:ln>
                  </pic:spPr>
                </pic:pic>
              </a:graphicData>
            </a:graphic>
          </wp:inline>
        </w:drawing>
      </w:r>
    </w:p>
    <w:p w:rsidR="00F879FA" w:rsidRDefault="001E4853" w:rsidP="00F879FA">
      <w:pPr>
        <w:pStyle w:val="NoSpacing"/>
        <w:jc w:val="both"/>
        <w:rPr>
          <w:rFonts w:ascii="Times New Roman" w:hAnsi="Times New Roman"/>
          <w:sz w:val="28"/>
          <w:szCs w:val="28"/>
        </w:rPr>
      </w:pPr>
      <w:r w:rsidRPr="001E4853">
        <w:rPr>
          <w:rFonts w:ascii="Times New Roman" w:hAnsi="Times New Roman"/>
          <w:sz w:val="28"/>
          <w:szCs w:val="28"/>
        </w:rPr>
        <w:lastRenderedPageBreak/>
        <w:t xml:space="preserve">To make a good decision, </w:t>
      </w:r>
      <w:r>
        <w:rPr>
          <w:rFonts w:ascii="Times New Roman" w:hAnsi="Times New Roman"/>
          <w:sz w:val="28"/>
          <w:szCs w:val="28"/>
        </w:rPr>
        <w:t>the FSN Forum</w:t>
      </w:r>
      <w:r w:rsidRPr="001E4853">
        <w:rPr>
          <w:rFonts w:ascii="Times New Roman" w:hAnsi="Times New Roman"/>
          <w:sz w:val="28"/>
          <w:szCs w:val="28"/>
        </w:rPr>
        <w:t xml:space="preserve"> needs not only information about the specific instance, but also an understanding of the domain. In other words, </w:t>
      </w:r>
      <w:r>
        <w:rPr>
          <w:rFonts w:ascii="Times New Roman" w:hAnsi="Times New Roman"/>
          <w:sz w:val="28"/>
          <w:szCs w:val="28"/>
        </w:rPr>
        <w:t>managers / personnel of the FSN Forum</w:t>
      </w:r>
      <w:r w:rsidRPr="001E4853">
        <w:rPr>
          <w:rFonts w:ascii="Times New Roman" w:hAnsi="Times New Roman"/>
          <w:sz w:val="28"/>
          <w:szCs w:val="28"/>
        </w:rPr>
        <w:t xml:space="preserve"> need a set of principles, models, templates or other abstractions. </w:t>
      </w:r>
      <w:r w:rsidR="00F879FA" w:rsidRPr="0073230B">
        <w:rPr>
          <w:rStyle w:val="Strong"/>
          <w:rFonts w:ascii="Times New Roman" w:hAnsi="Times New Roman"/>
          <w:b w:val="0"/>
          <w:color w:val="000000"/>
          <w:sz w:val="28"/>
          <w:szCs w:val="28"/>
        </w:rPr>
        <w:t xml:space="preserve">I suggest </w:t>
      </w:r>
      <w:r w:rsidR="00F879FA">
        <w:rPr>
          <w:rStyle w:val="Strong"/>
          <w:rFonts w:ascii="Times New Roman" w:hAnsi="Times New Roman"/>
          <w:b w:val="0"/>
          <w:color w:val="000000"/>
          <w:sz w:val="28"/>
          <w:szCs w:val="28"/>
        </w:rPr>
        <w:t xml:space="preserve">following recommendations and strategic interventions for the purpose of </w:t>
      </w:r>
      <w:r w:rsidR="00F879FA" w:rsidRPr="009A40C7">
        <w:rPr>
          <w:rFonts w:ascii="Times New Roman" w:hAnsi="Times New Roman"/>
          <w:b/>
          <w:sz w:val="28"/>
          <w:szCs w:val="28"/>
          <w:u w:val="single"/>
        </w:rPr>
        <w:t>improve the uptake and relevance of FSN information for decision making</w:t>
      </w:r>
      <w:r w:rsidR="00F879FA">
        <w:rPr>
          <w:rFonts w:ascii="Times New Roman" w:hAnsi="Times New Roman"/>
          <w:sz w:val="28"/>
          <w:szCs w:val="28"/>
        </w:rPr>
        <w:t>:</w:t>
      </w:r>
    </w:p>
    <w:p w:rsidR="00F879FA" w:rsidRPr="00F879FA" w:rsidRDefault="00F879FA" w:rsidP="00F879FA">
      <w:pPr>
        <w:pStyle w:val="NoSpacing"/>
        <w:numPr>
          <w:ilvl w:val="0"/>
          <w:numId w:val="23"/>
        </w:numPr>
        <w:jc w:val="both"/>
        <w:rPr>
          <w:rFonts w:ascii="Times New Roman" w:hAnsi="Times New Roman"/>
          <w:sz w:val="28"/>
          <w:szCs w:val="28"/>
        </w:rPr>
      </w:pPr>
      <w:r w:rsidRPr="00F879FA">
        <w:rPr>
          <w:rFonts w:ascii="Times New Roman" w:hAnsi="Times New Roman"/>
          <w:i/>
          <w:sz w:val="28"/>
          <w:szCs w:val="28"/>
        </w:rPr>
        <w:t>Work on the right decision problem:</w:t>
      </w:r>
      <w:r w:rsidRPr="00F879FA">
        <w:rPr>
          <w:rFonts w:ascii="Times New Roman" w:hAnsi="Times New Roman"/>
          <w:sz w:val="28"/>
          <w:szCs w:val="28"/>
        </w:rPr>
        <w:t xml:space="preserve"> Be careful in stating the problem, and avoid unwarranted assumptions and option-limiting prejudices. </w:t>
      </w:r>
    </w:p>
    <w:p w:rsidR="00F879FA" w:rsidRPr="00F879FA" w:rsidRDefault="00F879FA" w:rsidP="00F879FA">
      <w:pPr>
        <w:pStyle w:val="NoSpacing"/>
        <w:numPr>
          <w:ilvl w:val="0"/>
          <w:numId w:val="23"/>
        </w:numPr>
        <w:jc w:val="both"/>
        <w:rPr>
          <w:rFonts w:ascii="Times New Roman" w:hAnsi="Times New Roman"/>
          <w:sz w:val="28"/>
          <w:szCs w:val="28"/>
        </w:rPr>
      </w:pPr>
      <w:r w:rsidRPr="00F879FA">
        <w:rPr>
          <w:rFonts w:ascii="Times New Roman" w:hAnsi="Times New Roman"/>
          <w:i/>
          <w:sz w:val="28"/>
          <w:szCs w:val="28"/>
        </w:rPr>
        <w:t>Specify your objectives:</w:t>
      </w:r>
      <w:r w:rsidRPr="00F879FA">
        <w:rPr>
          <w:rFonts w:ascii="Times New Roman" w:hAnsi="Times New Roman"/>
          <w:sz w:val="28"/>
          <w:szCs w:val="28"/>
        </w:rPr>
        <w:t xml:space="preserve"> Determine what you want to accomplish, and which of your interests, values, concerns, fears, and aspirations are the most relevant. </w:t>
      </w:r>
    </w:p>
    <w:p w:rsidR="00F879FA" w:rsidRPr="00F879FA" w:rsidRDefault="00F879FA" w:rsidP="00F879FA">
      <w:pPr>
        <w:pStyle w:val="NoSpacing"/>
        <w:numPr>
          <w:ilvl w:val="0"/>
          <w:numId w:val="23"/>
        </w:numPr>
        <w:jc w:val="both"/>
        <w:rPr>
          <w:rFonts w:ascii="Times New Roman" w:hAnsi="Times New Roman"/>
          <w:sz w:val="28"/>
          <w:szCs w:val="28"/>
        </w:rPr>
      </w:pPr>
      <w:r w:rsidRPr="00F879FA">
        <w:rPr>
          <w:rFonts w:ascii="Times New Roman" w:hAnsi="Times New Roman"/>
          <w:i/>
          <w:sz w:val="28"/>
          <w:szCs w:val="28"/>
        </w:rPr>
        <w:t>Create imaginative alternatives:</w:t>
      </w:r>
      <w:r w:rsidRPr="00F879FA">
        <w:rPr>
          <w:rFonts w:ascii="Times New Roman" w:hAnsi="Times New Roman"/>
          <w:sz w:val="28"/>
          <w:szCs w:val="28"/>
        </w:rPr>
        <w:t xml:space="preserve"> Alternatives represent different courses of action, and your decision can be no better than your best alternative. </w:t>
      </w:r>
    </w:p>
    <w:p w:rsidR="00F879FA" w:rsidRPr="00F879FA" w:rsidRDefault="00F879FA" w:rsidP="00F879FA">
      <w:pPr>
        <w:pStyle w:val="NoSpacing"/>
        <w:numPr>
          <w:ilvl w:val="0"/>
          <w:numId w:val="23"/>
        </w:numPr>
        <w:jc w:val="both"/>
        <w:rPr>
          <w:rFonts w:ascii="Times New Roman" w:hAnsi="Times New Roman"/>
          <w:sz w:val="28"/>
          <w:szCs w:val="28"/>
        </w:rPr>
      </w:pPr>
      <w:r w:rsidRPr="00F879FA">
        <w:rPr>
          <w:rFonts w:ascii="Times New Roman" w:hAnsi="Times New Roman"/>
          <w:i/>
          <w:sz w:val="28"/>
          <w:szCs w:val="28"/>
        </w:rPr>
        <w:t>Understand the consequences:</w:t>
      </w:r>
      <w:r w:rsidRPr="00F879FA">
        <w:rPr>
          <w:rFonts w:ascii="Times New Roman" w:hAnsi="Times New Roman"/>
          <w:sz w:val="28"/>
          <w:szCs w:val="28"/>
        </w:rPr>
        <w:t xml:space="preserve"> Determine how well different alternatives satisfy all of your objectives. </w:t>
      </w:r>
    </w:p>
    <w:p w:rsidR="00F879FA" w:rsidRPr="00F879FA" w:rsidRDefault="00F879FA" w:rsidP="00F879FA">
      <w:pPr>
        <w:pStyle w:val="NoSpacing"/>
        <w:numPr>
          <w:ilvl w:val="0"/>
          <w:numId w:val="23"/>
        </w:numPr>
        <w:jc w:val="both"/>
        <w:rPr>
          <w:rFonts w:ascii="Times New Roman" w:hAnsi="Times New Roman"/>
          <w:sz w:val="28"/>
          <w:szCs w:val="28"/>
        </w:rPr>
      </w:pPr>
      <w:r w:rsidRPr="00F879FA">
        <w:rPr>
          <w:rFonts w:ascii="Times New Roman" w:hAnsi="Times New Roman"/>
          <w:i/>
          <w:sz w:val="28"/>
          <w:szCs w:val="28"/>
        </w:rPr>
        <w:t>Grapple with your tradeoffs:</w:t>
      </w:r>
      <w:r w:rsidRPr="00F879FA">
        <w:rPr>
          <w:rFonts w:ascii="Times New Roman" w:hAnsi="Times New Roman"/>
          <w:sz w:val="28"/>
          <w:szCs w:val="28"/>
        </w:rPr>
        <w:t xml:space="preserve"> Since objectives frequently conflict with each other, it becomes necessary to choose among less-than-perfect possibilities. </w:t>
      </w:r>
    </w:p>
    <w:p w:rsidR="00F879FA" w:rsidRPr="00F879FA" w:rsidRDefault="00F879FA" w:rsidP="00F879FA">
      <w:pPr>
        <w:pStyle w:val="NoSpacing"/>
        <w:numPr>
          <w:ilvl w:val="0"/>
          <w:numId w:val="23"/>
        </w:numPr>
        <w:jc w:val="both"/>
        <w:rPr>
          <w:rFonts w:ascii="Times New Roman" w:hAnsi="Times New Roman"/>
          <w:sz w:val="28"/>
          <w:szCs w:val="28"/>
        </w:rPr>
      </w:pPr>
      <w:r w:rsidRPr="00F879FA">
        <w:rPr>
          <w:rFonts w:ascii="Times New Roman" w:hAnsi="Times New Roman"/>
          <w:i/>
          <w:sz w:val="28"/>
          <w:szCs w:val="28"/>
        </w:rPr>
        <w:t>Clarify your uncertainties:</w:t>
      </w:r>
      <w:r w:rsidRPr="00F879FA">
        <w:rPr>
          <w:rFonts w:ascii="Times New Roman" w:hAnsi="Times New Roman"/>
          <w:sz w:val="28"/>
          <w:szCs w:val="28"/>
        </w:rPr>
        <w:t xml:space="preserve"> Confront uncertainty by judging the likelihood of different outcomes and assessing their possible impacts. </w:t>
      </w:r>
    </w:p>
    <w:p w:rsidR="00F879FA" w:rsidRPr="00F879FA" w:rsidRDefault="00F879FA" w:rsidP="00F879FA">
      <w:pPr>
        <w:pStyle w:val="NoSpacing"/>
        <w:numPr>
          <w:ilvl w:val="0"/>
          <w:numId w:val="23"/>
        </w:numPr>
        <w:jc w:val="both"/>
        <w:rPr>
          <w:rFonts w:ascii="Times New Roman" w:hAnsi="Times New Roman"/>
          <w:sz w:val="28"/>
          <w:szCs w:val="28"/>
        </w:rPr>
      </w:pPr>
      <w:r w:rsidRPr="00F879FA">
        <w:rPr>
          <w:rFonts w:ascii="Times New Roman" w:hAnsi="Times New Roman"/>
          <w:i/>
          <w:sz w:val="28"/>
          <w:szCs w:val="28"/>
        </w:rPr>
        <w:t>Think hard about your risk tolerance:</w:t>
      </w:r>
      <w:r w:rsidRPr="00F879FA">
        <w:rPr>
          <w:rFonts w:ascii="Times New Roman" w:hAnsi="Times New Roman"/>
          <w:sz w:val="28"/>
          <w:szCs w:val="28"/>
        </w:rPr>
        <w:t xml:space="preserve"> In order to choose an alternative with an acceptable level of risk, become conscious of how much risk you can tolerate. </w:t>
      </w:r>
    </w:p>
    <w:p w:rsidR="00F879FA" w:rsidRPr="00F879FA" w:rsidRDefault="00F879FA" w:rsidP="00F879FA">
      <w:pPr>
        <w:pStyle w:val="NoSpacing"/>
        <w:numPr>
          <w:ilvl w:val="0"/>
          <w:numId w:val="23"/>
        </w:numPr>
        <w:jc w:val="both"/>
        <w:rPr>
          <w:rFonts w:ascii="Times New Roman" w:hAnsi="Times New Roman"/>
          <w:sz w:val="28"/>
          <w:szCs w:val="28"/>
        </w:rPr>
      </w:pPr>
      <w:r w:rsidRPr="00F879FA">
        <w:rPr>
          <w:rFonts w:ascii="Times New Roman" w:hAnsi="Times New Roman"/>
          <w:i/>
          <w:sz w:val="28"/>
          <w:szCs w:val="28"/>
        </w:rPr>
        <w:t>Consider linked decisions:</w:t>
      </w:r>
      <w:r w:rsidRPr="00F879FA">
        <w:rPr>
          <w:rFonts w:ascii="Times New Roman" w:hAnsi="Times New Roman"/>
          <w:sz w:val="28"/>
          <w:szCs w:val="28"/>
        </w:rPr>
        <w:t xml:space="preserve"> Many important decisions are linked over time. The key to making a series of decisions is to isolate and resolve near-term issues while gathering information relevant to issues that will arise later. </w:t>
      </w:r>
    </w:p>
    <w:p w:rsidR="009A40C7" w:rsidRPr="001E4853" w:rsidRDefault="009A40C7" w:rsidP="009A40C7">
      <w:pPr>
        <w:pStyle w:val="NoSpacing"/>
        <w:jc w:val="both"/>
        <w:rPr>
          <w:rFonts w:ascii="Times New Roman" w:hAnsi="Times New Roman"/>
          <w:b/>
          <w:sz w:val="16"/>
          <w:szCs w:val="16"/>
        </w:rPr>
      </w:pPr>
    </w:p>
    <w:p w:rsidR="007F57EA" w:rsidRDefault="00841E86" w:rsidP="004547F0">
      <w:pPr>
        <w:pStyle w:val="NoSpacing"/>
        <w:jc w:val="both"/>
        <w:rPr>
          <w:rFonts w:ascii="Times New Roman" w:hAnsi="Times New Roman"/>
          <w:sz w:val="28"/>
          <w:szCs w:val="28"/>
        </w:rPr>
      </w:pPr>
      <w:r w:rsidRPr="004547F0">
        <w:rPr>
          <w:rFonts w:ascii="Times New Roman" w:hAnsi="Times New Roman"/>
          <w:sz w:val="28"/>
          <w:szCs w:val="28"/>
        </w:rPr>
        <w:t>Focusing on decisions does</w:t>
      </w:r>
      <w:r w:rsidR="004547F0" w:rsidRPr="004547F0">
        <w:rPr>
          <w:rFonts w:ascii="Times New Roman" w:hAnsi="Times New Roman"/>
          <w:sz w:val="28"/>
          <w:szCs w:val="28"/>
        </w:rPr>
        <w:t xml:space="preserve"> </w:t>
      </w:r>
      <w:r w:rsidRPr="004547F0">
        <w:rPr>
          <w:rFonts w:ascii="Times New Roman" w:hAnsi="Times New Roman"/>
          <w:sz w:val="28"/>
          <w:szCs w:val="28"/>
        </w:rPr>
        <w:t>n</w:t>
      </w:r>
      <w:r w:rsidR="004547F0" w:rsidRPr="004547F0">
        <w:rPr>
          <w:rFonts w:ascii="Times New Roman" w:hAnsi="Times New Roman"/>
          <w:sz w:val="28"/>
          <w:szCs w:val="28"/>
        </w:rPr>
        <w:t>o</w:t>
      </w:r>
      <w:r w:rsidRPr="004547F0">
        <w:rPr>
          <w:rFonts w:ascii="Times New Roman" w:hAnsi="Times New Roman"/>
          <w:sz w:val="28"/>
          <w:szCs w:val="28"/>
        </w:rPr>
        <w:t>t necessarily require a strict focus on the mental processes of managers. It can mean examining the accessible components of decision making</w:t>
      </w:r>
      <w:r w:rsidR="007F57EA">
        <w:rPr>
          <w:rFonts w:ascii="Times New Roman" w:hAnsi="Times New Roman"/>
          <w:sz w:val="28"/>
          <w:szCs w:val="28"/>
        </w:rPr>
        <w:t>:</w:t>
      </w:r>
    </w:p>
    <w:p w:rsidR="007F57EA" w:rsidRPr="007F57EA" w:rsidRDefault="00841E86" w:rsidP="007F57EA">
      <w:pPr>
        <w:pStyle w:val="NoSpacing"/>
        <w:numPr>
          <w:ilvl w:val="0"/>
          <w:numId w:val="24"/>
        </w:numPr>
        <w:jc w:val="both"/>
        <w:rPr>
          <w:rFonts w:ascii="Times New Roman" w:hAnsi="Times New Roman"/>
          <w:i/>
          <w:sz w:val="28"/>
          <w:szCs w:val="28"/>
        </w:rPr>
      </w:pPr>
      <w:r w:rsidRPr="007F57EA">
        <w:rPr>
          <w:rFonts w:ascii="Times New Roman" w:hAnsi="Times New Roman"/>
          <w:i/>
          <w:sz w:val="28"/>
          <w:szCs w:val="28"/>
        </w:rPr>
        <w:t xml:space="preserve">which decisions need to be made, </w:t>
      </w:r>
    </w:p>
    <w:p w:rsidR="007F57EA" w:rsidRPr="007F57EA" w:rsidRDefault="00841E86" w:rsidP="007F57EA">
      <w:pPr>
        <w:pStyle w:val="NoSpacing"/>
        <w:numPr>
          <w:ilvl w:val="0"/>
          <w:numId w:val="24"/>
        </w:numPr>
        <w:jc w:val="both"/>
        <w:rPr>
          <w:rFonts w:ascii="Times New Roman" w:hAnsi="Times New Roman"/>
          <w:i/>
          <w:sz w:val="28"/>
          <w:szCs w:val="28"/>
        </w:rPr>
      </w:pPr>
      <w:r w:rsidRPr="007F57EA">
        <w:rPr>
          <w:rFonts w:ascii="Times New Roman" w:hAnsi="Times New Roman"/>
          <w:i/>
          <w:sz w:val="28"/>
          <w:szCs w:val="28"/>
        </w:rPr>
        <w:t xml:space="preserve">what information is supplied, </w:t>
      </w:r>
    </w:p>
    <w:p w:rsidR="007F57EA" w:rsidRPr="007F57EA" w:rsidRDefault="00841E86" w:rsidP="007F57EA">
      <w:pPr>
        <w:pStyle w:val="NoSpacing"/>
        <w:numPr>
          <w:ilvl w:val="0"/>
          <w:numId w:val="24"/>
        </w:numPr>
        <w:jc w:val="both"/>
        <w:rPr>
          <w:rFonts w:ascii="Times New Roman" w:hAnsi="Times New Roman"/>
          <w:i/>
          <w:sz w:val="28"/>
          <w:szCs w:val="28"/>
        </w:rPr>
      </w:pPr>
      <w:r w:rsidRPr="007F57EA">
        <w:rPr>
          <w:rFonts w:ascii="Times New Roman" w:hAnsi="Times New Roman"/>
          <w:i/>
          <w:sz w:val="28"/>
          <w:szCs w:val="28"/>
        </w:rPr>
        <w:t xml:space="preserve">key roles in the process, and </w:t>
      </w:r>
    </w:p>
    <w:p w:rsidR="007F57EA" w:rsidRPr="007F57EA" w:rsidRDefault="00841E86" w:rsidP="007F57EA">
      <w:pPr>
        <w:pStyle w:val="NoSpacing"/>
        <w:numPr>
          <w:ilvl w:val="0"/>
          <w:numId w:val="24"/>
        </w:numPr>
        <w:jc w:val="both"/>
        <w:rPr>
          <w:rFonts w:ascii="Times New Roman" w:hAnsi="Times New Roman"/>
          <w:i/>
          <w:sz w:val="28"/>
          <w:szCs w:val="28"/>
        </w:rPr>
      </w:pPr>
      <w:r w:rsidRPr="007F57EA">
        <w:rPr>
          <w:rFonts w:ascii="Times New Roman" w:hAnsi="Times New Roman"/>
          <w:i/>
          <w:sz w:val="28"/>
          <w:szCs w:val="28"/>
        </w:rPr>
        <w:t xml:space="preserve">so forth. </w:t>
      </w:r>
    </w:p>
    <w:p w:rsidR="007F57EA" w:rsidRPr="001E4853" w:rsidRDefault="007F57EA" w:rsidP="004547F0">
      <w:pPr>
        <w:pStyle w:val="NoSpacing"/>
        <w:jc w:val="both"/>
        <w:rPr>
          <w:rFonts w:ascii="Times New Roman" w:hAnsi="Times New Roman"/>
          <w:sz w:val="16"/>
          <w:szCs w:val="16"/>
        </w:rPr>
      </w:pPr>
    </w:p>
    <w:p w:rsidR="007F57EA" w:rsidRDefault="00841E86" w:rsidP="004547F0">
      <w:pPr>
        <w:pStyle w:val="NoSpacing"/>
        <w:jc w:val="both"/>
        <w:rPr>
          <w:rFonts w:ascii="Times New Roman" w:hAnsi="Times New Roman"/>
          <w:sz w:val="28"/>
          <w:szCs w:val="28"/>
        </w:rPr>
      </w:pPr>
      <w:r w:rsidRPr="004547F0">
        <w:rPr>
          <w:rFonts w:ascii="Times New Roman" w:hAnsi="Times New Roman"/>
          <w:sz w:val="28"/>
          <w:szCs w:val="28"/>
        </w:rPr>
        <w:t>Smart organizations make multifaceted interventions</w:t>
      </w:r>
      <w:r w:rsidR="007F57EA">
        <w:rPr>
          <w:rFonts w:ascii="Times New Roman" w:hAnsi="Times New Roman"/>
          <w:sz w:val="28"/>
          <w:szCs w:val="28"/>
        </w:rPr>
        <w:t xml:space="preserve">. Such </w:t>
      </w:r>
      <w:r w:rsidR="007F57EA" w:rsidRPr="004547F0">
        <w:rPr>
          <w:rFonts w:ascii="Times New Roman" w:hAnsi="Times New Roman"/>
          <w:sz w:val="28"/>
          <w:szCs w:val="28"/>
        </w:rPr>
        <w:t>multifaceted interventions</w:t>
      </w:r>
      <w:r w:rsidR="007F57EA">
        <w:rPr>
          <w:rFonts w:ascii="Times New Roman" w:hAnsi="Times New Roman"/>
          <w:sz w:val="28"/>
          <w:szCs w:val="28"/>
        </w:rPr>
        <w:t xml:space="preserve"> include </w:t>
      </w:r>
      <w:r w:rsidRPr="004547F0">
        <w:rPr>
          <w:rFonts w:ascii="Times New Roman" w:hAnsi="Times New Roman"/>
          <w:sz w:val="28"/>
          <w:szCs w:val="28"/>
        </w:rPr>
        <w:t>addressing</w:t>
      </w:r>
      <w:r w:rsidR="007F57EA">
        <w:rPr>
          <w:rFonts w:ascii="Times New Roman" w:hAnsi="Times New Roman"/>
          <w:sz w:val="28"/>
          <w:szCs w:val="28"/>
        </w:rPr>
        <w:t>:</w:t>
      </w:r>
    </w:p>
    <w:p w:rsidR="007F57EA" w:rsidRPr="007F57EA" w:rsidRDefault="00841E86" w:rsidP="007F57EA">
      <w:pPr>
        <w:pStyle w:val="NoSpacing"/>
        <w:numPr>
          <w:ilvl w:val="0"/>
          <w:numId w:val="25"/>
        </w:numPr>
        <w:jc w:val="both"/>
        <w:rPr>
          <w:rFonts w:ascii="Times New Roman" w:hAnsi="Times New Roman"/>
          <w:i/>
          <w:sz w:val="28"/>
          <w:szCs w:val="28"/>
        </w:rPr>
      </w:pPr>
      <w:r w:rsidRPr="007F57EA">
        <w:rPr>
          <w:rFonts w:ascii="Times New Roman" w:hAnsi="Times New Roman"/>
          <w:i/>
          <w:sz w:val="28"/>
          <w:szCs w:val="28"/>
        </w:rPr>
        <w:t xml:space="preserve">technology, </w:t>
      </w:r>
    </w:p>
    <w:p w:rsidR="007F57EA" w:rsidRPr="007F57EA" w:rsidRDefault="00841E86" w:rsidP="007F57EA">
      <w:pPr>
        <w:pStyle w:val="NoSpacing"/>
        <w:numPr>
          <w:ilvl w:val="0"/>
          <w:numId w:val="25"/>
        </w:numPr>
        <w:jc w:val="both"/>
        <w:rPr>
          <w:rFonts w:ascii="Times New Roman" w:hAnsi="Times New Roman"/>
          <w:i/>
          <w:sz w:val="28"/>
          <w:szCs w:val="28"/>
        </w:rPr>
      </w:pPr>
      <w:r w:rsidRPr="007F57EA">
        <w:rPr>
          <w:rFonts w:ascii="Times New Roman" w:hAnsi="Times New Roman"/>
          <w:i/>
          <w:sz w:val="28"/>
          <w:szCs w:val="28"/>
        </w:rPr>
        <w:t xml:space="preserve">information, </w:t>
      </w:r>
    </w:p>
    <w:p w:rsidR="007F57EA" w:rsidRPr="007F57EA" w:rsidRDefault="00841E86" w:rsidP="007F57EA">
      <w:pPr>
        <w:pStyle w:val="NoSpacing"/>
        <w:numPr>
          <w:ilvl w:val="0"/>
          <w:numId w:val="25"/>
        </w:numPr>
        <w:jc w:val="both"/>
        <w:rPr>
          <w:rFonts w:ascii="Times New Roman" w:hAnsi="Times New Roman"/>
          <w:i/>
          <w:sz w:val="28"/>
          <w:szCs w:val="28"/>
        </w:rPr>
      </w:pPr>
      <w:r w:rsidRPr="007F57EA">
        <w:rPr>
          <w:rFonts w:ascii="Times New Roman" w:hAnsi="Times New Roman"/>
          <w:i/>
          <w:sz w:val="28"/>
          <w:szCs w:val="28"/>
        </w:rPr>
        <w:t xml:space="preserve">organizational structure, </w:t>
      </w:r>
    </w:p>
    <w:p w:rsidR="007F57EA" w:rsidRPr="007F57EA" w:rsidRDefault="00841E86" w:rsidP="007F57EA">
      <w:pPr>
        <w:pStyle w:val="NoSpacing"/>
        <w:numPr>
          <w:ilvl w:val="0"/>
          <w:numId w:val="25"/>
        </w:numPr>
        <w:jc w:val="both"/>
        <w:rPr>
          <w:rFonts w:ascii="Times New Roman" w:hAnsi="Times New Roman"/>
          <w:i/>
          <w:sz w:val="28"/>
          <w:szCs w:val="28"/>
        </w:rPr>
      </w:pPr>
      <w:r w:rsidRPr="007F57EA">
        <w:rPr>
          <w:rFonts w:ascii="Times New Roman" w:hAnsi="Times New Roman"/>
          <w:i/>
          <w:sz w:val="28"/>
          <w:szCs w:val="28"/>
        </w:rPr>
        <w:t xml:space="preserve">methods, and </w:t>
      </w:r>
    </w:p>
    <w:p w:rsidR="007F57EA" w:rsidRPr="007F57EA" w:rsidRDefault="00841E86" w:rsidP="007F57EA">
      <w:pPr>
        <w:pStyle w:val="NoSpacing"/>
        <w:numPr>
          <w:ilvl w:val="0"/>
          <w:numId w:val="25"/>
        </w:numPr>
        <w:jc w:val="both"/>
        <w:rPr>
          <w:rFonts w:ascii="Times New Roman" w:hAnsi="Times New Roman"/>
          <w:i/>
          <w:sz w:val="28"/>
          <w:szCs w:val="28"/>
        </w:rPr>
      </w:pPr>
      <w:r w:rsidRPr="007F57EA">
        <w:rPr>
          <w:rFonts w:ascii="Times New Roman" w:hAnsi="Times New Roman"/>
          <w:i/>
          <w:sz w:val="28"/>
          <w:szCs w:val="28"/>
        </w:rPr>
        <w:lastRenderedPageBreak/>
        <w:t xml:space="preserve">personnel. </w:t>
      </w:r>
    </w:p>
    <w:p w:rsidR="007F57EA" w:rsidRPr="001E4853" w:rsidRDefault="007F57EA" w:rsidP="004547F0">
      <w:pPr>
        <w:pStyle w:val="NoSpacing"/>
        <w:jc w:val="both"/>
        <w:rPr>
          <w:rFonts w:ascii="Times New Roman" w:hAnsi="Times New Roman"/>
          <w:sz w:val="16"/>
          <w:szCs w:val="16"/>
        </w:rPr>
      </w:pPr>
    </w:p>
    <w:p w:rsidR="00841E86" w:rsidRDefault="00841E86" w:rsidP="004547F0">
      <w:pPr>
        <w:pStyle w:val="NoSpacing"/>
        <w:jc w:val="both"/>
        <w:rPr>
          <w:rFonts w:ascii="Times New Roman" w:hAnsi="Times New Roman"/>
          <w:sz w:val="28"/>
          <w:szCs w:val="28"/>
        </w:rPr>
      </w:pPr>
      <w:r w:rsidRPr="004547F0">
        <w:rPr>
          <w:rFonts w:ascii="Times New Roman" w:hAnsi="Times New Roman"/>
          <w:sz w:val="28"/>
          <w:szCs w:val="28"/>
        </w:rPr>
        <w:t>The</w:t>
      </w:r>
      <w:r w:rsidR="007F57EA">
        <w:rPr>
          <w:rFonts w:ascii="Times New Roman" w:hAnsi="Times New Roman"/>
          <w:sz w:val="28"/>
          <w:szCs w:val="28"/>
        </w:rPr>
        <w:t xml:space="preserve"> FSN Forum</w:t>
      </w:r>
      <w:r w:rsidRPr="004547F0">
        <w:rPr>
          <w:rFonts w:ascii="Times New Roman" w:hAnsi="Times New Roman"/>
          <w:sz w:val="28"/>
          <w:szCs w:val="28"/>
        </w:rPr>
        <w:t xml:space="preserve"> can improve decision making in </w:t>
      </w:r>
      <w:r w:rsidR="004547F0" w:rsidRPr="004547F0">
        <w:rPr>
          <w:rFonts w:ascii="Times New Roman" w:hAnsi="Times New Roman"/>
          <w:sz w:val="28"/>
          <w:szCs w:val="28"/>
        </w:rPr>
        <w:t>following</w:t>
      </w:r>
      <w:r w:rsidRPr="004547F0">
        <w:rPr>
          <w:rFonts w:ascii="Times New Roman" w:hAnsi="Times New Roman"/>
          <w:sz w:val="28"/>
          <w:szCs w:val="28"/>
        </w:rPr>
        <w:t xml:space="preserve"> </w:t>
      </w:r>
      <w:r w:rsidR="004547F0" w:rsidRPr="004547F0">
        <w:rPr>
          <w:rFonts w:ascii="Times New Roman" w:hAnsi="Times New Roman"/>
          <w:sz w:val="28"/>
          <w:szCs w:val="28"/>
        </w:rPr>
        <w:t xml:space="preserve">three </w:t>
      </w:r>
      <w:r w:rsidRPr="004547F0">
        <w:rPr>
          <w:rFonts w:ascii="Times New Roman" w:hAnsi="Times New Roman"/>
          <w:sz w:val="28"/>
          <w:szCs w:val="28"/>
        </w:rPr>
        <w:t>steps:</w:t>
      </w:r>
    </w:p>
    <w:p w:rsidR="00841E86" w:rsidRPr="004547F0" w:rsidRDefault="00841E86" w:rsidP="007F57EA">
      <w:pPr>
        <w:pStyle w:val="NoSpacing"/>
        <w:numPr>
          <w:ilvl w:val="0"/>
          <w:numId w:val="26"/>
        </w:numPr>
        <w:jc w:val="both"/>
        <w:rPr>
          <w:rFonts w:ascii="Times New Roman" w:hAnsi="Times New Roman"/>
          <w:sz w:val="28"/>
          <w:szCs w:val="28"/>
        </w:rPr>
      </w:pPr>
      <w:r w:rsidRPr="007F57EA">
        <w:rPr>
          <w:rStyle w:val="bhead"/>
          <w:rFonts w:ascii="Times New Roman" w:hAnsi="Times New Roman"/>
          <w:i/>
          <w:sz w:val="28"/>
          <w:szCs w:val="28"/>
        </w:rPr>
        <w:t>Identification</w:t>
      </w:r>
      <w:r w:rsidR="004547F0" w:rsidRPr="007F57EA">
        <w:rPr>
          <w:rStyle w:val="bhead"/>
          <w:rFonts w:ascii="Times New Roman" w:hAnsi="Times New Roman"/>
          <w:i/>
          <w:sz w:val="28"/>
          <w:szCs w:val="28"/>
        </w:rPr>
        <w:t>:</w:t>
      </w:r>
      <w:r w:rsidR="004547F0" w:rsidRPr="004547F0">
        <w:rPr>
          <w:rStyle w:val="bhead"/>
          <w:rFonts w:ascii="Times New Roman" w:hAnsi="Times New Roman"/>
          <w:sz w:val="28"/>
          <w:szCs w:val="28"/>
        </w:rPr>
        <w:t xml:space="preserve"> </w:t>
      </w:r>
      <w:r w:rsidR="007F57EA">
        <w:rPr>
          <w:rStyle w:val="bhead"/>
          <w:rFonts w:ascii="Times New Roman" w:hAnsi="Times New Roman"/>
          <w:sz w:val="28"/>
          <w:szCs w:val="28"/>
        </w:rPr>
        <w:t>The FSN personnel/m</w:t>
      </w:r>
      <w:r w:rsidRPr="004547F0">
        <w:rPr>
          <w:rFonts w:ascii="Times New Roman" w:hAnsi="Times New Roman"/>
          <w:sz w:val="28"/>
          <w:szCs w:val="28"/>
        </w:rPr>
        <w:t>anagers should begin by listing the decisions that must be made and deciding which are most important</w:t>
      </w:r>
      <w:r w:rsidR="007F57EA">
        <w:rPr>
          <w:rFonts w:ascii="Times New Roman" w:hAnsi="Times New Roman"/>
          <w:sz w:val="28"/>
          <w:szCs w:val="28"/>
        </w:rPr>
        <w:t xml:space="preserve"> (</w:t>
      </w:r>
      <w:r w:rsidRPr="004547F0">
        <w:rPr>
          <w:rFonts w:ascii="Times New Roman" w:hAnsi="Times New Roman"/>
          <w:sz w:val="28"/>
          <w:szCs w:val="28"/>
        </w:rPr>
        <w:t xml:space="preserve">for example, </w:t>
      </w:r>
      <w:r w:rsidRPr="007F57EA">
        <w:rPr>
          <w:rFonts w:ascii="Times New Roman" w:hAnsi="Times New Roman"/>
          <w:i/>
          <w:sz w:val="28"/>
          <w:szCs w:val="28"/>
        </w:rPr>
        <w:t xml:space="preserve">“the top 10 decisions required to execute our strategy” </w:t>
      </w:r>
      <w:r w:rsidRPr="004547F0">
        <w:rPr>
          <w:rFonts w:ascii="Times New Roman" w:hAnsi="Times New Roman"/>
          <w:sz w:val="28"/>
          <w:szCs w:val="28"/>
        </w:rPr>
        <w:t xml:space="preserve">or </w:t>
      </w:r>
      <w:r w:rsidRPr="007F57EA">
        <w:rPr>
          <w:rFonts w:ascii="Times New Roman" w:hAnsi="Times New Roman"/>
          <w:i/>
          <w:sz w:val="28"/>
          <w:szCs w:val="28"/>
        </w:rPr>
        <w:t>“the top 10 decisions that have to go well if we are to meet our financial goals</w:t>
      </w:r>
      <w:r w:rsidR="007F57EA" w:rsidRPr="007F57EA">
        <w:rPr>
          <w:rFonts w:ascii="Times New Roman" w:hAnsi="Times New Roman"/>
          <w:i/>
          <w:sz w:val="28"/>
          <w:szCs w:val="28"/>
        </w:rPr>
        <w:t>”</w:t>
      </w:r>
      <w:r w:rsidR="007F57EA">
        <w:rPr>
          <w:rFonts w:ascii="Times New Roman" w:hAnsi="Times New Roman"/>
          <w:sz w:val="28"/>
          <w:szCs w:val="28"/>
        </w:rPr>
        <w:t>)</w:t>
      </w:r>
      <w:r w:rsidRPr="004547F0">
        <w:rPr>
          <w:rFonts w:ascii="Times New Roman" w:hAnsi="Times New Roman"/>
          <w:sz w:val="28"/>
          <w:szCs w:val="28"/>
        </w:rPr>
        <w:t>. Some decisions will be rare and highly strategic (“</w:t>
      </w:r>
      <w:r w:rsidRPr="007F57EA">
        <w:rPr>
          <w:rFonts w:ascii="Times New Roman" w:hAnsi="Times New Roman"/>
          <w:i/>
          <w:sz w:val="28"/>
          <w:szCs w:val="28"/>
        </w:rPr>
        <w:t>What acquisitions will allow us to gain the necessary market share?”</w:t>
      </w:r>
      <w:r w:rsidRPr="004547F0">
        <w:rPr>
          <w:rFonts w:ascii="Times New Roman" w:hAnsi="Times New Roman"/>
          <w:sz w:val="28"/>
          <w:szCs w:val="28"/>
        </w:rPr>
        <w:t>)</w:t>
      </w:r>
      <w:r w:rsidR="007F57EA">
        <w:rPr>
          <w:rFonts w:ascii="Times New Roman" w:hAnsi="Times New Roman"/>
          <w:sz w:val="28"/>
          <w:szCs w:val="28"/>
        </w:rPr>
        <w:t>,</w:t>
      </w:r>
      <w:r w:rsidRPr="004547F0">
        <w:rPr>
          <w:rFonts w:ascii="Times New Roman" w:hAnsi="Times New Roman"/>
          <w:sz w:val="28"/>
          <w:szCs w:val="28"/>
        </w:rPr>
        <w:t xml:space="preserve"> while others will be frequent and on the front lines </w:t>
      </w:r>
      <w:r w:rsidRPr="007F57EA">
        <w:rPr>
          <w:rFonts w:ascii="Times New Roman" w:hAnsi="Times New Roman"/>
          <w:i/>
          <w:sz w:val="28"/>
          <w:szCs w:val="28"/>
        </w:rPr>
        <w:t>(“How should we decide how much to pay on claims?”</w:t>
      </w:r>
      <w:r w:rsidRPr="004547F0">
        <w:rPr>
          <w:rFonts w:ascii="Times New Roman" w:hAnsi="Times New Roman"/>
          <w:sz w:val="28"/>
          <w:szCs w:val="28"/>
        </w:rPr>
        <w:t>). Without some prioritization, all decisions will be treated as equal</w:t>
      </w:r>
      <w:r w:rsidR="007F57EA">
        <w:rPr>
          <w:rFonts w:ascii="Times New Roman" w:hAnsi="Times New Roman"/>
          <w:sz w:val="28"/>
          <w:szCs w:val="28"/>
        </w:rPr>
        <w:t xml:space="preserve">, </w:t>
      </w:r>
      <w:r w:rsidRPr="004547F0">
        <w:rPr>
          <w:rFonts w:ascii="Times New Roman" w:hAnsi="Times New Roman"/>
          <w:sz w:val="28"/>
          <w:szCs w:val="28"/>
        </w:rPr>
        <w:t xml:space="preserve">which probably means that the important ones won’t be analyzed with sufficient care. </w:t>
      </w:r>
    </w:p>
    <w:p w:rsidR="007F57EA" w:rsidRPr="001E4853" w:rsidRDefault="007F57EA" w:rsidP="007F57EA">
      <w:pPr>
        <w:pStyle w:val="NoSpacing"/>
        <w:ind w:left="720"/>
        <w:jc w:val="both"/>
        <w:rPr>
          <w:rStyle w:val="bhead"/>
          <w:rFonts w:ascii="Times New Roman" w:hAnsi="Times New Roman"/>
          <w:sz w:val="16"/>
          <w:szCs w:val="16"/>
        </w:rPr>
      </w:pPr>
    </w:p>
    <w:p w:rsidR="007F57EA" w:rsidRDefault="00841E86" w:rsidP="004547F0">
      <w:pPr>
        <w:pStyle w:val="NoSpacing"/>
        <w:numPr>
          <w:ilvl w:val="0"/>
          <w:numId w:val="26"/>
        </w:numPr>
        <w:jc w:val="both"/>
        <w:rPr>
          <w:rFonts w:ascii="Times New Roman" w:hAnsi="Times New Roman"/>
          <w:sz w:val="28"/>
          <w:szCs w:val="28"/>
        </w:rPr>
      </w:pPr>
      <w:r w:rsidRPr="007F57EA">
        <w:rPr>
          <w:rStyle w:val="bhead"/>
          <w:rFonts w:ascii="Times New Roman" w:hAnsi="Times New Roman"/>
          <w:i/>
          <w:sz w:val="28"/>
          <w:szCs w:val="28"/>
        </w:rPr>
        <w:t>Inventory</w:t>
      </w:r>
      <w:r w:rsidR="004547F0" w:rsidRPr="007F57EA">
        <w:rPr>
          <w:rStyle w:val="bhead"/>
          <w:rFonts w:ascii="Times New Roman" w:hAnsi="Times New Roman"/>
          <w:i/>
          <w:sz w:val="28"/>
          <w:szCs w:val="28"/>
        </w:rPr>
        <w:t>:</w:t>
      </w:r>
      <w:r w:rsidR="004547F0" w:rsidRPr="007F57EA">
        <w:rPr>
          <w:rStyle w:val="bhead"/>
          <w:rFonts w:ascii="Times New Roman" w:hAnsi="Times New Roman"/>
          <w:sz w:val="28"/>
          <w:szCs w:val="28"/>
        </w:rPr>
        <w:t xml:space="preserve"> </w:t>
      </w:r>
      <w:r w:rsidRPr="007F57EA">
        <w:rPr>
          <w:rFonts w:ascii="Times New Roman" w:hAnsi="Times New Roman"/>
          <w:sz w:val="28"/>
          <w:szCs w:val="28"/>
        </w:rPr>
        <w:t xml:space="preserve">In addition to identifying key decisions, </w:t>
      </w:r>
      <w:r w:rsidR="007F57EA" w:rsidRPr="007F57EA">
        <w:rPr>
          <w:rFonts w:ascii="Times New Roman" w:hAnsi="Times New Roman"/>
          <w:sz w:val="28"/>
          <w:szCs w:val="28"/>
        </w:rPr>
        <w:t>the</w:t>
      </w:r>
      <w:r w:rsidRPr="007F57EA">
        <w:rPr>
          <w:rFonts w:ascii="Times New Roman" w:hAnsi="Times New Roman"/>
          <w:sz w:val="28"/>
          <w:szCs w:val="28"/>
        </w:rPr>
        <w:t xml:space="preserve"> </w:t>
      </w:r>
      <w:r w:rsidR="007F57EA" w:rsidRPr="007F57EA">
        <w:rPr>
          <w:rStyle w:val="bhead"/>
          <w:rFonts w:ascii="Times New Roman" w:hAnsi="Times New Roman"/>
          <w:sz w:val="28"/>
          <w:szCs w:val="28"/>
        </w:rPr>
        <w:t>FSN personnel/m</w:t>
      </w:r>
      <w:r w:rsidR="007F57EA" w:rsidRPr="007F57EA">
        <w:rPr>
          <w:rFonts w:ascii="Times New Roman" w:hAnsi="Times New Roman"/>
          <w:sz w:val="28"/>
          <w:szCs w:val="28"/>
        </w:rPr>
        <w:t xml:space="preserve">anagers </w:t>
      </w:r>
      <w:r w:rsidRPr="007F57EA">
        <w:rPr>
          <w:rFonts w:ascii="Times New Roman" w:hAnsi="Times New Roman"/>
          <w:sz w:val="28"/>
          <w:szCs w:val="28"/>
        </w:rPr>
        <w:t xml:space="preserve">should assess the factors that go into each of them. </w:t>
      </w:r>
      <w:r w:rsidR="007F57EA">
        <w:rPr>
          <w:rFonts w:ascii="Times New Roman" w:hAnsi="Times New Roman"/>
          <w:sz w:val="28"/>
          <w:szCs w:val="28"/>
        </w:rPr>
        <w:t>The questions needing answer in this particular matter, f</w:t>
      </w:r>
      <w:r w:rsidR="007F57EA" w:rsidRPr="007F57EA">
        <w:rPr>
          <w:rFonts w:ascii="Times New Roman" w:hAnsi="Times New Roman"/>
          <w:sz w:val="28"/>
          <w:szCs w:val="28"/>
        </w:rPr>
        <w:t xml:space="preserve">or instance, </w:t>
      </w:r>
      <w:r w:rsidR="007F57EA">
        <w:rPr>
          <w:rFonts w:ascii="Times New Roman" w:hAnsi="Times New Roman"/>
          <w:sz w:val="28"/>
          <w:szCs w:val="28"/>
        </w:rPr>
        <w:t>include:</w:t>
      </w:r>
    </w:p>
    <w:p w:rsidR="007F57EA" w:rsidRPr="007F57EA" w:rsidRDefault="00841E86" w:rsidP="007F57EA">
      <w:pPr>
        <w:pStyle w:val="NoSpacing"/>
        <w:numPr>
          <w:ilvl w:val="0"/>
          <w:numId w:val="28"/>
        </w:numPr>
        <w:jc w:val="both"/>
        <w:rPr>
          <w:rFonts w:ascii="Times New Roman" w:hAnsi="Times New Roman"/>
          <w:i/>
          <w:sz w:val="28"/>
          <w:szCs w:val="28"/>
        </w:rPr>
      </w:pPr>
      <w:r w:rsidRPr="007F57EA">
        <w:rPr>
          <w:rFonts w:ascii="Times New Roman" w:hAnsi="Times New Roman"/>
          <w:i/>
          <w:sz w:val="28"/>
          <w:szCs w:val="28"/>
        </w:rPr>
        <w:t xml:space="preserve">Who plays what role in the decision? </w:t>
      </w:r>
    </w:p>
    <w:p w:rsidR="007F57EA" w:rsidRPr="007F57EA" w:rsidRDefault="00841E86" w:rsidP="007F57EA">
      <w:pPr>
        <w:pStyle w:val="NoSpacing"/>
        <w:numPr>
          <w:ilvl w:val="0"/>
          <w:numId w:val="28"/>
        </w:numPr>
        <w:jc w:val="both"/>
        <w:rPr>
          <w:rFonts w:ascii="Times New Roman" w:hAnsi="Times New Roman"/>
          <w:i/>
          <w:sz w:val="28"/>
          <w:szCs w:val="28"/>
        </w:rPr>
      </w:pPr>
      <w:r w:rsidRPr="007F57EA">
        <w:rPr>
          <w:rFonts w:ascii="Times New Roman" w:hAnsi="Times New Roman"/>
          <w:i/>
          <w:sz w:val="28"/>
          <w:szCs w:val="28"/>
        </w:rPr>
        <w:t xml:space="preserve">How often does it occur? </w:t>
      </w:r>
    </w:p>
    <w:p w:rsidR="007F57EA" w:rsidRPr="007F57EA" w:rsidRDefault="00841E86" w:rsidP="007F57EA">
      <w:pPr>
        <w:pStyle w:val="NoSpacing"/>
        <w:numPr>
          <w:ilvl w:val="0"/>
          <w:numId w:val="28"/>
        </w:numPr>
        <w:jc w:val="both"/>
        <w:rPr>
          <w:rFonts w:ascii="Times New Roman" w:hAnsi="Times New Roman"/>
          <w:i/>
          <w:sz w:val="28"/>
          <w:szCs w:val="28"/>
        </w:rPr>
      </w:pPr>
      <w:r w:rsidRPr="007F57EA">
        <w:rPr>
          <w:rFonts w:ascii="Times New Roman" w:hAnsi="Times New Roman"/>
          <w:i/>
          <w:sz w:val="28"/>
          <w:szCs w:val="28"/>
        </w:rPr>
        <w:t xml:space="preserve">What information is available to support it? </w:t>
      </w:r>
    </w:p>
    <w:p w:rsidR="007F57EA" w:rsidRPr="007F57EA" w:rsidRDefault="00841E86" w:rsidP="007F57EA">
      <w:pPr>
        <w:pStyle w:val="NoSpacing"/>
        <w:numPr>
          <w:ilvl w:val="0"/>
          <w:numId w:val="28"/>
        </w:numPr>
        <w:jc w:val="both"/>
        <w:rPr>
          <w:rFonts w:ascii="Times New Roman" w:hAnsi="Times New Roman"/>
          <w:i/>
          <w:sz w:val="28"/>
          <w:szCs w:val="28"/>
        </w:rPr>
      </w:pPr>
      <w:r w:rsidRPr="007F57EA">
        <w:rPr>
          <w:rFonts w:ascii="Times New Roman" w:hAnsi="Times New Roman"/>
          <w:i/>
          <w:sz w:val="28"/>
          <w:szCs w:val="28"/>
        </w:rPr>
        <w:t xml:space="preserve">How well is the decision typically made? </w:t>
      </w:r>
    </w:p>
    <w:p w:rsidR="007F57EA" w:rsidRPr="001E4853" w:rsidRDefault="007F57EA" w:rsidP="007F57EA">
      <w:pPr>
        <w:pStyle w:val="NoSpacing"/>
        <w:ind w:left="1080"/>
        <w:jc w:val="both"/>
        <w:rPr>
          <w:rFonts w:ascii="Times New Roman" w:hAnsi="Times New Roman"/>
          <w:sz w:val="16"/>
          <w:szCs w:val="16"/>
        </w:rPr>
      </w:pPr>
    </w:p>
    <w:p w:rsidR="00841E86" w:rsidRPr="007F57EA" w:rsidRDefault="00841E86" w:rsidP="007F57EA">
      <w:pPr>
        <w:pStyle w:val="NoSpacing"/>
        <w:ind w:left="1080"/>
        <w:jc w:val="both"/>
        <w:rPr>
          <w:rFonts w:ascii="Times New Roman" w:hAnsi="Times New Roman"/>
          <w:sz w:val="28"/>
          <w:szCs w:val="28"/>
        </w:rPr>
      </w:pPr>
      <w:r w:rsidRPr="007F57EA">
        <w:rPr>
          <w:rFonts w:ascii="Times New Roman" w:hAnsi="Times New Roman"/>
          <w:sz w:val="28"/>
          <w:szCs w:val="28"/>
        </w:rPr>
        <w:t xml:space="preserve">Such an examination helps an organization understand which decisions need improvement and what processes might make them more effective, while establishing a common language for discussing decision making. </w:t>
      </w:r>
    </w:p>
    <w:p w:rsidR="00841E86" w:rsidRPr="004547F0" w:rsidRDefault="00841E86" w:rsidP="007F57EA">
      <w:pPr>
        <w:pStyle w:val="NoSpacing"/>
        <w:numPr>
          <w:ilvl w:val="0"/>
          <w:numId w:val="27"/>
        </w:numPr>
        <w:jc w:val="both"/>
        <w:rPr>
          <w:rFonts w:ascii="Times New Roman" w:hAnsi="Times New Roman"/>
          <w:sz w:val="28"/>
          <w:szCs w:val="28"/>
        </w:rPr>
      </w:pPr>
      <w:r w:rsidRPr="007F57EA">
        <w:rPr>
          <w:rStyle w:val="bhead"/>
          <w:rFonts w:ascii="Times New Roman" w:hAnsi="Times New Roman"/>
          <w:i/>
          <w:sz w:val="28"/>
          <w:szCs w:val="28"/>
        </w:rPr>
        <w:t>Intervention</w:t>
      </w:r>
      <w:r w:rsidR="004547F0" w:rsidRPr="007F57EA">
        <w:rPr>
          <w:rStyle w:val="bhead"/>
          <w:rFonts w:ascii="Times New Roman" w:hAnsi="Times New Roman"/>
          <w:i/>
          <w:sz w:val="28"/>
          <w:szCs w:val="28"/>
        </w:rPr>
        <w:t>:</w:t>
      </w:r>
      <w:r w:rsidR="004547F0" w:rsidRPr="004547F0">
        <w:rPr>
          <w:rStyle w:val="bhead"/>
          <w:rFonts w:ascii="Times New Roman" w:hAnsi="Times New Roman"/>
          <w:sz w:val="28"/>
          <w:szCs w:val="28"/>
        </w:rPr>
        <w:t xml:space="preserve"> </w:t>
      </w:r>
      <w:r w:rsidRPr="004547F0">
        <w:rPr>
          <w:rFonts w:ascii="Times New Roman" w:hAnsi="Times New Roman"/>
          <w:sz w:val="28"/>
          <w:szCs w:val="28"/>
        </w:rPr>
        <w:t xml:space="preserve">Having narrowed down list of decisions and examined what’s involved in making each, </w:t>
      </w:r>
      <w:r w:rsidR="007F57EA">
        <w:rPr>
          <w:rFonts w:ascii="Times New Roman" w:hAnsi="Times New Roman"/>
          <w:sz w:val="28"/>
          <w:szCs w:val="28"/>
        </w:rPr>
        <w:t xml:space="preserve">the </w:t>
      </w:r>
      <w:r w:rsidR="007F57EA" w:rsidRPr="007F57EA">
        <w:rPr>
          <w:rStyle w:val="bhead"/>
          <w:rFonts w:ascii="Times New Roman" w:hAnsi="Times New Roman"/>
          <w:sz w:val="28"/>
          <w:szCs w:val="28"/>
        </w:rPr>
        <w:t>FSN personnel/m</w:t>
      </w:r>
      <w:r w:rsidR="007F57EA" w:rsidRPr="007F57EA">
        <w:rPr>
          <w:rFonts w:ascii="Times New Roman" w:hAnsi="Times New Roman"/>
          <w:sz w:val="28"/>
          <w:szCs w:val="28"/>
        </w:rPr>
        <w:t>anagers</w:t>
      </w:r>
      <w:r w:rsidR="007F57EA" w:rsidRPr="004547F0">
        <w:rPr>
          <w:rFonts w:ascii="Times New Roman" w:hAnsi="Times New Roman"/>
          <w:sz w:val="28"/>
          <w:szCs w:val="28"/>
        </w:rPr>
        <w:t xml:space="preserve"> </w:t>
      </w:r>
      <w:r w:rsidRPr="004547F0">
        <w:rPr>
          <w:rFonts w:ascii="Times New Roman" w:hAnsi="Times New Roman"/>
          <w:sz w:val="28"/>
          <w:szCs w:val="28"/>
        </w:rPr>
        <w:t xml:space="preserve">can design the roles, processes, systems, and behaviors </w:t>
      </w:r>
      <w:r w:rsidR="007F57EA">
        <w:rPr>
          <w:rFonts w:ascii="Times New Roman" w:hAnsi="Times New Roman"/>
          <w:sz w:val="28"/>
          <w:szCs w:val="28"/>
        </w:rPr>
        <w:t>the</w:t>
      </w:r>
      <w:r w:rsidRPr="004547F0">
        <w:rPr>
          <w:rFonts w:ascii="Times New Roman" w:hAnsi="Times New Roman"/>
          <w:sz w:val="28"/>
          <w:szCs w:val="28"/>
        </w:rPr>
        <w:t xml:space="preserve"> organization </w:t>
      </w:r>
      <w:r w:rsidR="007F57EA">
        <w:rPr>
          <w:rFonts w:ascii="Times New Roman" w:hAnsi="Times New Roman"/>
          <w:sz w:val="28"/>
          <w:szCs w:val="28"/>
        </w:rPr>
        <w:t xml:space="preserve">( the </w:t>
      </w:r>
      <w:r w:rsidR="007F57EA" w:rsidRPr="007F57EA">
        <w:rPr>
          <w:rStyle w:val="bhead"/>
          <w:rFonts w:ascii="Times New Roman" w:hAnsi="Times New Roman"/>
          <w:sz w:val="28"/>
          <w:szCs w:val="28"/>
        </w:rPr>
        <w:t xml:space="preserve">FSN </w:t>
      </w:r>
      <w:r w:rsidR="007F57EA">
        <w:rPr>
          <w:rStyle w:val="bhead"/>
          <w:rFonts w:ascii="Times New Roman" w:hAnsi="Times New Roman"/>
          <w:sz w:val="28"/>
          <w:szCs w:val="28"/>
        </w:rPr>
        <w:t xml:space="preserve">Forum in this case) </w:t>
      </w:r>
      <w:r w:rsidRPr="004547F0">
        <w:rPr>
          <w:rFonts w:ascii="Times New Roman" w:hAnsi="Times New Roman"/>
          <w:sz w:val="28"/>
          <w:szCs w:val="28"/>
        </w:rPr>
        <w:t>should be using to make them. The key to effective decision interventions is a broad, inclusive approach that considers all methods of improvement and addresses all aspects of the decision process</w:t>
      </w:r>
      <w:r w:rsidR="007F57EA">
        <w:rPr>
          <w:rFonts w:ascii="Times New Roman" w:hAnsi="Times New Roman"/>
          <w:sz w:val="28"/>
          <w:szCs w:val="28"/>
        </w:rPr>
        <w:t xml:space="preserve">, </w:t>
      </w:r>
      <w:r w:rsidRPr="004547F0">
        <w:rPr>
          <w:rFonts w:ascii="Times New Roman" w:hAnsi="Times New Roman"/>
          <w:sz w:val="28"/>
          <w:szCs w:val="28"/>
        </w:rPr>
        <w:t xml:space="preserve">including execution of the decision </w:t>
      </w:r>
      <w:r w:rsidR="007F57EA">
        <w:rPr>
          <w:rFonts w:ascii="Times New Roman" w:hAnsi="Times New Roman"/>
          <w:sz w:val="28"/>
          <w:szCs w:val="28"/>
        </w:rPr>
        <w:t>(</w:t>
      </w:r>
      <w:r w:rsidRPr="004547F0">
        <w:rPr>
          <w:rFonts w:ascii="Times New Roman" w:hAnsi="Times New Roman"/>
          <w:sz w:val="28"/>
          <w:szCs w:val="28"/>
        </w:rPr>
        <w:t>which is often overlooked</w:t>
      </w:r>
      <w:r w:rsidR="007F57EA">
        <w:rPr>
          <w:rFonts w:ascii="Times New Roman" w:hAnsi="Times New Roman"/>
          <w:sz w:val="28"/>
          <w:szCs w:val="28"/>
        </w:rPr>
        <w:t>)</w:t>
      </w:r>
      <w:r w:rsidRPr="004547F0">
        <w:rPr>
          <w:rFonts w:ascii="Times New Roman" w:hAnsi="Times New Roman"/>
          <w:sz w:val="28"/>
          <w:szCs w:val="28"/>
        </w:rPr>
        <w:t xml:space="preserve">. </w:t>
      </w:r>
    </w:p>
    <w:p w:rsidR="00841E86" w:rsidRDefault="00841E86" w:rsidP="004547F0">
      <w:pPr>
        <w:pStyle w:val="NoSpacing"/>
        <w:jc w:val="both"/>
        <w:rPr>
          <w:rFonts w:ascii="Times New Roman" w:hAnsi="Times New Roman"/>
          <w:b/>
          <w:sz w:val="28"/>
          <w:szCs w:val="28"/>
        </w:rPr>
      </w:pPr>
    </w:p>
    <w:p w:rsidR="00FA249A" w:rsidRPr="00FA249A" w:rsidRDefault="00F22EB9" w:rsidP="004547F0">
      <w:pPr>
        <w:pStyle w:val="NoSpacing"/>
        <w:jc w:val="both"/>
        <w:rPr>
          <w:rFonts w:ascii="Times New Roman" w:hAnsi="Times New Roman"/>
          <w:sz w:val="28"/>
          <w:szCs w:val="28"/>
        </w:rPr>
      </w:pPr>
      <w:r w:rsidRPr="00F22EB9">
        <w:rPr>
          <w:rFonts w:ascii="Times New Roman" w:hAnsi="Times New Roman"/>
          <w:i/>
          <w:sz w:val="28"/>
          <w:szCs w:val="28"/>
        </w:rPr>
        <w:t>“</w:t>
      </w:r>
      <w:r w:rsidR="00FA249A" w:rsidRPr="00F22EB9">
        <w:rPr>
          <w:rFonts w:ascii="Times New Roman" w:hAnsi="Times New Roman"/>
          <w:i/>
          <w:sz w:val="28"/>
          <w:szCs w:val="28"/>
        </w:rPr>
        <w:t>Decision</w:t>
      </w:r>
      <w:r w:rsidRPr="00F22EB9">
        <w:rPr>
          <w:rFonts w:ascii="Times New Roman" w:hAnsi="Times New Roman"/>
          <w:i/>
          <w:sz w:val="28"/>
          <w:szCs w:val="28"/>
        </w:rPr>
        <w:t>-</w:t>
      </w:r>
      <w:r w:rsidR="00FA249A" w:rsidRPr="00F22EB9">
        <w:rPr>
          <w:rFonts w:ascii="Times New Roman" w:hAnsi="Times New Roman"/>
          <w:i/>
          <w:sz w:val="28"/>
          <w:szCs w:val="28"/>
        </w:rPr>
        <w:t>making tips</w:t>
      </w:r>
      <w:r w:rsidRPr="00F22EB9">
        <w:rPr>
          <w:rFonts w:ascii="Times New Roman" w:hAnsi="Times New Roman"/>
          <w:i/>
          <w:sz w:val="28"/>
          <w:szCs w:val="28"/>
        </w:rPr>
        <w:t>”</w:t>
      </w:r>
      <w:r w:rsidR="00FA249A">
        <w:rPr>
          <w:rFonts w:ascii="Times New Roman" w:hAnsi="Times New Roman"/>
          <w:sz w:val="28"/>
          <w:szCs w:val="28"/>
        </w:rPr>
        <w:t>, the FSN Forum should envisage</w:t>
      </w:r>
      <w:r w:rsidR="00FA249A" w:rsidRPr="00FA249A">
        <w:rPr>
          <w:rFonts w:ascii="Times New Roman" w:hAnsi="Times New Roman"/>
          <w:sz w:val="28"/>
          <w:szCs w:val="28"/>
        </w:rPr>
        <w:t xml:space="preserve"> </w:t>
      </w:r>
      <w:r>
        <w:rPr>
          <w:rFonts w:ascii="Times New Roman" w:hAnsi="Times New Roman"/>
          <w:sz w:val="28"/>
          <w:szCs w:val="28"/>
        </w:rPr>
        <w:t xml:space="preserve">for the purpose of enhancing relevance of its information for decision making, </w:t>
      </w:r>
      <w:r w:rsidR="00FA249A" w:rsidRPr="00FA249A">
        <w:rPr>
          <w:rFonts w:ascii="Times New Roman" w:hAnsi="Times New Roman"/>
          <w:sz w:val="28"/>
          <w:szCs w:val="28"/>
        </w:rPr>
        <w:t>include:</w:t>
      </w:r>
    </w:p>
    <w:p w:rsidR="002113A0" w:rsidRDefault="002113A0" w:rsidP="002113A0">
      <w:pPr>
        <w:pStyle w:val="NoSpacing"/>
        <w:numPr>
          <w:ilvl w:val="0"/>
          <w:numId w:val="38"/>
        </w:numPr>
        <w:jc w:val="both"/>
        <w:rPr>
          <w:rFonts w:ascii="Times New Roman" w:hAnsi="Times New Roman"/>
          <w:sz w:val="28"/>
          <w:szCs w:val="28"/>
        </w:rPr>
      </w:pPr>
      <w:r w:rsidRPr="002113A0">
        <w:rPr>
          <w:rFonts w:ascii="Times New Roman" w:hAnsi="Times New Roman"/>
          <w:i/>
          <w:sz w:val="28"/>
          <w:szCs w:val="28"/>
        </w:rPr>
        <w:t>Prioritization:</w:t>
      </w:r>
      <w:r w:rsidRPr="002113A0">
        <w:rPr>
          <w:rFonts w:ascii="Times New Roman" w:hAnsi="Times New Roman"/>
          <w:sz w:val="28"/>
          <w:szCs w:val="28"/>
        </w:rPr>
        <w:t xml:space="preserve"> Not</w:t>
      </w:r>
      <w:r w:rsidR="008244CD" w:rsidRPr="002113A0">
        <w:rPr>
          <w:rFonts w:ascii="Times New Roman" w:hAnsi="Times New Roman"/>
          <w:sz w:val="28"/>
          <w:szCs w:val="28"/>
        </w:rPr>
        <w:t xml:space="preserve"> spendin</w:t>
      </w:r>
      <w:r w:rsidRPr="002113A0">
        <w:rPr>
          <w:rFonts w:ascii="Times New Roman" w:hAnsi="Times New Roman"/>
          <w:sz w:val="28"/>
          <w:szCs w:val="28"/>
        </w:rPr>
        <w:t>g effort on decisions that are not</w:t>
      </w:r>
      <w:r w:rsidR="008244CD" w:rsidRPr="002113A0">
        <w:rPr>
          <w:rFonts w:ascii="Times New Roman" w:hAnsi="Times New Roman"/>
          <w:sz w:val="28"/>
          <w:szCs w:val="28"/>
        </w:rPr>
        <w:t xml:space="preserve"> needed</w:t>
      </w:r>
      <w:r>
        <w:rPr>
          <w:rFonts w:ascii="Times New Roman" w:hAnsi="Times New Roman"/>
          <w:sz w:val="28"/>
          <w:szCs w:val="28"/>
        </w:rPr>
        <w:t>.</w:t>
      </w:r>
    </w:p>
    <w:p w:rsidR="002113A0" w:rsidRDefault="008244CD" w:rsidP="002113A0">
      <w:pPr>
        <w:pStyle w:val="NoSpacing"/>
        <w:numPr>
          <w:ilvl w:val="0"/>
          <w:numId w:val="38"/>
        </w:numPr>
        <w:jc w:val="both"/>
        <w:rPr>
          <w:rFonts w:ascii="Times New Roman" w:hAnsi="Times New Roman"/>
          <w:sz w:val="28"/>
          <w:szCs w:val="28"/>
        </w:rPr>
      </w:pPr>
      <w:r w:rsidRPr="002113A0">
        <w:rPr>
          <w:rFonts w:ascii="Times New Roman" w:hAnsi="Times New Roman"/>
          <w:i/>
          <w:sz w:val="28"/>
          <w:szCs w:val="28"/>
        </w:rPr>
        <w:t>Decision timing:</w:t>
      </w:r>
      <w:r w:rsidR="002113A0" w:rsidRPr="002113A0">
        <w:rPr>
          <w:rFonts w:ascii="Times New Roman" w:hAnsi="Times New Roman"/>
          <w:i/>
          <w:sz w:val="28"/>
          <w:szCs w:val="28"/>
        </w:rPr>
        <w:t xml:space="preserve"> </w:t>
      </w:r>
      <w:r w:rsidRPr="002113A0">
        <w:rPr>
          <w:rFonts w:ascii="Times New Roman" w:eastAsia="Times New Roman" w:hAnsi="Times New Roman"/>
          <w:sz w:val="28"/>
          <w:szCs w:val="28"/>
        </w:rPr>
        <w:t>Future outcomes always carry uncertainty, and making a decision may sometimes be the least expensive way to gain the knowledge of what will happen.</w:t>
      </w:r>
    </w:p>
    <w:p w:rsidR="002113A0" w:rsidRDefault="008244CD" w:rsidP="002113A0">
      <w:pPr>
        <w:pStyle w:val="NoSpacing"/>
        <w:numPr>
          <w:ilvl w:val="0"/>
          <w:numId w:val="38"/>
        </w:numPr>
        <w:jc w:val="both"/>
        <w:rPr>
          <w:rFonts w:ascii="Times New Roman" w:hAnsi="Times New Roman"/>
          <w:sz w:val="28"/>
          <w:szCs w:val="28"/>
        </w:rPr>
      </w:pPr>
      <w:r w:rsidRPr="002113A0">
        <w:rPr>
          <w:rFonts w:ascii="Times New Roman" w:hAnsi="Times New Roman"/>
          <w:i/>
          <w:sz w:val="28"/>
          <w:szCs w:val="28"/>
        </w:rPr>
        <w:lastRenderedPageBreak/>
        <w:t>Process:</w:t>
      </w:r>
      <w:r w:rsidR="002113A0">
        <w:rPr>
          <w:rFonts w:ascii="Times New Roman" w:hAnsi="Times New Roman"/>
          <w:sz w:val="28"/>
          <w:szCs w:val="28"/>
        </w:rPr>
        <w:t xml:space="preserve"> </w:t>
      </w:r>
      <w:r w:rsidRPr="002113A0">
        <w:rPr>
          <w:rFonts w:ascii="Times New Roman" w:hAnsi="Times New Roman"/>
          <w:sz w:val="28"/>
          <w:szCs w:val="28"/>
        </w:rPr>
        <w:t>Recognize the difference between the process and repeatedly making the same decision. A new situation and circumstances make it a new decision.</w:t>
      </w:r>
    </w:p>
    <w:p w:rsidR="002113A0" w:rsidRDefault="008244CD" w:rsidP="002113A0">
      <w:pPr>
        <w:pStyle w:val="NoSpacing"/>
        <w:numPr>
          <w:ilvl w:val="0"/>
          <w:numId w:val="40"/>
        </w:numPr>
        <w:jc w:val="both"/>
        <w:rPr>
          <w:rFonts w:ascii="Times New Roman" w:hAnsi="Times New Roman"/>
          <w:sz w:val="28"/>
          <w:szCs w:val="28"/>
        </w:rPr>
      </w:pPr>
      <w:r w:rsidRPr="002113A0">
        <w:rPr>
          <w:rFonts w:ascii="Times New Roman" w:hAnsi="Times New Roman"/>
          <w:i/>
          <w:sz w:val="28"/>
          <w:szCs w:val="28"/>
        </w:rPr>
        <w:t>Emotions:</w:t>
      </w:r>
      <w:r w:rsidR="002113A0">
        <w:rPr>
          <w:rFonts w:ascii="Times New Roman" w:hAnsi="Times New Roman"/>
          <w:sz w:val="28"/>
          <w:szCs w:val="28"/>
        </w:rPr>
        <w:t xml:space="preserve"> </w:t>
      </w:r>
      <w:r w:rsidRPr="002113A0">
        <w:rPr>
          <w:rFonts w:ascii="Times New Roman" w:hAnsi="Times New Roman"/>
          <w:sz w:val="28"/>
          <w:szCs w:val="28"/>
        </w:rPr>
        <w:t>Not deciding is a decision not to act. Take responsibility and decide, even if it is to choose to not act now.</w:t>
      </w:r>
    </w:p>
    <w:p w:rsidR="002113A0" w:rsidRDefault="008244CD" w:rsidP="002113A0">
      <w:pPr>
        <w:pStyle w:val="NoSpacing"/>
        <w:numPr>
          <w:ilvl w:val="0"/>
          <w:numId w:val="41"/>
        </w:numPr>
        <w:jc w:val="both"/>
        <w:rPr>
          <w:rFonts w:ascii="Times New Roman" w:eastAsia="Times New Roman" w:hAnsi="Times New Roman"/>
          <w:sz w:val="28"/>
          <w:szCs w:val="28"/>
        </w:rPr>
      </w:pPr>
      <w:r w:rsidRPr="002113A0">
        <w:rPr>
          <w:rFonts w:ascii="Times New Roman" w:hAnsi="Times New Roman"/>
          <w:i/>
          <w:sz w:val="28"/>
          <w:szCs w:val="28"/>
        </w:rPr>
        <w:t>Changing a decision:</w:t>
      </w:r>
      <w:r w:rsidR="002113A0" w:rsidRPr="002113A0">
        <w:rPr>
          <w:rFonts w:ascii="Times New Roman" w:hAnsi="Times New Roman"/>
          <w:sz w:val="28"/>
          <w:szCs w:val="28"/>
        </w:rPr>
        <w:t xml:space="preserve"> </w:t>
      </w:r>
      <w:r w:rsidRPr="002113A0">
        <w:rPr>
          <w:rFonts w:ascii="Times New Roman" w:eastAsia="Times New Roman" w:hAnsi="Times New Roman"/>
          <w:sz w:val="28"/>
          <w:szCs w:val="28"/>
        </w:rPr>
        <w:t>Good decision making does not guarantee outcomes. The unexpected will happen. Always be open to new information, and be prepared to make a new decision if it becomes clear that decision goals and criteria will not be met.</w:t>
      </w:r>
    </w:p>
    <w:p w:rsidR="008244CD" w:rsidRPr="002113A0" w:rsidRDefault="008244CD" w:rsidP="002113A0">
      <w:pPr>
        <w:pStyle w:val="NoSpacing"/>
        <w:numPr>
          <w:ilvl w:val="0"/>
          <w:numId w:val="42"/>
        </w:numPr>
        <w:jc w:val="both"/>
        <w:rPr>
          <w:rFonts w:ascii="Times New Roman" w:hAnsi="Times New Roman"/>
          <w:sz w:val="28"/>
          <w:szCs w:val="28"/>
        </w:rPr>
      </w:pPr>
      <w:r w:rsidRPr="002113A0">
        <w:rPr>
          <w:rFonts w:ascii="Times New Roman" w:hAnsi="Times New Roman"/>
          <w:i/>
          <w:sz w:val="28"/>
          <w:szCs w:val="28"/>
        </w:rPr>
        <w:t xml:space="preserve">Building </w:t>
      </w:r>
      <w:r w:rsidR="002113A0" w:rsidRPr="002113A0">
        <w:rPr>
          <w:rFonts w:ascii="Times New Roman" w:hAnsi="Times New Roman"/>
          <w:i/>
          <w:sz w:val="28"/>
          <w:szCs w:val="28"/>
        </w:rPr>
        <w:t>skills:</w:t>
      </w:r>
      <w:r w:rsidR="002113A0" w:rsidRPr="002113A0">
        <w:rPr>
          <w:rFonts w:ascii="Times New Roman" w:hAnsi="Times New Roman"/>
          <w:sz w:val="28"/>
          <w:szCs w:val="28"/>
        </w:rPr>
        <w:t xml:space="preserve"> Learn</w:t>
      </w:r>
      <w:r w:rsidRPr="002113A0">
        <w:rPr>
          <w:rFonts w:ascii="Times New Roman" w:hAnsi="Times New Roman"/>
          <w:sz w:val="28"/>
          <w:szCs w:val="28"/>
        </w:rPr>
        <w:t xml:space="preserve"> about decision traps, biases and mistakes. Knowing about these common errors makes it possible to avoid them.</w:t>
      </w:r>
      <w:r w:rsidR="002113A0" w:rsidRPr="002113A0">
        <w:rPr>
          <w:rFonts w:ascii="Times New Roman" w:hAnsi="Times New Roman"/>
          <w:sz w:val="28"/>
          <w:szCs w:val="28"/>
        </w:rPr>
        <w:t xml:space="preserve"> </w:t>
      </w:r>
      <w:r w:rsidRPr="002113A0">
        <w:rPr>
          <w:rFonts w:ascii="Times New Roman" w:hAnsi="Times New Roman"/>
          <w:sz w:val="28"/>
          <w:szCs w:val="28"/>
        </w:rPr>
        <w:t>Decision making skills improve with practice. Don't be afraid to choose.</w:t>
      </w:r>
    </w:p>
    <w:p w:rsidR="002113A0" w:rsidRDefault="008244CD" w:rsidP="002113A0">
      <w:pPr>
        <w:pStyle w:val="NoSpacing"/>
        <w:numPr>
          <w:ilvl w:val="0"/>
          <w:numId w:val="43"/>
        </w:numPr>
        <w:jc w:val="both"/>
        <w:rPr>
          <w:rFonts w:ascii="Times New Roman" w:eastAsia="Times New Roman" w:hAnsi="Times New Roman"/>
          <w:sz w:val="28"/>
          <w:szCs w:val="28"/>
        </w:rPr>
      </w:pPr>
      <w:r w:rsidRPr="002113A0">
        <w:rPr>
          <w:rFonts w:ascii="Times New Roman" w:hAnsi="Times New Roman"/>
          <w:i/>
          <w:sz w:val="28"/>
          <w:szCs w:val="28"/>
        </w:rPr>
        <w:t>Values:</w:t>
      </w:r>
      <w:r w:rsidR="002113A0">
        <w:rPr>
          <w:rFonts w:ascii="Times New Roman" w:hAnsi="Times New Roman"/>
          <w:sz w:val="28"/>
          <w:szCs w:val="28"/>
        </w:rPr>
        <w:t xml:space="preserve"> </w:t>
      </w:r>
      <w:r w:rsidRPr="002113A0">
        <w:rPr>
          <w:rFonts w:ascii="Times New Roman" w:eastAsia="Times New Roman" w:hAnsi="Times New Roman"/>
          <w:sz w:val="28"/>
          <w:szCs w:val="28"/>
        </w:rPr>
        <w:t>Values last. So should your most important decisions. Consider short and long term consequences when you choose.</w:t>
      </w:r>
    </w:p>
    <w:p w:rsidR="008244CD" w:rsidRPr="002113A0" w:rsidRDefault="008244CD" w:rsidP="008244CD">
      <w:pPr>
        <w:pStyle w:val="NoSpacing"/>
        <w:numPr>
          <w:ilvl w:val="0"/>
          <w:numId w:val="44"/>
        </w:numPr>
        <w:jc w:val="both"/>
        <w:rPr>
          <w:rFonts w:ascii="Times New Roman" w:hAnsi="Times New Roman"/>
          <w:sz w:val="28"/>
          <w:szCs w:val="28"/>
        </w:rPr>
      </w:pPr>
      <w:r w:rsidRPr="002113A0">
        <w:rPr>
          <w:rFonts w:ascii="Times New Roman" w:hAnsi="Times New Roman"/>
          <w:i/>
          <w:sz w:val="28"/>
          <w:szCs w:val="28"/>
        </w:rPr>
        <w:t>Seeking information and avoiding overload:</w:t>
      </w:r>
      <w:r w:rsidR="002113A0" w:rsidRPr="002113A0">
        <w:rPr>
          <w:rFonts w:ascii="Times New Roman" w:hAnsi="Times New Roman"/>
          <w:sz w:val="28"/>
          <w:szCs w:val="28"/>
        </w:rPr>
        <w:t xml:space="preserve"> </w:t>
      </w:r>
      <w:r w:rsidRPr="002113A0">
        <w:rPr>
          <w:rFonts w:ascii="Times New Roman" w:hAnsi="Times New Roman"/>
          <w:sz w:val="28"/>
          <w:szCs w:val="28"/>
        </w:rPr>
        <w:t>Distinguish fact from interpretation. A large amount of the information we use in decision making is laden with interpretation that can bring up emotions that can lead to poor choices.</w:t>
      </w:r>
    </w:p>
    <w:p w:rsidR="008244CD" w:rsidRPr="002113A0" w:rsidRDefault="008244CD" w:rsidP="008244CD">
      <w:pPr>
        <w:pStyle w:val="NoSpacing"/>
        <w:jc w:val="both"/>
        <w:rPr>
          <w:rFonts w:ascii="Times New Roman" w:hAnsi="Times New Roman"/>
          <w:sz w:val="16"/>
          <w:szCs w:val="16"/>
        </w:rPr>
      </w:pPr>
    </w:p>
    <w:p w:rsidR="009A40C7" w:rsidRPr="00685547" w:rsidRDefault="009A40C7" w:rsidP="009A40C7">
      <w:pPr>
        <w:pStyle w:val="NoSpacing"/>
        <w:jc w:val="center"/>
        <w:rPr>
          <w:rFonts w:ascii="Times New Roman" w:eastAsia="Times New Roman" w:hAnsi="Times New Roman"/>
          <w:b/>
          <w:sz w:val="24"/>
          <w:szCs w:val="24"/>
        </w:rPr>
      </w:pPr>
      <w:r w:rsidRPr="00685547">
        <w:rPr>
          <w:rFonts w:ascii="Times New Roman" w:hAnsi="Times New Roman"/>
          <w:b/>
          <w:sz w:val="24"/>
          <w:szCs w:val="24"/>
        </w:rPr>
        <w:t>Brief Resume of Contributor (</w:t>
      </w:r>
      <w:r w:rsidRPr="00685547">
        <w:rPr>
          <w:rFonts w:ascii="Times New Roman" w:eastAsia="Times New Roman" w:hAnsi="Times New Roman"/>
          <w:b/>
          <w:sz w:val="24"/>
          <w:szCs w:val="24"/>
        </w:rPr>
        <w:t>Dr. Santosh Kumar Mishra)</w:t>
      </w:r>
    </w:p>
    <w:p w:rsidR="009A40C7" w:rsidRPr="00685547" w:rsidRDefault="00B869E5" w:rsidP="009A40C7">
      <w:pPr>
        <w:pStyle w:val="NoSpacing"/>
        <w:jc w:val="both"/>
        <w:rPr>
          <w:rFonts w:ascii="Times New Roman" w:hAnsi="Times New Roman"/>
          <w:b/>
          <w:sz w:val="24"/>
          <w:szCs w:val="24"/>
        </w:rPr>
      </w:pPr>
      <w:r>
        <w:rPr>
          <w:rFonts w:ascii="Times New Roman" w:hAnsi="Times New Roman"/>
          <w:noProof/>
          <w:sz w:val="24"/>
          <w:szCs w:val="24"/>
        </w:rPr>
        <w:drawing>
          <wp:anchor distT="0" distB="0" distL="114300" distR="114300" simplePos="0" relativeHeight="251657728" behindDoc="0" locked="0" layoutInCell="0" allowOverlap="0">
            <wp:simplePos x="0" y="0"/>
            <wp:positionH relativeFrom="column">
              <wp:posOffset>4622800</wp:posOffset>
            </wp:positionH>
            <wp:positionV relativeFrom="paragraph">
              <wp:posOffset>33655</wp:posOffset>
            </wp:positionV>
            <wp:extent cx="1282700" cy="1651000"/>
            <wp:effectExtent l="19050" t="0" r="0" b="0"/>
            <wp:wrapSquare wrapText="bothSides"/>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1282700" cy="1651000"/>
                    </a:xfrm>
                    <a:prstGeom prst="rect">
                      <a:avLst/>
                    </a:prstGeom>
                    <a:noFill/>
                    <a:ln w="9525">
                      <a:noFill/>
                      <a:miter lim="800000"/>
                      <a:headEnd/>
                      <a:tailEnd/>
                    </a:ln>
                  </pic:spPr>
                </pic:pic>
              </a:graphicData>
            </a:graphic>
          </wp:anchor>
        </w:drawing>
      </w:r>
      <w:r w:rsidR="009A40C7" w:rsidRPr="00685547">
        <w:rPr>
          <w:rFonts w:ascii="Times New Roman" w:hAnsi="Times New Roman"/>
          <w:sz w:val="24"/>
          <w:szCs w:val="24"/>
        </w:rPr>
        <w:t xml:space="preserve">Dr </w:t>
      </w:r>
      <w:r w:rsidR="009A40C7" w:rsidRPr="00685547">
        <w:rPr>
          <w:rFonts w:ascii="Times New Roman" w:hAnsi="Times New Roman"/>
          <w:color w:val="000000"/>
          <w:sz w:val="24"/>
          <w:szCs w:val="24"/>
          <w:shd w:val="clear" w:color="auto" w:fill="FFFFFF"/>
        </w:rPr>
        <w:t xml:space="preserve">Santosh Kumar Mishra is researcher &amp; demographer employed with the S. N. D. T. Women’s University (SNDTWU, </w:t>
      </w:r>
      <w:hyperlink r:id="rId16" w:history="1">
        <w:r w:rsidR="009A40C7" w:rsidRPr="00685547">
          <w:rPr>
            <w:rStyle w:val="Hyperlink"/>
            <w:rFonts w:ascii="Times New Roman" w:hAnsi="Times New Roman"/>
            <w:sz w:val="24"/>
            <w:szCs w:val="24"/>
            <w:shd w:val="clear" w:color="auto" w:fill="FFFFFF"/>
          </w:rPr>
          <w:t>http://sndt.ac.in/</w:t>
        </w:r>
      </w:hyperlink>
      <w:r w:rsidR="009A40C7" w:rsidRPr="00685547">
        <w:rPr>
          <w:rFonts w:ascii="Times New Roman" w:hAnsi="Times New Roman"/>
          <w:color w:val="000000"/>
          <w:sz w:val="24"/>
          <w:szCs w:val="24"/>
          <w:shd w:val="clear" w:color="auto" w:fill="FFFFFF"/>
        </w:rPr>
        <w:t xml:space="preserve">) located at Mumbai in India. He underwent training in demography from the IIPS, Mumbai, India. </w:t>
      </w:r>
      <w:r w:rsidR="009A40C7" w:rsidRPr="00685547">
        <w:rPr>
          <w:rFonts w:ascii="Times New Roman" w:hAnsi="Times New Roman"/>
          <w:sz w:val="24"/>
          <w:szCs w:val="24"/>
        </w:rPr>
        <w:t>(</w:t>
      </w:r>
      <w:hyperlink r:id="rId17" w:history="1">
        <w:r w:rsidR="009A40C7" w:rsidRPr="00685547">
          <w:rPr>
            <w:rStyle w:val="Hyperlink"/>
            <w:rFonts w:ascii="Times New Roman" w:hAnsi="Times New Roman"/>
            <w:sz w:val="24"/>
            <w:szCs w:val="24"/>
          </w:rPr>
          <w:t>http://www.iipsindia.org/</w:t>
        </w:r>
      </w:hyperlink>
      <w:r w:rsidR="009A40C7" w:rsidRPr="00685547">
        <w:rPr>
          <w:rFonts w:ascii="Times New Roman" w:hAnsi="Times New Roman"/>
          <w:sz w:val="24"/>
          <w:szCs w:val="24"/>
        </w:rPr>
        <w:t>)</w:t>
      </w:r>
      <w:r w:rsidR="009A40C7" w:rsidRPr="00685547">
        <w:rPr>
          <w:rFonts w:ascii="Times New Roman" w:hAnsi="Times New Roman"/>
          <w:color w:val="000000"/>
          <w:sz w:val="24"/>
          <w:szCs w:val="24"/>
          <w:shd w:val="clear" w:color="auto" w:fill="FFFFFF"/>
        </w:rPr>
        <w:t xml:space="preserve">. He acquired Ph. D. in 1999. He is Reviewer/Editorial Board Member for 31 international journals. He has also reviewed papers for 5 international conference sessions, including </w:t>
      </w:r>
      <w:r w:rsidR="009A40C7" w:rsidRPr="00685547">
        <w:rPr>
          <w:rFonts w:ascii="Times New Roman" w:hAnsi="Times New Roman"/>
          <w:sz w:val="24"/>
          <w:szCs w:val="24"/>
        </w:rPr>
        <w:t>EURAM 2014 Conference (</w:t>
      </w:r>
      <w:r w:rsidR="009A40C7" w:rsidRPr="00685547">
        <w:rPr>
          <w:rStyle w:val="content"/>
          <w:rFonts w:ascii="Times New Roman" w:hAnsi="Times New Roman"/>
          <w:sz w:val="24"/>
          <w:szCs w:val="24"/>
        </w:rPr>
        <w:t xml:space="preserve">4-7 June 2014, University of Valencia, Spain, </w:t>
      </w:r>
      <w:hyperlink r:id="rId18" w:history="1">
        <w:r w:rsidR="009A40C7" w:rsidRPr="00685547">
          <w:rPr>
            <w:rStyle w:val="Hyperlink"/>
            <w:rFonts w:ascii="Times New Roman" w:hAnsi="Times New Roman"/>
            <w:sz w:val="24"/>
            <w:szCs w:val="24"/>
          </w:rPr>
          <w:t>http://site.aace.org</w:t>
        </w:r>
      </w:hyperlink>
      <w:r w:rsidR="009A40C7" w:rsidRPr="00685547">
        <w:rPr>
          <w:rStyle w:val="content"/>
          <w:rFonts w:ascii="Times New Roman" w:hAnsi="Times New Roman"/>
          <w:sz w:val="24"/>
          <w:szCs w:val="24"/>
        </w:rPr>
        <w:t xml:space="preserve">). His subject areas of interest include: </w:t>
      </w:r>
      <w:r w:rsidR="009A40C7" w:rsidRPr="00685547">
        <w:rPr>
          <w:rFonts w:ascii="Times New Roman" w:hAnsi="Times New Roman"/>
          <w:sz w:val="24"/>
          <w:szCs w:val="24"/>
        </w:rPr>
        <w:t xml:space="preserve">population &amp; development education, issues pertaining to population-development linkages, education for sustainable development, adult &amp; continuing education/non-formal/extension education, etc. </w:t>
      </w:r>
      <w:r w:rsidR="009A40C7" w:rsidRPr="00685547">
        <w:rPr>
          <w:rFonts w:ascii="Times New Roman" w:hAnsi="Times New Roman"/>
          <w:color w:val="000000"/>
          <w:sz w:val="24"/>
          <w:szCs w:val="24"/>
          <w:shd w:val="clear" w:color="auto" w:fill="FFFFFF"/>
        </w:rPr>
        <w:t xml:space="preserve">Dr. Mishra has (a) co-authored 5 research studies (published by the SNDTWU); (b) presented 32 papers for national conferences &amp; 11 papers for international conferences, &amp; (c) authored/co-authored 5 handbooks/booklets (published by the SNDTWU, 5 books, &amp; 11 book chapters. In addition, he has 30 articles published in national journals and 18 in international journals.   Dr. was previously awarded Government of India fellowship at the IIPS (1986-1987) and travel scholarship for sharing his research views at international conferences and summits held at Karachi (Pakistan), Dare es Salaam (Tanzania), Stockholm (Sweden), Madison (USA), Dushanbe (Tajikistan), Canberra (Australia), and Manila (Philippines). He is </w:t>
      </w:r>
      <w:r w:rsidR="009A40C7" w:rsidRPr="00685547">
        <w:rPr>
          <w:rFonts w:ascii="Times New Roman" w:hAnsi="Times New Roman"/>
          <w:sz w:val="24"/>
          <w:szCs w:val="24"/>
        </w:rPr>
        <w:t>Advisory Board Member of the American Academic &amp; Scholarly Research Center (</w:t>
      </w:r>
      <w:hyperlink r:id="rId19" w:history="1">
        <w:r w:rsidR="009A40C7" w:rsidRPr="00685547">
          <w:rPr>
            <w:rStyle w:val="Hyperlink"/>
            <w:rFonts w:ascii="Times New Roman" w:hAnsi="Times New Roman"/>
            <w:sz w:val="24"/>
            <w:szCs w:val="24"/>
          </w:rPr>
          <w:t>http://aasrc.org/?page_id=38</w:t>
        </w:r>
      </w:hyperlink>
      <w:r w:rsidR="009A40C7" w:rsidRPr="00685547">
        <w:rPr>
          <w:rFonts w:ascii="Times New Roman" w:hAnsi="Times New Roman"/>
          <w:sz w:val="24"/>
          <w:szCs w:val="24"/>
        </w:rPr>
        <w:t>) and Reviewer–cum–International Advisory Board Member for the AASRC 2013 International Conference – Beirut, Lebanon (</w:t>
      </w:r>
      <w:r w:rsidR="009A40C7" w:rsidRPr="00685547">
        <w:rPr>
          <w:rFonts w:ascii="Times New Roman" w:hAnsi="Times New Roman"/>
          <w:color w:val="0000FF"/>
          <w:sz w:val="24"/>
          <w:szCs w:val="24"/>
          <w:u w:val="single"/>
        </w:rPr>
        <w:t>http://aasrc.org/conference/?</w:t>
      </w:r>
      <w:r w:rsidR="009A40C7" w:rsidRPr="00685547">
        <w:rPr>
          <w:rFonts w:ascii="Times New Roman" w:hAnsi="Times New Roman"/>
          <w:sz w:val="24"/>
          <w:szCs w:val="24"/>
        </w:rPr>
        <w:t xml:space="preserve"> </w:t>
      </w:r>
      <w:r w:rsidR="009A40C7" w:rsidRPr="00685547">
        <w:rPr>
          <w:rFonts w:ascii="Times New Roman" w:hAnsi="Times New Roman"/>
          <w:color w:val="0000FF"/>
          <w:sz w:val="24"/>
          <w:szCs w:val="24"/>
          <w:u w:val="single"/>
        </w:rPr>
        <w:t>page_id=803</w:t>
      </w:r>
      <w:r w:rsidR="009A40C7" w:rsidRPr="00685547">
        <w:rPr>
          <w:rFonts w:ascii="Times New Roman" w:hAnsi="Times New Roman"/>
          <w:sz w:val="24"/>
          <w:szCs w:val="24"/>
        </w:rPr>
        <w:t xml:space="preserve">). </w:t>
      </w:r>
    </w:p>
    <w:p w:rsidR="003B161A" w:rsidRPr="009A40C7" w:rsidRDefault="00D06DE8" w:rsidP="009A40C7">
      <w:pPr>
        <w:pStyle w:val="NoSpacing"/>
        <w:jc w:val="both"/>
        <w:rPr>
          <w:rFonts w:ascii="Times New Roman" w:hAnsi="Times New Roman"/>
          <w:sz w:val="28"/>
          <w:szCs w:val="28"/>
        </w:rPr>
      </w:pPr>
      <w:r w:rsidRPr="004D2A6C">
        <w:rPr>
          <w:rFonts w:ascii="Times New Roman" w:hAnsi="Times New Roman"/>
          <w:sz w:val="28"/>
          <w:szCs w:val="28"/>
        </w:rPr>
        <w:pict>
          <v:rect id="_x0000_i1028" style="width:468pt;height:1pt" o:hralign="center" o:hrstd="t" o:hrnoshade="t" o:hr="t" fillcolor="#c0504d" stroked="f"/>
        </w:pict>
      </w:r>
    </w:p>
    <w:sectPr w:rsidR="003B161A" w:rsidRPr="009A40C7" w:rsidSect="00841E86">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601" w:rsidRDefault="00787601" w:rsidP="00841E86">
      <w:pPr>
        <w:spacing w:after="0" w:line="240" w:lineRule="auto"/>
      </w:pPr>
      <w:r>
        <w:separator/>
      </w:r>
    </w:p>
  </w:endnote>
  <w:endnote w:type="continuationSeparator" w:id="0">
    <w:p w:rsidR="00787601" w:rsidRDefault="00787601" w:rsidP="00841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3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601" w:rsidRDefault="00787601" w:rsidP="00841E86">
      <w:pPr>
        <w:spacing w:after="0" w:line="240" w:lineRule="auto"/>
      </w:pPr>
      <w:r>
        <w:separator/>
      </w:r>
    </w:p>
  </w:footnote>
  <w:footnote w:type="continuationSeparator" w:id="0">
    <w:p w:rsidR="00787601" w:rsidRDefault="00787601" w:rsidP="00841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86" w:rsidRDefault="00841E86">
    <w:pPr>
      <w:pStyle w:val="Header"/>
      <w:jc w:val="right"/>
    </w:pPr>
    <w:fldSimple w:instr=" PAGE   \* MERGEFORMAT ">
      <w:r w:rsidR="00B869E5">
        <w:rPr>
          <w:noProof/>
        </w:rPr>
        <w:t>2</w:t>
      </w:r>
    </w:fldSimple>
  </w:p>
  <w:p w:rsidR="00841E86" w:rsidRDefault="00841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B22"/>
    <w:multiLevelType w:val="multilevel"/>
    <w:tmpl w:val="7D90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81225"/>
    <w:multiLevelType w:val="hybridMultilevel"/>
    <w:tmpl w:val="DF7AF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00D12"/>
    <w:multiLevelType w:val="hybridMultilevel"/>
    <w:tmpl w:val="587861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070BD"/>
    <w:multiLevelType w:val="hybridMultilevel"/>
    <w:tmpl w:val="8E12B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53716"/>
    <w:multiLevelType w:val="multilevel"/>
    <w:tmpl w:val="16EA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BF1D3C"/>
    <w:multiLevelType w:val="hybridMultilevel"/>
    <w:tmpl w:val="6F5C7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31BC4"/>
    <w:multiLevelType w:val="hybridMultilevel"/>
    <w:tmpl w:val="DFB6E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66B76"/>
    <w:multiLevelType w:val="hybridMultilevel"/>
    <w:tmpl w:val="D54EC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B1C71"/>
    <w:multiLevelType w:val="hybridMultilevel"/>
    <w:tmpl w:val="ADDE9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424B1"/>
    <w:multiLevelType w:val="multilevel"/>
    <w:tmpl w:val="BEFE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731"/>
    <w:multiLevelType w:val="multilevel"/>
    <w:tmpl w:val="E6FC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F614E0"/>
    <w:multiLevelType w:val="hybridMultilevel"/>
    <w:tmpl w:val="05B4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51ABD"/>
    <w:multiLevelType w:val="hybridMultilevel"/>
    <w:tmpl w:val="EF4CFC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BF0FC0"/>
    <w:multiLevelType w:val="hybridMultilevel"/>
    <w:tmpl w:val="3F20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C0C13"/>
    <w:multiLevelType w:val="multilevel"/>
    <w:tmpl w:val="AA3C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D80FBA"/>
    <w:multiLevelType w:val="hybridMultilevel"/>
    <w:tmpl w:val="3708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E4D1A"/>
    <w:multiLevelType w:val="hybridMultilevel"/>
    <w:tmpl w:val="63703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67326"/>
    <w:multiLevelType w:val="hybridMultilevel"/>
    <w:tmpl w:val="9D962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8181C"/>
    <w:multiLevelType w:val="hybridMultilevel"/>
    <w:tmpl w:val="1624B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D00DC"/>
    <w:multiLevelType w:val="hybridMultilevel"/>
    <w:tmpl w:val="6B006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0048D"/>
    <w:multiLevelType w:val="multilevel"/>
    <w:tmpl w:val="6890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766ED6"/>
    <w:multiLevelType w:val="hybridMultilevel"/>
    <w:tmpl w:val="C8201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F2D30"/>
    <w:multiLevelType w:val="multilevel"/>
    <w:tmpl w:val="759C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B628E3"/>
    <w:multiLevelType w:val="hybridMultilevel"/>
    <w:tmpl w:val="A526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B86BC3"/>
    <w:multiLevelType w:val="hybridMultilevel"/>
    <w:tmpl w:val="CBF04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20F43"/>
    <w:multiLevelType w:val="hybridMultilevel"/>
    <w:tmpl w:val="6138F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A27F59"/>
    <w:multiLevelType w:val="multilevel"/>
    <w:tmpl w:val="B7DCE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697F75"/>
    <w:multiLevelType w:val="multilevel"/>
    <w:tmpl w:val="09C2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4A4DC7"/>
    <w:multiLevelType w:val="multilevel"/>
    <w:tmpl w:val="446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552F3"/>
    <w:multiLevelType w:val="multilevel"/>
    <w:tmpl w:val="FFA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965080"/>
    <w:multiLevelType w:val="multilevel"/>
    <w:tmpl w:val="E7B6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372AB9"/>
    <w:multiLevelType w:val="hybridMultilevel"/>
    <w:tmpl w:val="6B7E2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4309E"/>
    <w:multiLevelType w:val="hybridMultilevel"/>
    <w:tmpl w:val="A9465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13CC7"/>
    <w:multiLevelType w:val="hybridMultilevel"/>
    <w:tmpl w:val="BCACA7FE"/>
    <w:lvl w:ilvl="0" w:tplc="30F2F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8D19CE"/>
    <w:multiLevelType w:val="multilevel"/>
    <w:tmpl w:val="4B58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923216"/>
    <w:multiLevelType w:val="hybridMultilevel"/>
    <w:tmpl w:val="83A83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7C4A34"/>
    <w:multiLevelType w:val="hybridMultilevel"/>
    <w:tmpl w:val="D0167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C24D9D"/>
    <w:multiLevelType w:val="multilevel"/>
    <w:tmpl w:val="A04040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5C47E2"/>
    <w:multiLevelType w:val="multilevel"/>
    <w:tmpl w:val="D228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7878BF"/>
    <w:multiLevelType w:val="multilevel"/>
    <w:tmpl w:val="FDC6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815FA6"/>
    <w:multiLevelType w:val="hybridMultilevel"/>
    <w:tmpl w:val="68F28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C4580B"/>
    <w:multiLevelType w:val="hybridMultilevel"/>
    <w:tmpl w:val="C8B8DC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C73B1C"/>
    <w:multiLevelType w:val="hybridMultilevel"/>
    <w:tmpl w:val="B8E6E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6A5114"/>
    <w:multiLevelType w:val="hybridMultilevel"/>
    <w:tmpl w:val="3F446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3"/>
  </w:num>
  <w:num w:numId="4">
    <w:abstractNumId w:val="5"/>
  </w:num>
  <w:num w:numId="5">
    <w:abstractNumId w:val="4"/>
  </w:num>
  <w:num w:numId="6">
    <w:abstractNumId w:val="17"/>
  </w:num>
  <w:num w:numId="7">
    <w:abstractNumId w:val="25"/>
  </w:num>
  <w:num w:numId="8">
    <w:abstractNumId w:val="26"/>
  </w:num>
  <w:num w:numId="9">
    <w:abstractNumId w:val="21"/>
  </w:num>
  <w:num w:numId="10">
    <w:abstractNumId w:val="37"/>
  </w:num>
  <w:num w:numId="11">
    <w:abstractNumId w:val="1"/>
  </w:num>
  <w:num w:numId="12">
    <w:abstractNumId w:val="40"/>
  </w:num>
  <w:num w:numId="13">
    <w:abstractNumId w:val="41"/>
  </w:num>
  <w:num w:numId="14">
    <w:abstractNumId w:val="28"/>
  </w:num>
  <w:num w:numId="15">
    <w:abstractNumId w:val="7"/>
  </w:num>
  <w:num w:numId="16">
    <w:abstractNumId w:val="32"/>
  </w:num>
  <w:num w:numId="17">
    <w:abstractNumId w:val="11"/>
  </w:num>
  <w:num w:numId="18">
    <w:abstractNumId w:val="0"/>
  </w:num>
  <w:num w:numId="19">
    <w:abstractNumId w:val="36"/>
  </w:num>
  <w:num w:numId="20">
    <w:abstractNumId w:val="29"/>
  </w:num>
  <w:num w:numId="21">
    <w:abstractNumId w:val="3"/>
  </w:num>
  <w:num w:numId="22">
    <w:abstractNumId w:val="20"/>
  </w:num>
  <w:num w:numId="23">
    <w:abstractNumId w:val="24"/>
  </w:num>
  <w:num w:numId="24">
    <w:abstractNumId w:val="42"/>
  </w:num>
  <w:num w:numId="25">
    <w:abstractNumId w:val="2"/>
  </w:num>
  <w:num w:numId="26">
    <w:abstractNumId w:val="18"/>
  </w:num>
  <w:num w:numId="27">
    <w:abstractNumId w:val="15"/>
  </w:num>
  <w:num w:numId="28">
    <w:abstractNumId w:val="12"/>
  </w:num>
  <w:num w:numId="29">
    <w:abstractNumId w:val="10"/>
  </w:num>
  <w:num w:numId="30">
    <w:abstractNumId w:val="30"/>
  </w:num>
  <w:num w:numId="31">
    <w:abstractNumId w:val="22"/>
  </w:num>
  <w:num w:numId="32">
    <w:abstractNumId w:val="38"/>
  </w:num>
  <w:num w:numId="33">
    <w:abstractNumId w:val="9"/>
  </w:num>
  <w:num w:numId="34">
    <w:abstractNumId w:val="34"/>
  </w:num>
  <w:num w:numId="35">
    <w:abstractNumId w:val="39"/>
  </w:num>
  <w:num w:numId="36">
    <w:abstractNumId w:val="27"/>
  </w:num>
  <w:num w:numId="37">
    <w:abstractNumId w:val="14"/>
  </w:num>
  <w:num w:numId="38">
    <w:abstractNumId w:val="35"/>
  </w:num>
  <w:num w:numId="39">
    <w:abstractNumId w:val="31"/>
  </w:num>
  <w:num w:numId="40">
    <w:abstractNumId w:val="6"/>
  </w:num>
  <w:num w:numId="41">
    <w:abstractNumId w:val="19"/>
  </w:num>
  <w:num w:numId="42">
    <w:abstractNumId w:val="16"/>
  </w:num>
  <w:num w:numId="43">
    <w:abstractNumId w:val="43"/>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40C7"/>
    <w:rsid w:val="00072592"/>
    <w:rsid w:val="00137B74"/>
    <w:rsid w:val="00142FFF"/>
    <w:rsid w:val="001E4853"/>
    <w:rsid w:val="002113A0"/>
    <w:rsid w:val="00235B49"/>
    <w:rsid w:val="00274B33"/>
    <w:rsid w:val="003A7293"/>
    <w:rsid w:val="003B161A"/>
    <w:rsid w:val="003C5E04"/>
    <w:rsid w:val="004356FE"/>
    <w:rsid w:val="004547F0"/>
    <w:rsid w:val="00553ECF"/>
    <w:rsid w:val="005D372E"/>
    <w:rsid w:val="006011BA"/>
    <w:rsid w:val="006257F9"/>
    <w:rsid w:val="00661821"/>
    <w:rsid w:val="00685547"/>
    <w:rsid w:val="006C48E6"/>
    <w:rsid w:val="0073230B"/>
    <w:rsid w:val="00787601"/>
    <w:rsid w:val="007F57EA"/>
    <w:rsid w:val="008244CD"/>
    <w:rsid w:val="008265B9"/>
    <w:rsid w:val="00826FE2"/>
    <w:rsid w:val="00841E86"/>
    <w:rsid w:val="008E6856"/>
    <w:rsid w:val="00972819"/>
    <w:rsid w:val="00977F65"/>
    <w:rsid w:val="00980D90"/>
    <w:rsid w:val="009A40C7"/>
    <w:rsid w:val="00A31A25"/>
    <w:rsid w:val="00AA787E"/>
    <w:rsid w:val="00AD0B24"/>
    <w:rsid w:val="00B40300"/>
    <w:rsid w:val="00B869E5"/>
    <w:rsid w:val="00C43922"/>
    <w:rsid w:val="00CE4612"/>
    <w:rsid w:val="00D06DE8"/>
    <w:rsid w:val="00D612C9"/>
    <w:rsid w:val="00E66BFF"/>
    <w:rsid w:val="00EA0B1D"/>
    <w:rsid w:val="00EE3668"/>
    <w:rsid w:val="00F212A7"/>
    <w:rsid w:val="00F22EB9"/>
    <w:rsid w:val="00F879FA"/>
    <w:rsid w:val="00FA2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74"/>
    <w:pPr>
      <w:spacing w:after="200" w:line="276" w:lineRule="auto"/>
    </w:pPr>
    <w:rPr>
      <w:sz w:val="22"/>
      <w:szCs w:val="22"/>
    </w:rPr>
  </w:style>
  <w:style w:type="paragraph" w:styleId="Heading1">
    <w:name w:val="heading 1"/>
    <w:basedOn w:val="Normal"/>
    <w:link w:val="Heading1Char"/>
    <w:uiPriority w:val="9"/>
    <w:qFormat/>
    <w:rsid w:val="00553EC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07259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53EC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553ECF"/>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40C7"/>
    <w:rPr>
      <w:b/>
      <w:bCs/>
    </w:rPr>
  </w:style>
  <w:style w:type="paragraph" w:styleId="NoSpacing">
    <w:name w:val="No Spacing"/>
    <w:link w:val="NoSpacingChar"/>
    <w:uiPriority w:val="1"/>
    <w:qFormat/>
    <w:rsid w:val="009A40C7"/>
    <w:rPr>
      <w:sz w:val="22"/>
      <w:szCs w:val="22"/>
    </w:rPr>
  </w:style>
  <w:style w:type="character" w:styleId="Emphasis">
    <w:name w:val="Emphasis"/>
    <w:basedOn w:val="DefaultParagraphFont"/>
    <w:uiPriority w:val="20"/>
    <w:qFormat/>
    <w:rsid w:val="009A40C7"/>
    <w:rPr>
      <w:i/>
      <w:iCs/>
    </w:rPr>
  </w:style>
  <w:style w:type="character" w:styleId="Hyperlink">
    <w:name w:val="Hyperlink"/>
    <w:basedOn w:val="DefaultParagraphFont"/>
    <w:uiPriority w:val="99"/>
    <w:unhideWhenUsed/>
    <w:rsid w:val="009A40C7"/>
    <w:rPr>
      <w:color w:val="0000FF"/>
      <w:u w:val="single"/>
    </w:rPr>
  </w:style>
  <w:style w:type="character" w:customStyle="1" w:styleId="NoSpacingChar">
    <w:name w:val="No Spacing Char"/>
    <w:basedOn w:val="DefaultParagraphFont"/>
    <w:link w:val="NoSpacing"/>
    <w:uiPriority w:val="1"/>
    <w:rsid w:val="009A40C7"/>
    <w:rPr>
      <w:sz w:val="22"/>
      <w:szCs w:val="22"/>
      <w:lang w:val="en-US" w:eastAsia="en-US" w:bidi="ar-SA"/>
    </w:rPr>
  </w:style>
  <w:style w:type="character" w:customStyle="1" w:styleId="content">
    <w:name w:val="content"/>
    <w:basedOn w:val="DefaultParagraphFont"/>
    <w:rsid w:val="009A40C7"/>
  </w:style>
  <w:style w:type="character" w:customStyle="1" w:styleId="Heading1Char">
    <w:name w:val="Heading 1 Char"/>
    <w:basedOn w:val="DefaultParagraphFont"/>
    <w:link w:val="Heading1"/>
    <w:uiPriority w:val="9"/>
    <w:rsid w:val="00553ECF"/>
    <w:rPr>
      <w:rFonts w:ascii="Times New Roman" w:eastAsia="Times New Roman" w:hAnsi="Times New Roman"/>
      <w:b/>
      <w:bCs/>
      <w:kern w:val="36"/>
      <w:sz w:val="48"/>
      <w:szCs w:val="48"/>
    </w:rPr>
  </w:style>
  <w:style w:type="character" w:customStyle="1" w:styleId="Heading4Char">
    <w:name w:val="Heading 4 Char"/>
    <w:basedOn w:val="DefaultParagraphFont"/>
    <w:link w:val="Heading4"/>
    <w:uiPriority w:val="9"/>
    <w:rsid w:val="00553ECF"/>
    <w:rPr>
      <w:rFonts w:ascii="Calibri" w:eastAsia="Times New Roman" w:hAnsi="Calibri" w:cs="Times New Roman"/>
      <w:b/>
      <w:bCs/>
      <w:sz w:val="28"/>
      <w:szCs w:val="28"/>
    </w:rPr>
  </w:style>
  <w:style w:type="paragraph" w:styleId="NormalWeb">
    <w:name w:val="Normal (Web)"/>
    <w:basedOn w:val="Normal"/>
    <w:uiPriority w:val="99"/>
    <w:semiHidden/>
    <w:unhideWhenUsed/>
    <w:rsid w:val="00553ECF"/>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553ECF"/>
    <w:rPr>
      <w:rFonts w:ascii="Cambria" w:eastAsia="Times New Roman" w:hAnsi="Cambria" w:cs="Times New Roman"/>
      <w:b/>
      <w:bCs/>
      <w:sz w:val="26"/>
      <w:szCs w:val="26"/>
    </w:rPr>
  </w:style>
  <w:style w:type="paragraph" w:styleId="ListParagraph">
    <w:name w:val="List Paragraph"/>
    <w:basedOn w:val="Normal"/>
    <w:uiPriority w:val="34"/>
    <w:qFormat/>
    <w:rsid w:val="00972819"/>
    <w:pPr>
      <w:ind w:left="720"/>
    </w:pPr>
  </w:style>
  <w:style w:type="character" w:customStyle="1" w:styleId="Heading2Char">
    <w:name w:val="Heading 2 Char"/>
    <w:basedOn w:val="DefaultParagraphFont"/>
    <w:link w:val="Heading2"/>
    <w:uiPriority w:val="9"/>
    <w:rsid w:val="00072592"/>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841E86"/>
    <w:pPr>
      <w:tabs>
        <w:tab w:val="center" w:pos="4680"/>
        <w:tab w:val="right" w:pos="9360"/>
      </w:tabs>
    </w:pPr>
  </w:style>
  <w:style w:type="character" w:customStyle="1" w:styleId="HeaderChar">
    <w:name w:val="Header Char"/>
    <w:basedOn w:val="DefaultParagraphFont"/>
    <w:link w:val="Header"/>
    <w:uiPriority w:val="99"/>
    <w:rsid w:val="00841E86"/>
    <w:rPr>
      <w:sz w:val="22"/>
      <w:szCs w:val="22"/>
    </w:rPr>
  </w:style>
  <w:style w:type="paragraph" w:styleId="Footer">
    <w:name w:val="footer"/>
    <w:basedOn w:val="Normal"/>
    <w:link w:val="FooterChar"/>
    <w:uiPriority w:val="99"/>
    <w:semiHidden/>
    <w:unhideWhenUsed/>
    <w:rsid w:val="00841E86"/>
    <w:pPr>
      <w:tabs>
        <w:tab w:val="center" w:pos="4680"/>
        <w:tab w:val="right" w:pos="9360"/>
      </w:tabs>
    </w:pPr>
  </w:style>
  <w:style w:type="character" w:customStyle="1" w:styleId="FooterChar">
    <w:name w:val="Footer Char"/>
    <w:basedOn w:val="DefaultParagraphFont"/>
    <w:link w:val="Footer"/>
    <w:uiPriority w:val="99"/>
    <w:semiHidden/>
    <w:rsid w:val="00841E86"/>
    <w:rPr>
      <w:sz w:val="22"/>
      <w:szCs w:val="22"/>
    </w:rPr>
  </w:style>
  <w:style w:type="character" w:customStyle="1" w:styleId="bhead">
    <w:name w:val="bhead"/>
    <w:basedOn w:val="DefaultParagraphFont"/>
    <w:rsid w:val="00841E86"/>
  </w:style>
</w:styles>
</file>

<file path=word/webSettings.xml><?xml version="1.0" encoding="utf-8"?>
<w:webSettings xmlns:r="http://schemas.openxmlformats.org/officeDocument/2006/relationships" xmlns:w="http://schemas.openxmlformats.org/wordprocessingml/2006/main">
  <w:divs>
    <w:div w:id="68159483">
      <w:bodyDiv w:val="1"/>
      <w:marLeft w:val="0"/>
      <w:marRight w:val="0"/>
      <w:marTop w:val="0"/>
      <w:marBottom w:val="0"/>
      <w:divBdr>
        <w:top w:val="none" w:sz="0" w:space="0" w:color="auto"/>
        <w:left w:val="none" w:sz="0" w:space="0" w:color="auto"/>
        <w:bottom w:val="none" w:sz="0" w:space="0" w:color="auto"/>
        <w:right w:val="none" w:sz="0" w:space="0" w:color="auto"/>
      </w:divBdr>
    </w:div>
    <w:div w:id="95173341">
      <w:bodyDiv w:val="1"/>
      <w:marLeft w:val="0"/>
      <w:marRight w:val="0"/>
      <w:marTop w:val="0"/>
      <w:marBottom w:val="0"/>
      <w:divBdr>
        <w:top w:val="none" w:sz="0" w:space="0" w:color="auto"/>
        <w:left w:val="none" w:sz="0" w:space="0" w:color="auto"/>
        <w:bottom w:val="none" w:sz="0" w:space="0" w:color="auto"/>
        <w:right w:val="none" w:sz="0" w:space="0" w:color="auto"/>
      </w:divBdr>
    </w:div>
    <w:div w:id="243416613">
      <w:bodyDiv w:val="1"/>
      <w:marLeft w:val="0"/>
      <w:marRight w:val="0"/>
      <w:marTop w:val="0"/>
      <w:marBottom w:val="0"/>
      <w:divBdr>
        <w:top w:val="none" w:sz="0" w:space="0" w:color="auto"/>
        <w:left w:val="none" w:sz="0" w:space="0" w:color="auto"/>
        <w:bottom w:val="none" w:sz="0" w:space="0" w:color="auto"/>
        <w:right w:val="none" w:sz="0" w:space="0" w:color="auto"/>
      </w:divBdr>
    </w:div>
    <w:div w:id="334454151">
      <w:bodyDiv w:val="1"/>
      <w:marLeft w:val="0"/>
      <w:marRight w:val="0"/>
      <w:marTop w:val="0"/>
      <w:marBottom w:val="0"/>
      <w:divBdr>
        <w:top w:val="none" w:sz="0" w:space="0" w:color="auto"/>
        <w:left w:val="none" w:sz="0" w:space="0" w:color="auto"/>
        <w:bottom w:val="none" w:sz="0" w:space="0" w:color="auto"/>
        <w:right w:val="none" w:sz="0" w:space="0" w:color="auto"/>
      </w:divBdr>
    </w:div>
    <w:div w:id="384910800">
      <w:bodyDiv w:val="1"/>
      <w:marLeft w:val="0"/>
      <w:marRight w:val="0"/>
      <w:marTop w:val="0"/>
      <w:marBottom w:val="0"/>
      <w:divBdr>
        <w:top w:val="none" w:sz="0" w:space="0" w:color="auto"/>
        <w:left w:val="none" w:sz="0" w:space="0" w:color="auto"/>
        <w:bottom w:val="none" w:sz="0" w:space="0" w:color="auto"/>
        <w:right w:val="none" w:sz="0" w:space="0" w:color="auto"/>
      </w:divBdr>
    </w:div>
    <w:div w:id="389040235">
      <w:bodyDiv w:val="1"/>
      <w:marLeft w:val="0"/>
      <w:marRight w:val="0"/>
      <w:marTop w:val="0"/>
      <w:marBottom w:val="0"/>
      <w:divBdr>
        <w:top w:val="none" w:sz="0" w:space="0" w:color="auto"/>
        <w:left w:val="none" w:sz="0" w:space="0" w:color="auto"/>
        <w:bottom w:val="none" w:sz="0" w:space="0" w:color="auto"/>
        <w:right w:val="none" w:sz="0" w:space="0" w:color="auto"/>
      </w:divBdr>
    </w:div>
    <w:div w:id="441651123">
      <w:bodyDiv w:val="1"/>
      <w:marLeft w:val="0"/>
      <w:marRight w:val="0"/>
      <w:marTop w:val="0"/>
      <w:marBottom w:val="0"/>
      <w:divBdr>
        <w:top w:val="none" w:sz="0" w:space="0" w:color="auto"/>
        <w:left w:val="none" w:sz="0" w:space="0" w:color="auto"/>
        <w:bottom w:val="none" w:sz="0" w:space="0" w:color="auto"/>
        <w:right w:val="none" w:sz="0" w:space="0" w:color="auto"/>
      </w:divBdr>
    </w:div>
    <w:div w:id="444813266">
      <w:bodyDiv w:val="1"/>
      <w:marLeft w:val="0"/>
      <w:marRight w:val="0"/>
      <w:marTop w:val="0"/>
      <w:marBottom w:val="0"/>
      <w:divBdr>
        <w:top w:val="none" w:sz="0" w:space="0" w:color="auto"/>
        <w:left w:val="none" w:sz="0" w:space="0" w:color="auto"/>
        <w:bottom w:val="none" w:sz="0" w:space="0" w:color="auto"/>
        <w:right w:val="none" w:sz="0" w:space="0" w:color="auto"/>
      </w:divBdr>
    </w:div>
    <w:div w:id="451365236">
      <w:bodyDiv w:val="1"/>
      <w:marLeft w:val="0"/>
      <w:marRight w:val="0"/>
      <w:marTop w:val="0"/>
      <w:marBottom w:val="0"/>
      <w:divBdr>
        <w:top w:val="none" w:sz="0" w:space="0" w:color="auto"/>
        <w:left w:val="none" w:sz="0" w:space="0" w:color="auto"/>
        <w:bottom w:val="none" w:sz="0" w:space="0" w:color="auto"/>
        <w:right w:val="none" w:sz="0" w:space="0" w:color="auto"/>
      </w:divBdr>
    </w:div>
    <w:div w:id="530993701">
      <w:bodyDiv w:val="1"/>
      <w:marLeft w:val="0"/>
      <w:marRight w:val="0"/>
      <w:marTop w:val="0"/>
      <w:marBottom w:val="0"/>
      <w:divBdr>
        <w:top w:val="none" w:sz="0" w:space="0" w:color="auto"/>
        <w:left w:val="none" w:sz="0" w:space="0" w:color="auto"/>
        <w:bottom w:val="none" w:sz="0" w:space="0" w:color="auto"/>
        <w:right w:val="none" w:sz="0" w:space="0" w:color="auto"/>
      </w:divBdr>
    </w:div>
    <w:div w:id="542408246">
      <w:bodyDiv w:val="1"/>
      <w:marLeft w:val="0"/>
      <w:marRight w:val="0"/>
      <w:marTop w:val="0"/>
      <w:marBottom w:val="0"/>
      <w:divBdr>
        <w:top w:val="none" w:sz="0" w:space="0" w:color="auto"/>
        <w:left w:val="none" w:sz="0" w:space="0" w:color="auto"/>
        <w:bottom w:val="none" w:sz="0" w:space="0" w:color="auto"/>
        <w:right w:val="none" w:sz="0" w:space="0" w:color="auto"/>
      </w:divBdr>
    </w:div>
    <w:div w:id="582488750">
      <w:bodyDiv w:val="1"/>
      <w:marLeft w:val="0"/>
      <w:marRight w:val="0"/>
      <w:marTop w:val="0"/>
      <w:marBottom w:val="0"/>
      <w:divBdr>
        <w:top w:val="none" w:sz="0" w:space="0" w:color="auto"/>
        <w:left w:val="none" w:sz="0" w:space="0" w:color="auto"/>
        <w:bottom w:val="none" w:sz="0" w:space="0" w:color="auto"/>
        <w:right w:val="none" w:sz="0" w:space="0" w:color="auto"/>
      </w:divBdr>
    </w:div>
    <w:div w:id="663749006">
      <w:bodyDiv w:val="1"/>
      <w:marLeft w:val="0"/>
      <w:marRight w:val="0"/>
      <w:marTop w:val="0"/>
      <w:marBottom w:val="0"/>
      <w:divBdr>
        <w:top w:val="none" w:sz="0" w:space="0" w:color="auto"/>
        <w:left w:val="none" w:sz="0" w:space="0" w:color="auto"/>
        <w:bottom w:val="none" w:sz="0" w:space="0" w:color="auto"/>
        <w:right w:val="none" w:sz="0" w:space="0" w:color="auto"/>
      </w:divBdr>
    </w:div>
    <w:div w:id="673339749">
      <w:bodyDiv w:val="1"/>
      <w:marLeft w:val="0"/>
      <w:marRight w:val="0"/>
      <w:marTop w:val="0"/>
      <w:marBottom w:val="0"/>
      <w:divBdr>
        <w:top w:val="none" w:sz="0" w:space="0" w:color="auto"/>
        <w:left w:val="none" w:sz="0" w:space="0" w:color="auto"/>
        <w:bottom w:val="none" w:sz="0" w:space="0" w:color="auto"/>
        <w:right w:val="none" w:sz="0" w:space="0" w:color="auto"/>
      </w:divBdr>
    </w:div>
    <w:div w:id="691345714">
      <w:bodyDiv w:val="1"/>
      <w:marLeft w:val="0"/>
      <w:marRight w:val="0"/>
      <w:marTop w:val="0"/>
      <w:marBottom w:val="0"/>
      <w:divBdr>
        <w:top w:val="none" w:sz="0" w:space="0" w:color="auto"/>
        <w:left w:val="none" w:sz="0" w:space="0" w:color="auto"/>
        <w:bottom w:val="none" w:sz="0" w:space="0" w:color="auto"/>
        <w:right w:val="none" w:sz="0" w:space="0" w:color="auto"/>
      </w:divBdr>
    </w:div>
    <w:div w:id="811169374">
      <w:bodyDiv w:val="1"/>
      <w:marLeft w:val="0"/>
      <w:marRight w:val="0"/>
      <w:marTop w:val="0"/>
      <w:marBottom w:val="0"/>
      <w:divBdr>
        <w:top w:val="none" w:sz="0" w:space="0" w:color="auto"/>
        <w:left w:val="none" w:sz="0" w:space="0" w:color="auto"/>
        <w:bottom w:val="none" w:sz="0" w:space="0" w:color="auto"/>
        <w:right w:val="none" w:sz="0" w:space="0" w:color="auto"/>
      </w:divBdr>
    </w:div>
    <w:div w:id="942037450">
      <w:bodyDiv w:val="1"/>
      <w:marLeft w:val="0"/>
      <w:marRight w:val="0"/>
      <w:marTop w:val="0"/>
      <w:marBottom w:val="0"/>
      <w:divBdr>
        <w:top w:val="none" w:sz="0" w:space="0" w:color="auto"/>
        <w:left w:val="none" w:sz="0" w:space="0" w:color="auto"/>
        <w:bottom w:val="none" w:sz="0" w:space="0" w:color="auto"/>
        <w:right w:val="none" w:sz="0" w:space="0" w:color="auto"/>
      </w:divBdr>
    </w:div>
    <w:div w:id="1130589112">
      <w:bodyDiv w:val="1"/>
      <w:marLeft w:val="0"/>
      <w:marRight w:val="0"/>
      <w:marTop w:val="0"/>
      <w:marBottom w:val="0"/>
      <w:divBdr>
        <w:top w:val="none" w:sz="0" w:space="0" w:color="auto"/>
        <w:left w:val="none" w:sz="0" w:space="0" w:color="auto"/>
        <w:bottom w:val="none" w:sz="0" w:space="0" w:color="auto"/>
        <w:right w:val="none" w:sz="0" w:space="0" w:color="auto"/>
      </w:divBdr>
    </w:div>
    <w:div w:id="1195342289">
      <w:bodyDiv w:val="1"/>
      <w:marLeft w:val="0"/>
      <w:marRight w:val="0"/>
      <w:marTop w:val="0"/>
      <w:marBottom w:val="0"/>
      <w:divBdr>
        <w:top w:val="none" w:sz="0" w:space="0" w:color="auto"/>
        <w:left w:val="none" w:sz="0" w:space="0" w:color="auto"/>
        <w:bottom w:val="none" w:sz="0" w:space="0" w:color="auto"/>
        <w:right w:val="none" w:sz="0" w:space="0" w:color="auto"/>
      </w:divBdr>
    </w:div>
    <w:div w:id="1227689377">
      <w:bodyDiv w:val="1"/>
      <w:marLeft w:val="0"/>
      <w:marRight w:val="0"/>
      <w:marTop w:val="0"/>
      <w:marBottom w:val="0"/>
      <w:divBdr>
        <w:top w:val="none" w:sz="0" w:space="0" w:color="auto"/>
        <w:left w:val="none" w:sz="0" w:space="0" w:color="auto"/>
        <w:bottom w:val="none" w:sz="0" w:space="0" w:color="auto"/>
        <w:right w:val="none" w:sz="0" w:space="0" w:color="auto"/>
      </w:divBdr>
    </w:div>
    <w:div w:id="1324552268">
      <w:bodyDiv w:val="1"/>
      <w:marLeft w:val="0"/>
      <w:marRight w:val="0"/>
      <w:marTop w:val="0"/>
      <w:marBottom w:val="0"/>
      <w:divBdr>
        <w:top w:val="none" w:sz="0" w:space="0" w:color="auto"/>
        <w:left w:val="none" w:sz="0" w:space="0" w:color="auto"/>
        <w:bottom w:val="none" w:sz="0" w:space="0" w:color="auto"/>
        <w:right w:val="none" w:sz="0" w:space="0" w:color="auto"/>
      </w:divBdr>
    </w:div>
    <w:div w:id="1334912447">
      <w:bodyDiv w:val="1"/>
      <w:marLeft w:val="0"/>
      <w:marRight w:val="0"/>
      <w:marTop w:val="0"/>
      <w:marBottom w:val="0"/>
      <w:divBdr>
        <w:top w:val="none" w:sz="0" w:space="0" w:color="auto"/>
        <w:left w:val="none" w:sz="0" w:space="0" w:color="auto"/>
        <w:bottom w:val="none" w:sz="0" w:space="0" w:color="auto"/>
        <w:right w:val="none" w:sz="0" w:space="0" w:color="auto"/>
      </w:divBdr>
    </w:div>
    <w:div w:id="1345667982">
      <w:bodyDiv w:val="1"/>
      <w:marLeft w:val="0"/>
      <w:marRight w:val="0"/>
      <w:marTop w:val="0"/>
      <w:marBottom w:val="0"/>
      <w:divBdr>
        <w:top w:val="none" w:sz="0" w:space="0" w:color="auto"/>
        <w:left w:val="none" w:sz="0" w:space="0" w:color="auto"/>
        <w:bottom w:val="none" w:sz="0" w:space="0" w:color="auto"/>
        <w:right w:val="none" w:sz="0" w:space="0" w:color="auto"/>
      </w:divBdr>
    </w:div>
    <w:div w:id="1418134831">
      <w:bodyDiv w:val="1"/>
      <w:marLeft w:val="0"/>
      <w:marRight w:val="0"/>
      <w:marTop w:val="0"/>
      <w:marBottom w:val="0"/>
      <w:divBdr>
        <w:top w:val="none" w:sz="0" w:space="0" w:color="auto"/>
        <w:left w:val="none" w:sz="0" w:space="0" w:color="auto"/>
        <w:bottom w:val="none" w:sz="0" w:space="0" w:color="auto"/>
        <w:right w:val="none" w:sz="0" w:space="0" w:color="auto"/>
      </w:divBdr>
    </w:div>
    <w:div w:id="1510758323">
      <w:bodyDiv w:val="1"/>
      <w:marLeft w:val="0"/>
      <w:marRight w:val="0"/>
      <w:marTop w:val="0"/>
      <w:marBottom w:val="0"/>
      <w:divBdr>
        <w:top w:val="none" w:sz="0" w:space="0" w:color="auto"/>
        <w:left w:val="none" w:sz="0" w:space="0" w:color="auto"/>
        <w:bottom w:val="none" w:sz="0" w:space="0" w:color="auto"/>
        <w:right w:val="none" w:sz="0" w:space="0" w:color="auto"/>
      </w:divBdr>
    </w:div>
    <w:div w:id="1630165869">
      <w:bodyDiv w:val="1"/>
      <w:marLeft w:val="0"/>
      <w:marRight w:val="0"/>
      <w:marTop w:val="0"/>
      <w:marBottom w:val="0"/>
      <w:divBdr>
        <w:top w:val="none" w:sz="0" w:space="0" w:color="auto"/>
        <w:left w:val="none" w:sz="0" w:space="0" w:color="auto"/>
        <w:bottom w:val="none" w:sz="0" w:space="0" w:color="auto"/>
        <w:right w:val="none" w:sz="0" w:space="0" w:color="auto"/>
      </w:divBdr>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54135664">
      <w:bodyDiv w:val="1"/>
      <w:marLeft w:val="0"/>
      <w:marRight w:val="0"/>
      <w:marTop w:val="0"/>
      <w:marBottom w:val="0"/>
      <w:divBdr>
        <w:top w:val="none" w:sz="0" w:space="0" w:color="auto"/>
        <w:left w:val="none" w:sz="0" w:space="0" w:color="auto"/>
        <w:bottom w:val="none" w:sz="0" w:space="0" w:color="auto"/>
        <w:right w:val="none" w:sz="0" w:space="0" w:color="auto"/>
      </w:divBdr>
    </w:div>
    <w:div w:id="1672370789">
      <w:bodyDiv w:val="1"/>
      <w:marLeft w:val="0"/>
      <w:marRight w:val="0"/>
      <w:marTop w:val="0"/>
      <w:marBottom w:val="0"/>
      <w:divBdr>
        <w:top w:val="none" w:sz="0" w:space="0" w:color="auto"/>
        <w:left w:val="none" w:sz="0" w:space="0" w:color="auto"/>
        <w:bottom w:val="none" w:sz="0" w:space="0" w:color="auto"/>
        <w:right w:val="none" w:sz="0" w:space="0" w:color="auto"/>
      </w:divBdr>
    </w:div>
    <w:div w:id="1692029080">
      <w:bodyDiv w:val="1"/>
      <w:marLeft w:val="0"/>
      <w:marRight w:val="0"/>
      <w:marTop w:val="0"/>
      <w:marBottom w:val="0"/>
      <w:divBdr>
        <w:top w:val="none" w:sz="0" w:space="0" w:color="auto"/>
        <w:left w:val="none" w:sz="0" w:space="0" w:color="auto"/>
        <w:bottom w:val="none" w:sz="0" w:space="0" w:color="auto"/>
        <w:right w:val="none" w:sz="0" w:space="0" w:color="auto"/>
      </w:divBdr>
    </w:div>
    <w:div w:id="1740666970">
      <w:bodyDiv w:val="1"/>
      <w:marLeft w:val="0"/>
      <w:marRight w:val="0"/>
      <w:marTop w:val="0"/>
      <w:marBottom w:val="0"/>
      <w:divBdr>
        <w:top w:val="none" w:sz="0" w:space="0" w:color="auto"/>
        <w:left w:val="none" w:sz="0" w:space="0" w:color="auto"/>
        <w:bottom w:val="none" w:sz="0" w:space="0" w:color="auto"/>
        <w:right w:val="none" w:sz="0" w:space="0" w:color="auto"/>
      </w:divBdr>
    </w:div>
    <w:div w:id="1759522801">
      <w:bodyDiv w:val="1"/>
      <w:marLeft w:val="0"/>
      <w:marRight w:val="0"/>
      <w:marTop w:val="0"/>
      <w:marBottom w:val="0"/>
      <w:divBdr>
        <w:top w:val="none" w:sz="0" w:space="0" w:color="auto"/>
        <w:left w:val="none" w:sz="0" w:space="0" w:color="auto"/>
        <w:bottom w:val="none" w:sz="0" w:space="0" w:color="auto"/>
        <w:right w:val="none" w:sz="0" w:space="0" w:color="auto"/>
      </w:divBdr>
    </w:div>
    <w:div w:id="1787039731">
      <w:bodyDiv w:val="1"/>
      <w:marLeft w:val="0"/>
      <w:marRight w:val="0"/>
      <w:marTop w:val="0"/>
      <w:marBottom w:val="0"/>
      <w:divBdr>
        <w:top w:val="none" w:sz="0" w:space="0" w:color="auto"/>
        <w:left w:val="none" w:sz="0" w:space="0" w:color="auto"/>
        <w:bottom w:val="none" w:sz="0" w:space="0" w:color="auto"/>
        <w:right w:val="none" w:sz="0" w:space="0" w:color="auto"/>
      </w:divBdr>
    </w:div>
    <w:div w:id="1810784467">
      <w:bodyDiv w:val="1"/>
      <w:marLeft w:val="0"/>
      <w:marRight w:val="0"/>
      <w:marTop w:val="0"/>
      <w:marBottom w:val="0"/>
      <w:divBdr>
        <w:top w:val="none" w:sz="0" w:space="0" w:color="auto"/>
        <w:left w:val="none" w:sz="0" w:space="0" w:color="auto"/>
        <w:bottom w:val="none" w:sz="0" w:space="0" w:color="auto"/>
        <w:right w:val="none" w:sz="0" w:space="0" w:color="auto"/>
      </w:divBdr>
      <w:divsChild>
        <w:div w:id="1377779552">
          <w:marLeft w:val="0"/>
          <w:marRight w:val="0"/>
          <w:marTop w:val="0"/>
          <w:marBottom w:val="0"/>
          <w:divBdr>
            <w:top w:val="none" w:sz="0" w:space="0" w:color="auto"/>
            <w:left w:val="none" w:sz="0" w:space="0" w:color="auto"/>
            <w:bottom w:val="none" w:sz="0" w:space="0" w:color="auto"/>
            <w:right w:val="none" w:sz="0" w:space="0" w:color="auto"/>
          </w:divBdr>
        </w:div>
      </w:divsChild>
    </w:div>
    <w:div w:id="1816482104">
      <w:bodyDiv w:val="1"/>
      <w:marLeft w:val="0"/>
      <w:marRight w:val="0"/>
      <w:marTop w:val="0"/>
      <w:marBottom w:val="0"/>
      <w:divBdr>
        <w:top w:val="none" w:sz="0" w:space="0" w:color="auto"/>
        <w:left w:val="none" w:sz="0" w:space="0" w:color="auto"/>
        <w:bottom w:val="none" w:sz="0" w:space="0" w:color="auto"/>
        <w:right w:val="none" w:sz="0" w:space="0" w:color="auto"/>
      </w:divBdr>
    </w:div>
    <w:div w:id="1866138864">
      <w:bodyDiv w:val="1"/>
      <w:marLeft w:val="0"/>
      <w:marRight w:val="0"/>
      <w:marTop w:val="0"/>
      <w:marBottom w:val="0"/>
      <w:divBdr>
        <w:top w:val="none" w:sz="0" w:space="0" w:color="auto"/>
        <w:left w:val="none" w:sz="0" w:space="0" w:color="auto"/>
        <w:bottom w:val="none" w:sz="0" w:space="0" w:color="auto"/>
        <w:right w:val="none" w:sz="0" w:space="0" w:color="auto"/>
      </w:divBdr>
    </w:div>
    <w:div w:id="1875120117">
      <w:bodyDiv w:val="1"/>
      <w:marLeft w:val="0"/>
      <w:marRight w:val="0"/>
      <w:marTop w:val="0"/>
      <w:marBottom w:val="0"/>
      <w:divBdr>
        <w:top w:val="none" w:sz="0" w:space="0" w:color="auto"/>
        <w:left w:val="none" w:sz="0" w:space="0" w:color="auto"/>
        <w:bottom w:val="none" w:sz="0" w:space="0" w:color="auto"/>
        <w:right w:val="none" w:sz="0" w:space="0" w:color="auto"/>
      </w:divBdr>
    </w:div>
    <w:div w:id="1906573958">
      <w:bodyDiv w:val="1"/>
      <w:marLeft w:val="0"/>
      <w:marRight w:val="0"/>
      <w:marTop w:val="0"/>
      <w:marBottom w:val="0"/>
      <w:divBdr>
        <w:top w:val="none" w:sz="0" w:space="0" w:color="auto"/>
        <w:left w:val="none" w:sz="0" w:space="0" w:color="auto"/>
        <w:bottom w:val="none" w:sz="0" w:space="0" w:color="auto"/>
        <w:right w:val="none" w:sz="0" w:space="0" w:color="auto"/>
      </w:divBdr>
    </w:div>
    <w:div w:id="1952009550">
      <w:bodyDiv w:val="1"/>
      <w:marLeft w:val="0"/>
      <w:marRight w:val="0"/>
      <w:marTop w:val="0"/>
      <w:marBottom w:val="0"/>
      <w:divBdr>
        <w:top w:val="none" w:sz="0" w:space="0" w:color="auto"/>
        <w:left w:val="none" w:sz="0" w:space="0" w:color="auto"/>
        <w:bottom w:val="none" w:sz="0" w:space="0" w:color="auto"/>
        <w:right w:val="none" w:sz="0" w:space="0" w:color="auto"/>
      </w:divBdr>
    </w:div>
    <w:div w:id="1975090764">
      <w:bodyDiv w:val="1"/>
      <w:marLeft w:val="0"/>
      <w:marRight w:val="0"/>
      <w:marTop w:val="0"/>
      <w:marBottom w:val="0"/>
      <w:divBdr>
        <w:top w:val="none" w:sz="0" w:space="0" w:color="auto"/>
        <w:left w:val="none" w:sz="0" w:space="0" w:color="auto"/>
        <w:bottom w:val="none" w:sz="0" w:space="0" w:color="auto"/>
        <w:right w:val="none" w:sz="0" w:space="0" w:color="auto"/>
      </w:divBdr>
    </w:div>
    <w:div w:id="2018530955">
      <w:bodyDiv w:val="1"/>
      <w:marLeft w:val="0"/>
      <w:marRight w:val="0"/>
      <w:marTop w:val="0"/>
      <w:marBottom w:val="0"/>
      <w:divBdr>
        <w:top w:val="none" w:sz="0" w:space="0" w:color="auto"/>
        <w:left w:val="none" w:sz="0" w:space="0" w:color="auto"/>
        <w:bottom w:val="none" w:sz="0" w:space="0" w:color="auto"/>
        <w:right w:val="none" w:sz="0" w:space="0" w:color="auto"/>
      </w:divBdr>
    </w:div>
    <w:div w:id="2022655490">
      <w:bodyDiv w:val="1"/>
      <w:marLeft w:val="0"/>
      <w:marRight w:val="0"/>
      <w:marTop w:val="0"/>
      <w:marBottom w:val="0"/>
      <w:divBdr>
        <w:top w:val="none" w:sz="0" w:space="0" w:color="auto"/>
        <w:left w:val="none" w:sz="0" w:space="0" w:color="auto"/>
        <w:bottom w:val="none" w:sz="0" w:space="0" w:color="auto"/>
        <w:right w:val="none" w:sz="0" w:space="0" w:color="auto"/>
      </w:divBdr>
    </w:div>
    <w:div w:id="21145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skmishrain@yahoo.com" TargetMode="External"/><Relationship Id="rId13" Type="http://schemas.openxmlformats.org/officeDocument/2006/relationships/hyperlink" Target="mailto:siwi@siwi.org" TargetMode="External"/><Relationship Id="rId18" Type="http://schemas.openxmlformats.org/officeDocument/2006/relationships/hyperlink" Target="http://site.aac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SN-moderator@fao.org" TargetMode="External"/><Relationship Id="rId12" Type="http://schemas.openxmlformats.org/officeDocument/2006/relationships/hyperlink" Target="http://www.siwi.org/programmes/swedishwaterhouse/" TargetMode="External"/><Relationship Id="rId17" Type="http://schemas.openxmlformats.org/officeDocument/2006/relationships/hyperlink" Target="http://www.iipsindia.org/" TargetMode="External"/><Relationship Id="rId2" Type="http://schemas.openxmlformats.org/officeDocument/2006/relationships/styles" Target="styles.xml"/><Relationship Id="rId16" Type="http://schemas.openxmlformats.org/officeDocument/2006/relationships/hyperlink" Target="http://sndt.ac.i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thfinder.org/about-us/"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ndt.ac.in" TargetMode="External"/><Relationship Id="rId19" Type="http://schemas.openxmlformats.org/officeDocument/2006/relationships/hyperlink" Target="http://aasrc.org/?page_id=38" TargetMode="External"/><Relationship Id="rId4" Type="http://schemas.openxmlformats.org/officeDocument/2006/relationships/webSettings" Target="webSettings.xml"/><Relationship Id="rId9" Type="http://schemas.openxmlformats.org/officeDocument/2006/relationships/hyperlink" Target="http://sndt.ac.in/"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29195</CharactersWithSpaces>
  <SharedDoc>false</SharedDoc>
  <HLinks>
    <vt:vector size="66" baseType="variant">
      <vt:variant>
        <vt:i4>327798</vt:i4>
      </vt:variant>
      <vt:variant>
        <vt:i4>33</vt:i4>
      </vt:variant>
      <vt:variant>
        <vt:i4>0</vt:i4>
      </vt:variant>
      <vt:variant>
        <vt:i4>5</vt:i4>
      </vt:variant>
      <vt:variant>
        <vt:lpwstr>http://aasrc.org/?page_id=38</vt:lpwstr>
      </vt:variant>
      <vt:variant>
        <vt:lpwstr/>
      </vt:variant>
      <vt:variant>
        <vt:i4>917595</vt:i4>
      </vt:variant>
      <vt:variant>
        <vt:i4>30</vt:i4>
      </vt:variant>
      <vt:variant>
        <vt:i4>0</vt:i4>
      </vt:variant>
      <vt:variant>
        <vt:i4>5</vt:i4>
      </vt:variant>
      <vt:variant>
        <vt:lpwstr>http://site.aace.org/</vt:lpwstr>
      </vt:variant>
      <vt:variant>
        <vt:lpwstr/>
      </vt:variant>
      <vt:variant>
        <vt:i4>5636113</vt:i4>
      </vt:variant>
      <vt:variant>
        <vt:i4>27</vt:i4>
      </vt:variant>
      <vt:variant>
        <vt:i4>0</vt:i4>
      </vt:variant>
      <vt:variant>
        <vt:i4>5</vt:i4>
      </vt:variant>
      <vt:variant>
        <vt:lpwstr>http://www.iipsindia.org/</vt:lpwstr>
      </vt:variant>
      <vt:variant>
        <vt:lpwstr/>
      </vt:variant>
      <vt:variant>
        <vt:i4>3604530</vt:i4>
      </vt:variant>
      <vt:variant>
        <vt:i4>24</vt:i4>
      </vt:variant>
      <vt:variant>
        <vt:i4>0</vt:i4>
      </vt:variant>
      <vt:variant>
        <vt:i4>5</vt:i4>
      </vt:variant>
      <vt:variant>
        <vt:lpwstr>http://sndt.ac.in/</vt:lpwstr>
      </vt:variant>
      <vt:variant>
        <vt:lpwstr/>
      </vt:variant>
      <vt:variant>
        <vt:i4>3014674</vt:i4>
      </vt:variant>
      <vt:variant>
        <vt:i4>18</vt:i4>
      </vt:variant>
      <vt:variant>
        <vt:i4>0</vt:i4>
      </vt:variant>
      <vt:variant>
        <vt:i4>5</vt:i4>
      </vt:variant>
      <vt:variant>
        <vt:lpwstr>mailto:siwi@siwi.org</vt:lpwstr>
      </vt:variant>
      <vt:variant>
        <vt:lpwstr/>
      </vt:variant>
      <vt:variant>
        <vt:i4>6094879</vt:i4>
      </vt:variant>
      <vt:variant>
        <vt:i4>15</vt:i4>
      </vt:variant>
      <vt:variant>
        <vt:i4>0</vt:i4>
      </vt:variant>
      <vt:variant>
        <vt:i4>5</vt:i4>
      </vt:variant>
      <vt:variant>
        <vt:lpwstr>http://www.siwi.org/programmes/swedishwaterhouse/</vt:lpwstr>
      </vt:variant>
      <vt:variant>
        <vt:lpwstr/>
      </vt:variant>
      <vt:variant>
        <vt:i4>7864353</vt:i4>
      </vt:variant>
      <vt:variant>
        <vt:i4>12</vt:i4>
      </vt:variant>
      <vt:variant>
        <vt:i4>0</vt:i4>
      </vt:variant>
      <vt:variant>
        <vt:i4>5</vt:i4>
      </vt:variant>
      <vt:variant>
        <vt:lpwstr>http://www.pathfinder.org/about-us/</vt:lpwstr>
      </vt:variant>
      <vt:variant>
        <vt:lpwstr/>
      </vt:variant>
      <vt:variant>
        <vt:i4>3604530</vt:i4>
      </vt:variant>
      <vt:variant>
        <vt:i4>9</vt:i4>
      </vt:variant>
      <vt:variant>
        <vt:i4>0</vt:i4>
      </vt:variant>
      <vt:variant>
        <vt:i4>5</vt:i4>
      </vt:variant>
      <vt:variant>
        <vt:lpwstr>http://sndt.ac.in/</vt:lpwstr>
      </vt:variant>
      <vt:variant>
        <vt:lpwstr/>
      </vt:variant>
      <vt:variant>
        <vt:i4>3604530</vt:i4>
      </vt:variant>
      <vt:variant>
        <vt:i4>6</vt:i4>
      </vt:variant>
      <vt:variant>
        <vt:i4>0</vt:i4>
      </vt:variant>
      <vt:variant>
        <vt:i4>5</vt:i4>
      </vt:variant>
      <vt:variant>
        <vt:lpwstr>http://sndt.ac.in/</vt:lpwstr>
      </vt:variant>
      <vt:variant>
        <vt:lpwstr/>
      </vt:variant>
      <vt:variant>
        <vt:i4>8323136</vt:i4>
      </vt:variant>
      <vt:variant>
        <vt:i4>3</vt:i4>
      </vt:variant>
      <vt:variant>
        <vt:i4>0</vt:i4>
      </vt:variant>
      <vt:variant>
        <vt:i4>5</vt:i4>
      </vt:variant>
      <vt:variant>
        <vt:lpwstr>mailto:drskmishrain@yahoo.com</vt:lpwstr>
      </vt:variant>
      <vt:variant>
        <vt:lpwstr/>
      </vt:variant>
      <vt:variant>
        <vt:i4>1441901</vt:i4>
      </vt:variant>
      <vt:variant>
        <vt:i4>0</vt:i4>
      </vt:variant>
      <vt:variant>
        <vt:i4>0</vt:i4>
      </vt:variant>
      <vt:variant>
        <vt:i4>5</vt:i4>
      </vt:variant>
      <vt:variant>
        <vt:lpwstr>mailto:FSN-moderator@fao.org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Mishra</dc:creator>
  <cp:lastModifiedBy>Renata Mirulla (ESA)</cp:lastModifiedBy>
  <cp:revision>2</cp:revision>
  <dcterms:created xsi:type="dcterms:W3CDTF">2014-09-22T07:30:00Z</dcterms:created>
  <dcterms:modified xsi:type="dcterms:W3CDTF">2014-09-22T07:30:00Z</dcterms:modified>
</cp:coreProperties>
</file>