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F3" w:rsidRDefault="006852F3" w:rsidP="006852F3">
      <w:pPr>
        <w:pStyle w:val="NormaleWeb"/>
      </w:pPr>
      <w:r>
        <w:t xml:space="preserve">Dear CFS Secretariat and Dear Contributors to the </w:t>
      </w:r>
      <w:r>
        <w:rPr>
          <w:rStyle w:val="Enfasicorsivo"/>
        </w:rPr>
        <w:t>Urbanization, Rural Transformation and Implications for Food Security - Online consultation on the background document to the CFS Forum.</w:t>
      </w:r>
    </w:p>
    <w:p w:rsidR="006852F3" w:rsidRDefault="006852F3" w:rsidP="006852F3">
      <w:pPr>
        <w:pStyle w:val="NormaleWeb"/>
      </w:pPr>
      <w:r>
        <w:t>Please find below a contribution to the area of food loss and food waste prevention and reduction. The background document provided for this online consultation included food loss and waste in the Rural-Urban Dynamics and Implications for Food Security and Nutrition section.</w:t>
      </w:r>
    </w:p>
    <w:p w:rsidR="006852F3" w:rsidRDefault="006852F3" w:rsidP="006852F3">
      <w:pPr>
        <w:pStyle w:val="NormaleWeb"/>
      </w:pPr>
      <w:r>
        <w:t>The Second International Conference on Nutrition (ICN2), G20, CFS, Habitat III, African Union, CELAC, EU and numerous National Governments have prioritized food loss prevention and reduction. Local, national, regional, and global actions should strengthen and facilitate harmonization of terminologies and definitions; data quality and availability; enable vertical and horizontal policy interventions and public-private-civil society networks for effec</w:t>
      </w:r>
      <w:r>
        <w:t>tive investments with short, me</w:t>
      </w:r>
      <w:r>
        <w:t xml:space="preserve">dium, and </w:t>
      </w:r>
      <w:proofErr w:type="spellStart"/>
      <w:r>
        <w:t>long time</w:t>
      </w:r>
      <w:proofErr w:type="spellEnd"/>
      <w:r>
        <w:t xml:space="preserve"> returns for all actors, including end consumers in rural, </w:t>
      </w:r>
      <w:proofErr w:type="spellStart"/>
      <w:r>
        <w:t>peri</w:t>
      </w:r>
      <w:proofErr w:type="spellEnd"/>
      <w:r>
        <w:t>-urban, and urban areas.</w:t>
      </w:r>
    </w:p>
    <w:p w:rsidR="006852F3" w:rsidRDefault="006852F3" w:rsidP="006852F3">
      <w:pPr>
        <w:pStyle w:val="NormaleWeb"/>
      </w:pPr>
      <w:r>
        <w:t>Concrete tools and policy recommendations to facilitate and enable prevention and reduction of food loss and food waste at local, national, regional and global level are mentioned below:</w:t>
      </w:r>
    </w:p>
    <w:p w:rsidR="00C303BE" w:rsidRPr="00C303BE" w:rsidRDefault="006852F3" w:rsidP="00C303BE">
      <w:pPr>
        <w:spacing w:after="120" w:line="240" w:lineRule="auto"/>
        <w:ind w:right="-284"/>
      </w:pPr>
      <w:r>
        <w:t xml:space="preserve"> </w:t>
      </w:r>
    </w:p>
    <w:p w:rsidR="002D16C7" w:rsidRDefault="002D16C7" w:rsidP="002D16C7">
      <w:pPr>
        <w:pStyle w:val="Titolo1"/>
        <w:numPr>
          <w:ilvl w:val="0"/>
          <w:numId w:val="39"/>
        </w:numPr>
        <w:spacing w:before="0" w:after="120" w:line="240" w:lineRule="auto"/>
        <w:ind w:right="-284"/>
        <w:rPr>
          <w:lang w:val="en-GB"/>
        </w:rPr>
      </w:pPr>
      <w:r w:rsidRPr="00DA37D5">
        <w:rPr>
          <w:lang w:val="en-GB"/>
        </w:rPr>
        <w:t>Global policy</w:t>
      </w:r>
      <w:r>
        <w:rPr>
          <w:lang w:val="en-GB"/>
        </w:rPr>
        <w:t xml:space="preserve"> frameworks</w:t>
      </w:r>
    </w:p>
    <w:p w:rsidR="002D16C7" w:rsidRPr="00AD007A" w:rsidRDefault="002D16C7" w:rsidP="00AD007A">
      <w:pPr>
        <w:spacing w:after="120" w:line="240" w:lineRule="auto"/>
        <w:ind w:right="-284"/>
        <w:jc w:val="both"/>
        <w:rPr>
          <w:b/>
          <w:lang w:val="en-GB" w:eastAsia="en-US"/>
        </w:rPr>
      </w:pPr>
      <w:r w:rsidRPr="00CC2028">
        <w:rPr>
          <w:b/>
          <w:lang w:val="en-GB" w:eastAsia="en-US"/>
        </w:rPr>
        <w:t>Sustainable Development Goal 12.3</w:t>
      </w:r>
      <w:r>
        <w:rPr>
          <w:b/>
          <w:lang w:val="en-GB" w:eastAsia="en-US"/>
        </w:rPr>
        <w:t xml:space="preserve">, 12.5 and SDG </w:t>
      </w:r>
      <w:proofErr w:type="gramStart"/>
      <w:r>
        <w:rPr>
          <w:b/>
          <w:lang w:val="en-GB" w:eastAsia="en-US"/>
        </w:rPr>
        <w:t>2</w:t>
      </w:r>
      <w:r w:rsidR="00AD007A">
        <w:rPr>
          <w:b/>
          <w:lang w:val="en-GB" w:eastAsia="en-US"/>
        </w:rPr>
        <w:t xml:space="preserve"> :</w:t>
      </w:r>
      <w:proofErr w:type="gramEnd"/>
      <w:r w:rsidR="00AD007A">
        <w:rPr>
          <w:b/>
          <w:lang w:val="en-GB" w:eastAsia="en-US"/>
        </w:rPr>
        <w:t xml:space="preserve"> </w:t>
      </w:r>
      <w:r w:rsidRPr="00CC2028">
        <w:rPr>
          <w:rFonts w:eastAsia="Times New Roman" w:cs="Times New Roman"/>
          <w:bCs/>
          <w:kern w:val="0"/>
          <w14:ligatures w14:val="none"/>
          <w14:cntxtAlts w14:val="0"/>
        </w:rPr>
        <w:t xml:space="preserve">Goal 12. </w:t>
      </w:r>
      <w:r w:rsidRPr="004C05A1">
        <w:rPr>
          <w:rFonts w:eastAsia="Times New Roman" w:cs="Times New Roman"/>
          <w:bCs/>
          <w:i/>
          <w:kern w:val="0"/>
          <w14:ligatures w14:val="none"/>
          <w14:cntxtAlts w14:val="0"/>
        </w:rPr>
        <w:t>Ensure sustainable consumption and production patterns</w:t>
      </w:r>
      <w:r w:rsidRPr="00CC2028">
        <w:rPr>
          <w:rFonts w:eastAsia="Times New Roman" w:cs="Times New Roman"/>
          <w:kern w:val="0"/>
          <w14:ligatures w14:val="none"/>
          <w14:cntxtAlts w14:val="0"/>
        </w:rPr>
        <w:t xml:space="preserve">; target 12.3 </w:t>
      </w:r>
      <w:r w:rsidRPr="004C05A1">
        <w:rPr>
          <w:rFonts w:eastAsia="Times New Roman" w:cs="Times New Roman"/>
          <w:i/>
          <w:kern w:val="0"/>
          <w14:ligatures w14:val="none"/>
          <w14:cntxtAlts w14:val="0"/>
        </w:rPr>
        <w:t>by 2030 halve per capita global food waste at the retail and consumer level, and reduce food losses along production and supply chains including post-harvest losses</w:t>
      </w:r>
      <w:r w:rsidRPr="00CC2028">
        <w:rPr>
          <w:rFonts w:eastAsia="Times New Roman" w:cs="Times New Roman"/>
          <w:kern w:val="0"/>
          <w14:ligatures w14:val="none"/>
          <w14:cntxtAlts w14:val="0"/>
        </w:rPr>
        <w:t>.</w:t>
      </w:r>
      <w:r>
        <w:rPr>
          <w:rFonts w:eastAsia="Times New Roman" w:cs="Times New Roman"/>
          <w:kern w:val="0"/>
          <w14:ligatures w14:val="none"/>
          <w14:cntxtAlts w14:val="0"/>
        </w:rPr>
        <w:t xml:space="preserve"> </w:t>
      </w:r>
      <w:r>
        <w:rPr>
          <w:lang w:eastAsia="en-US"/>
        </w:rPr>
        <w:t xml:space="preserve">SDG 12.3 is directly linked with SDG 2 and SDG 12.5. </w:t>
      </w:r>
      <w:r w:rsidR="004C05A1">
        <w:rPr>
          <w:lang w:eastAsia="en-US"/>
        </w:rPr>
        <w:t xml:space="preserve">FAO is working on the Indicator for SDG 12.3: the </w:t>
      </w:r>
      <w:r w:rsidR="004C05A1" w:rsidRPr="004C05A1">
        <w:rPr>
          <w:i/>
          <w:lang w:eastAsia="en-US"/>
        </w:rPr>
        <w:t>Global Food Loss Index</w:t>
      </w:r>
      <w:r w:rsidR="004C05A1">
        <w:rPr>
          <w:lang w:eastAsia="en-US"/>
        </w:rPr>
        <w:t xml:space="preserve">. </w:t>
      </w:r>
    </w:p>
    <w:p w:rsidR="00E429B8" w:rsidRPr="00E429B8" w:rsidRDefault="002D16C7" w:rsidP="00E429B8">
      <w:pPr>
        <w:shd w:val="clear" w:color="auto" w:fill="FFFFFF"/>
        <w:spacing w:after="120" w:line="240" w:lineRule="auto"/>
        <w:ind w:right="-284"/>
        <w:jc w:val="both"/>
        <w:rPr>
          <w:rFonts w:cs="Times New Roman"/>
          <w:color w:val="000000" w:themeColor="text1"/>
        </w:rPr>
      </w:pPr>
      <w:r w:rsidRPr="004C05A1">
        <w:rPr>
          <w:rFonts w:cs="Times New Roman"/>
          <w:color w:val="000000" w:themeColor="text1"/>
        </w:rPr>
        <w:t>Z</w:t>
      </w:r>
      <w:r w:rsidR="004C05A1" w:rsidRPr="004C05A1">
        <w:rPr>
          <w:rFonts w:cs="Times New Roman"/>
          <w:color w:val="000000" w:themeColor="text1"/>
        </w:rPr>
        <w:t xml:space="preserve">ero </w:t>
      </w:r>
      <w:r w:rsidRPr="004C05A1">
        <w:rPr>
          <w:rFonts w:cs="Times New Roman"/>
          <w:color w:val="000000" w:themeColor="text1"/>
        </w:rPr>
        <w:t>H</w:t>
      </w:r>
      <w:r w:rsidR="004C05A1" w:rsidRPr="004C05A1">
        <w:rPr>
          <w:rFonts w:cs="Times New Roman"/>
          <w:color w:val="000000" w:themeColor="text1"/>
        </w:rPr>
        <w:t xml:space="preserve">unger </w:t>
      </w:r>
      <w:r w:rsidRPr="004C05A1">
        <w:rPr>
          <w:rFonts w:cs="Times New Roman"/>
          <w:color w:val="000000" w:themeColor="text1"/>
        </w:rPr>
        <w:t>C</w:t>
      </w:r>
      <w:r w:rsidR="004C05A1" w:rsidRPr="004C05A1">
        <w:rPr>
          <w:rFonts w:cs="Times New Roman"/>
          <w:color w:val="000000" w:themeColor="text1"/>
        </w:rPr>
        <w:t>hallenge</w:t>
      </w:r>
      <w:r w:rsidRPr="00CC2028">
        <w:rPr>
          <w:rFonts w:cs="Times New Roman"/>
          <w:color w:val="000000" w:themeColor="text1"/>
        </w:rPr>
        <w:t xml:space="preserve"> includes addressing sustainability of all food systems and the aim of zero food loss and waste. </w:t>
      </w:r>
    </w:p>
    <w:tbl>
      <w:tblPr>
        <w:tblStyle w:val="Grigliatabella"/>
        <w:tblW w:w="9639" w:type="dxa"/>
        <w:tblInd w:w="-5" w:type="dxa"/>
        <w:tblLook w:val="04A0" w:firstRow="1" w:lastRow="0" w:firstColumn="1" w:lastColumn="0" w:noHBand="0" w:noVBand="1"/>
      </w:tblPr>
      <w:tblGrid>
        <w:gridCol w:w="9639"/>
      </w:tblGrid>
      <w:tr w:rsidR="00E429B8" w:rsidTr="00E429B8">
        <w:tc>
          <w:tcPr>
            <w:tcW w:w="9639" w:type="dxa"/>
          </w:tcPr>
          <w:p w:rsidR="00E429B8" w:rsidRPr="00C8038A" w:rsidRDefault="00E429B8" w:rsidP="00C303BE">
            <w:pPr>
              <w:autoSpaceDE w:val="0"/>
              <w:autoSpaceDN w:val="0"/>
              <w:adjustRightInd w:val="0"/>
              <w:spacing w:after="120"/>
              <w:jc w:val="both"/>
              <w:rPr>
                <w:szCs w:val="24"/>
              </w:rPr>
            </w:pPr>
            <w:r w:rsidRPr="00E429B8">
              <w:rPr>
                <w:b/>
                <w:i/>
                <w:szCs w:val="24"/>
              </w:rPr>
              <w:t xml:space="preserve">ICN2 </w:t>
            </w:r>
            <w:hyperlink r:id="rId8" w:history="1">
              <w:r w:rsidRPr="00E429B8">
                <w:rPr>
                  <w:b/>
                  <w:i/>
                  <w:szCs w:val="24"/>
                </w:rPr>
                <w:t>Rome Declaration on Nutrition</w:t>
              </w:r>
            </w:hyperlink>
            <w:r w:rsidRPr="00C8038A">
              <w:rPr>
                <w:szCs w:val="24"/>
              </w:rPr>
              <w:t xml:space="preserve"> acknowledged “that current food systems are being increasingly challenged to provide adequate, safe, diversified and nutrient rich food for all that contribute to healthy diets due to, inter alia, constraints posed by resource scarcity and environmental degradation, as well as by unsustainable production and consumption patterns, food losses and waste, and unbalanced distribution.” Moreover, “food losses and waste throughout the food chain should be reduced in order to contribute to food security, nutrition, and sustainable development.” </w:t>
            </w:r>
            <w:r w:rsidRPr="00C8038A">
              <w:rPr>
                <w:i/>
                <w:szCs w:val="24"/>
              </w:rPr>
              <w:t xml:space="preserve">ICN2 </w:t>
            </w:r>
            <w:hyperlink r:id="rId9" w:history="1">
              <w:r w:rsidRPr="00C8038A">
                <w:rPr>
                  <w:i/>
                  <w:szCs w:val="24"/>
                </w:rPr>
                <w:t>Framework for Action</w:t>
              </w:r>
            </w:hyperlink>
            <w:r w:rsidRPr="00C8038A">
              <w:rPr>
                <w:szCs w:val="24"/>
              </w:rPr>
              <w:t xml:space="preserve"> has “Recommendation 11: Improve storage, preservation, transport and distribution technologies and infrastructure to reduce seasonal food ins</w:t>
            </w:r>
            <w:r>
              <w:rPr>
                <w:szCs w:val="24"/>
              </w:rPr>
              <w:t xml:space="preserve">ecurity, food and nutrient loss </w:t>
            </w:r>
            <w:r w:rsidRPr="00C8038A">
              <w:rPr>
                <w:szCs w:val="24"/>
              </w:rPr>
              <w:t>and waste.”</w:t>
            </w:r>
            <w:r>
              <w:rPr>
                <w:rStyle w:val="Rimandonotaapidipagina"/>
                <w:szCs w:val="24"/>
              </w:rPr>
              <w:footnoteReference w:id="1"/>
            </w:r>
          </w:p>
        </w:tc>
      </w:tr>
    </w:tbl>
    <w:p w:rsidR="00E429B8" w:rsidRDefault="00E429B8" w:rsidP="002D16C7">
      <w:pPr>
        <w:spacing w:after="120" w:line="240" w:lineRule="auto"/>
        <w:ind w:right="-284"/>
        <w:jc w:val="both"/>
        <w:rPr>
          <w:b/>
          <w:lang w:val="en-GB" w:eastAsia="en-US"/>
        </w:rPr>
      </w:pPr>
    </w:p>
    <w:p w:rsidR="00AD007A" w:rsidRDefault="004C05A1" w:rsidP="00AD007A">
      <w:pPr>
        <w:spacing w:after="120" w:line="240" w:lineRule="auto"/>
        <w:ind w:right="-284"/>
        <w:jc w:val="both"/>
        <w:rPr>
          <w:rFonts w:eastAsia="Times New Roman" w:cs="Arial"/>
          <w:kern w:val="0"/>
          <w14:ligatures w14:val="none"/>
          <w14:cntxtAlts w14:val="0"/>
        </w:rPr>
      </w:pPr>
      <w:r>
        <w:rPr>
          <w:b/>
          <w:lang w:val="en-GB" w:eastAsia="en-US"/>
        </w:rPr>
        <w:t xml:space="preserve">Milan </w:t>
      </w:r>
      <w:r w:rsidR="002D16C7" w:rsidRPr="00CC2028">
        <w:rPr>
          <w:b/>
          <w:lang w:val="en-GB" w:eastAsia="en-US"/>
        </w:rPr>
        <w:t>Urban Food Policy Pact (</w:t>
      </w:r>
      <w:r>
        <w:rPr>
          <w:b/>
          <w:lang w:val="en-GB" w:eastAsia="en-US"/>
        </w:rPr>
        <w:t>M</w:t>
      </w:r>
      <w:r w:rsidR="002D16C7" w:rsidRPr="00CC2028">
        <w:rPr>
          <w:b/>
          <w:lang w:val="en-GB" w:eastAsia="en-US"/>
        </w:rPr>
        <w:t>UFPP</w:t>
      </w:r>
      <w:proofErr w:type="gramStart"/>
      <w:r w:rsidR="002D16C7" w:rsidRPr="00CC2028">
        <w:rPr>
          <w:b/>
          <w:lang w:val="en-GB" w:eastAsia="en-US"/>
        </w:rPr>
        <w:t>)</w:t>
      </w:r>
      <w:r w:rsidR="002D16C7">
        <w:rPr>
          <w:b/>
          <w:lang w:val="en-GB" w:eastAsia="en-US"/>
        </w:rPr>
        <w:t xml:space="preserve"> </w:t>
      </w:r>
      <w:r w:rsidR="00AD007A">
        <w:rPr>
          <w:lang w:val="en-GB"/>
        </w:rPr>
        <w:t>:</w:t>
      </w:r>
      <w:proofErr w:type="gramEnd"/>
      <w:r w:rsidR="00AD007A">
        <w:rPr>
          <w:lang w:val="en-GB"/>
        </w:rPr>
        <w:t xml:space="preserve"> </w:t>
      </w:r>
      <w:r w:rsidR="002D16C7" w:rsidRPr="00CC2028">
        <w:rPr>
          <w:rFonts w:eastAsia="Times New Roman" w:cs="Arial"/>
          <w:kern w:val="0"/>
          <w14:ligatures w14:val="none"/>
          <w14:cntxtAlts w14:val="0"/>
        </w:rPr>
        <w:t xml:space="preserve">Promoted by the Mayor of Milan. Signed in October 2015. </w:t>
      </w:r>
      <w:r>
        <w:rPr>
          <w:rFonts w:eastAsia="Times New Roman" w:cs="Arial"/>
          <w:kern w:val="0"/>
          <w14:ligatures w14:val="none"/>
          <w14:cntxtAlts w14:val="0"/>
        </w:rPr>
        <w:t xml:space="preserve">Currently has 119 signatories. </w:t>
      </w:r>
      <w:r w:rsidR="002D16C7" w:rsidRPr="00CC2028">
        <w:rPr>
          <w:rFonts w:eastAsia="Times New Roman" w:cs="Arial"/>
          <w:kern w:val="0"/>
          <w14:ligatures w14:val="none"/>
          <w14:cntxtAlts w14:val="0"/>
        </w:rPr>
        <w:t>It includes: “develop sustainable dietary guidelines”, “encourage and support social and solidarity economy activities”, “help provide services to food producers in and around cities”, “support short food chains” and “enable food waste prevention, reduction, and management”.</w:t>
      </w:r>
      <w:r>
        <w:rPr>
          <w:rFonts w:eastAsia="Times New Roman" w:cs="Arial"/>
          <w:kern w:val="0"/>
          <w14:ligatures w14:val="none"/>
          <w14:cntxtAlts w14:val="0"/>
        </w:rPr>
        <w:t xml:space="preserve"> FAO is</w:t>
      </w:r>
      <w:r w:rsidR="002D16C7" w:rsidRPr="00CC2028">
        <w:rPr>
          <w:rFonts w:eastAsia="Times New Roman" w:cs="Arial"/>
          <w:kern w:val="0"/>
          <w14:ligatures w14:val="none"/>
          <w14:cntxtAlts w14:val="0"/>
        </w:rPr>
        <w:t xml:space="preserve"> part of the Technical team</w:t>
      </w:r>
      <w:r>
        <w:rPr>
          <w:rStyle w:val="Rimandonotaapidipagina"/>
          <w:rFonts w:eastAsia="Times New Roman" w:cs="Arial"/>
          <w:kern w:val="0"/>
          <w14:ligatures w14:val="none"/>
          <w14:cntxtAlts w14:val="0"/>
        </w:rPr>
        <w:footnoteReference w:id="2"/>
      </w:r>
      <w:r w:rsidR="002D16C7" w:rsidRPr="00CC2028">
        <w:rPr>
          <w:rFonts w:eastAsia="Times New Roman" w:cs="Arial"/>
          <w:kern w:val="0"/>
          <w14:ligatures w14:val="none"/>
          <w14:cntxtAlts w14:val="0"/>
        </w:rPr>
        <w:t xml:space="preserve">. </w:t>
      </w:r>
    </w:p>
    <w:p w:rsidR="003316D1" w:rsidRPr="006852F3" w:rsidRDefault="00E65A69" w:rsidP="003316D1">
      <w:pPr>
        <w:pStyle w:val="NormaleWeb"/>
        <w:rPr>
          <w:rFonts w:ascii="Constantia" w:hAnsi="Constantia"/>
          <w:sz w:val="22"/>
          <w:szCs w:val="22"/>
        </w:rPr>
      </w:pPr>
      <w:r>
        <w:rPr>
          <w:rFonts w:ascii="Constantia" w:hAnsi="Constantia"/>
          <w:color w:val="000000"/>
          <w:sz w:val="22"/>
          <w:szCs w:val="22"/>
        </w:rPr>
        <w:t>MUFPP</w:t>
      </w:r>
      <w:r w:rsidR="003316D1" w:rsidRPr="006852F3">
        <w:rPr>
          <w:rFonts w:ascii="Constantia" w:hAnsi="Constantia"/>
          <w:color w:val="000000"/>
          <w:sz w:val="22"/>
          <w:szCs w:val="22"/>
        </w:rPr>
        <w:t xml:space="preserve"> aims to support policy coherence and was launched together with its Plan for Action and Selected Good Practices. </w:t>
      </w:r>
    </w:p>
    <w:p w:rsidR="003316D1" w:rsidRPr="006852F3" w:rsidRDefault="003316D1" w:rsidP="003316D1">
      <w:pPr>
        <w:pStyle w:val="NormaleWeb"/>
        <w:spacing w:before="60" w:beforeAutospacing="0" w:after="60" w:afterAutospacing="0"/>
        <w:jc w:val="both"/>
        <w:rPr>
          <w:rFonts w:ascii="Constantia" w:hAnsi="Constantia"/>
          <w:sz w:val="22"/>
          <w:szCs w:val="22"/>
        </w:rPr>
      </w:pPr>
      <w:r w:rsidRPr="006852F3">
        <w:rPr>
          <w:rFonts w:ascii="Constantia" w:hAnsi="Constantia"/>
          <w:i/>
          <w:iCs/>
          <w:color w:val="000000"/>
          <w:sz w:val="22"/>
          <w:szCs w:val="22"/>
        </w:rPr>
        <w:t>Recommended actions for food waste reduction and measurement</w:t>
      </w:r>
    </w:p>
    <w:p w:rsidR="003316D1" w:rsidRPr="006852F3" w:rsidRDefault="003316D1" w:rsidP="003316D1">
      <w:pPr>
        <w:pStyle w:val="NormaleWeb"/>
        <w:numPr>
          <w:ilvl w:val="0"/>
          <w:numId w:val="48"/>
        </w:numPr>
        <w:spacing w:before="60" w:beforeAutospacing="0" w:after="60" w:afterAutospacing="0"/>
        <w:jc w:val="both"/>
        <w:rPr>
          <w:rFonts w:ascii="Constantia" w:hAnsi="Constantia"/>
          <w:sz w:val="22"/>
          <w:szCs w:val="22"/>
        </w:rPr>
      </w:pPr>
      <w:r w:rsidRPr="006852F3">
        <w:rPr>
          <w:rFonts w:ascii="Constantia" w:hAnsi="Constantia"/>
          <w:color w:val="000000"/>
          <w:sz w:val="22"/>
          <w:szCs w:val="22"/>
        </w:rPr>
        <w:lastRenderedPageBreak/>
        <w:t>Convene food system actors to assess and monitor food loss and waste reduction at all stages of the city region food supply chain, (including production, processing, packaging, safe food preparation, presentation and handling, re-use and recycling) and ensure holistic planning and design, transparency, accountability and policy integration.</w:t>
      </w:r>
    </w:p>
    <w:p w:rsidR="003316D1" w:rsidRPr="006852F3" w:rsidRDefault="003316D1" w:rsidP="003316D1">
      <w:pPr>
        <w:pStyle w:val="NormaleWeb"/>
        <w:numPr>
          <w:ilvl w:val="0"/>
          <w:numId w:val="48"/>
        </w:numPr>
        <w:spacing w:before="60" w:beforeAutospacing="0" w:after="60" w:afterAutospacing="0"/>
        <w:jc w:val="both"/>
        <w:rPr>
          <w:rFonts w:ascii="Constantia" w:hAnsi="Constantia"/>
          <w:sz w:val="22"/>
          <w:szCs w:val="22"/>
        </w:rPr>
      </w:pPr>
      <w:r w:rsidRPr="006852F3">
        <w:rPr>
          <w:rFonts w:ascii="Constantia" w:hAnsi="Constantia"/>
          <w:color w:val="000000"/>
          <w:sz w:val="22"/>
          <w:szCs w:val="22"/>
        </w:rPr>
        <w:t>Raise awareness of food loss and waste through targeted events and campaigns; identify focal points such as educational institutions, community markets, company shops and other solidarity or circular economy initiatives.</w:t>
      </w:r>
    </w:p>
    <w:p w:rsidR="003316D1" w:rsidRPr="006852F3" w:rsidRDefault="003316D1" w:rsidP="003316D1">
      <w:pPr>
        <w:pStyle w:val="NormaleWeb"/>
        <w:numPr>
          <w:ilvl w:val="0"/>
          <w:numId w:val="48"/>
        </w:numPr>
        <w:rPr>
          <w:rFonts w:ascii="Constantia" w:hAnsi="Constantia"/>
          <w:sz w:val="22"/>
          <w:szCs w:val="22"/>
        </w:rPr>
      </w:pPr>
      <w:r w:rsidRPr="006852F3">
        <w:rPr>
          <w:rFonts w:ascii="Constantia" w:hAnsi="Constantia"/>
          <w:color w:val="000000"/>
          <w:sz w:val="22"/>
          <w:szCs w:val="22"/>
        </w:rPr>
        <w:t xml:space="preserve">Collaborate with the private sector along with research, educational and community-based </w:t>
      </w:r>
      <w:proofErr w:type="spellStart"/>
      <w:r w:rsidRPr="006852F3">
        <w:rPr>
          <w:rFonts w:ascii="Constantia" w:hAnsi="Constantia"/>
          <w:color w:val="000000"/>
          <w:sz w:val="22"/>
          <w:szCs w:val="22"/>
        </w:rPr>
        <w:t>organisations</w:t>
      </w:r>
      <w:proofErr w:type="spellEnd"/>
      <w:r w:rsidRPr="006852F3">
        <w:rPr>
          <w:rFonts w:ascii="Constantia" w:hAnsi="Constantia"/>
          <w:color w:val="000000"/>
          <w:sz w:val="22"/>
          <w:szCs w:val="22"/>
        </w:rPr>
        <w:t xml:space="preserve"> to develop and review, as appropriate, municipal policies and regulations (e.g. processes, cosmetic and grading standards, expiration dates, etc.) to prevent waste or safely recover food and packaging using a “food use-not-waste” hierarchy.</w:t>
      </w:r>
    </w:p>
    <w:p w:rsidR="003316D1" w:rsidRPr="006852F3" w:rsidRDefault="003316D1" w:rsidP="006852F3">
      <w:pPr>
        <w:pStyle w:val="NormaleWeb"/>
        <w:numPr>
          <w:ilvl w:val="0"/>
          <w:numId w:val="48"/>
        </w:numPr>
        <w:rPr>
          <w:rFonts w:ascii="Constantia" w:hAnsi="Constantia"/>
          <w:sz w:val="22"/>
          <w:szCs w:val="22"/>
        </w:rPr>
      </w:pPr>
      <w:r w:rsidRPr="006852F3">
        <w:rPr>
          <w:rFonts w:ascii="Constantia" w:hAnsi="Constantia"/>
          <w:color w:val="000000"/>
          <w:sz w:val="22"/>
          <w:szCs w:val="22"/>
        </w:rPr>
        <w:t>Save food by facilitating recovery and redistribution for human consumption of safe and nutritious foods, if applicable, that are at risk of being lost, discarded or wasted from production, manufacturing, retail, catering, wholesale and hospitality.</w:t>
      </w:r>
    </w:p>
    <w:p w:rsidR="00736C44" w:rsidRDefault="002D16C7" w:rsidP="002D16C7">
      <w:pPr>
        <w:spacing w:after="120" w:line="240" w:lineRule="auto"/>
        <w:ind w:right="-284"/>
        <w:jc w:val="both"/>
        <w:rPr>
          <w:rFonts w:cs="Times New Roman"/>
          <w:color w:val="000000" w:themeColor="text1"/>
        </w:rPr>
      </w:pPr>
      <w:r w:rsidRPr="00CC2028">
        <w:rPr>
          <w:b/>
          <w:lang w:val="en-GB" w:eastAsia="en-US"/>
        </w:rPr>
        <w:t>Committee of World Food Security</w:t>
      </w:r>
      <w:r w:rsidR="00AD007A">
        <w:rPr>
          <w:b/>
          <w:lang w:val="en-GB" w:eastAsia="en-US"/>
        </w:rPr>
        <w:t xml:space="preserve"> (CFS): </w:t>
      </w:r>
      <w:r w:rsidRPr="00CC2028">
        <w:rPr>
          <w:rFonts w:cs="Times New Roman"/>
          <w:color w:val="000000" w:themeColor="text1"/>
          <w:lang w:val="en-GB"/>
        </w:rPr>
        <w:t xml:space="preserve">CFS 41 called on all concerned stakeholders to undertake cost-effective, practicable and environmentally sensitive actions according to their priorities and means to reduce food loss and waste through </w:t>
      </w:r>
      <w:r w:rsidRPr="00CC2028">
        <w:rPr>
          <w:rFonts w:cs="Times New Roman"/>
          <w:color w:val="000000" w:themeColor="text1"/>
        </w:rPr>
        <w:t>an enabling environment based on a “food use-not-loss-or-waste” hierarchy.</w:t>
      </w:r>
    </w:p>
    <w:p w:rsidR="00736C44" w:rsidRPr="00AD007A" w:rsidRDefault="00736C44" w:rsidP="002D16C7">
      <w:pPr>
        <w:spacing w:after="120" w:line="240" w:lineRule="auto"/>
        <w:ind w:right="-284"/>
        <w:jc w:val="both"/>
        <w:rPr>
          <w:b/>
          <w:lang w:val="en-GB" w:eastAsia="en-US"/>
        </w:rPr>
      </w:pPr>
    </w:p>
    <w:p w:rsidR="002D16C7" w:rsidRPr="002D16C7" w:rsidRDefault="002D16C7" w:rsidP="002D16C7">
      <w:pPr>
        <w:spacing w:line="240" w:lineRule="auto"/>
        <w:jc w:val="both"/>
        <w:rPr>
          <w:bCs/>
          <w:color w:val="000000" w:themeColor="text1"/>
          <w:lang w:val="en-GB"/>
        </w:rPr>
      </w:pPr>
      <w:r w:rsidRPr="004507F0">
        <w:rPr>
          <w:rFonts w:cs="Times New Roman"/>
          <w:b/>
          <w:color w:val="000000"/>
          <w:lang w:val="en-GB"/>
        </w:rPr>
        <w:t>Fig 1</w:t>
      </w:r>
      <w:r>
        <w:rPr>
          <w:rFonts w:cs="Times New Roman"/>
          <w:color w:val="000000"/>
          <w:lang w:val="en-GB"/>
        </w:rPr>
        <w:t xml:space="preserve"> </w:t>
      </w:r>
      <w:r w:rsidRPr="004507F0">
        <w:rPr>
          <w:bCs/>
          <w:color w:val="000000" w:themeColor="text1"/>
          <w:lang w:val="en-GB"/>
        </w:rPr>
        <w:t xml:space="preserve">Food-use-not-loss-or–waste hierarchy, adapted from CFS 41 by Bucatariu, C., 2015  </w:t>
      </w:r>
    </w:p>
    <w:p w:rsidR="002D16C7" w:rsidRPr="00CC2028" w:rsidRDefault="002D16C7" w:rsidP="002D16C7">
      <w:pPr>
        <w:shd w:val="clear" w:color="auto" w:fill="FFFFFF"/>
        <w:spacing w:after="120" w:line="240" w:lineRule="auto"/>
        <w:ind w:right="-284"/>
        <w:jc w:val="both"/>
        <w:rPr>
          <w:rFonts w:eastAsia="Times New Roman" w:cs="Arial"/>
          <w:color w:val="000000" w:themeColor="text1"/>
          <w:kern w:val="0"/>
          <w:sz w:val="20"/>
          <w:szCs w:val="20"/>
          <w14:ligatures w14:val="none"/>
          <w14:cntxtAlts w14:val="0"/>
        </w:rPr>
      </w:pPr>
      <w:r w:rsidRPr="00483EB8">
        <w:rPr>
          <w:bCs/>
          <w:noProof/>
          <w:color w:val="000000" w:themeColor="text1"/>
          <w:lang w:val="en-GB" w:eastAsia="en-GB"/>
        </w:rPr>
        <mc:AlternateContent>
          <mc:Choice Requires="wps">
            <w:drawing>
              <wp:anchor distT="45720" distB="45720" distL="114300" distR="114300" simplePos="0" relativeHeight="251687936" behindDoc="0" locked="0" layoutInCell="1" allowOverlap="1" wp14:anchorId="7462B082" wp14:editId="091A510F">
                <wp:simplePos x="0" y="0"/>
                <wp:positionH relativeFrom="column">
                  <wp:posOffset>57150</wp:posOffset>
                </wp:positionH>
                <wp:positionV relativeFrom="paragraph">
                  <wp:posOffset>3674110</wp:posOffset>
                </wp:positionV>
                <wp:extent cx="1216025" cy="246380"/>
                <wp:effectExtent l="0" t="0" r="3175"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solidFill>
                          <a:srgbClr val="FFFFFF"/>
                        </a:solidFill>
                        <a:ln w="9525">
                          <a:noFill/>
                          <a:miter lim="800000"/>
                          <a:headEnd/>
                          <a:tailEnd/>
                        </a:ln>
                      </wps:spPr>
                      <wps:txbx>
                        <w:txbxContent>
                          <w:p w:rsidR="00C303BE" w:rsidRPr="00B25B74" w:rsidRDefault="00C303BE" w:rsidP="002D16C7">
                            <w:pPr>
                              <w:rPr>
                                <w:lang w:val="en-GB"/>
                              </w:rPr>
                            </w:pPr>
                            <w:r>
                              <w:rPr>
                                <w:lang w:val="en-GB"/>
                              </w:rPr>
                              <w:t>Least preferred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2B082" id="_x0000_t202" coordsize="21600,21600" o:spt="202" path="m,l,21600r21600,l21600,xe">
                <v:stroke joinstyle="miter"/>
                <v:path gradientshapeok="t" o:connecttype="rect"/>
              </v:shapetype>
              <v:shape id="Text Box 2" o:spid="_x0000_s1026" type="#_x0000_t202" style="position:absolute;left:0;text-align:left;margin-left:4.5pt;margin-top:289.3pt;width:95.75pt;height:19.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" stroked="f">
                <v:textbox>
                  <w:txbxContent>
                    <w:p w:rsidR="00C303BE" w:rsidRPr="00B25B74" w:rsidRDefault="00C303BE" w:rsidP="002D16C7">
                      <w:pPr>
                        <w:rPr>
                          <w:lang w:val="en-GB"/>
                        </w:rPr>
                      </w:pPr>
                      <w:r>
                        <w:rPr>
                          <w:lang w:val="en-GB"/>
                        </w:rPr>
                        <w:t>Least preferred</w:t>
                      </w:r>
                    </w:p>
                  </w:txbxContent>
                </v:textbox>
                <w10:wrap type="square"/>
              </v:shape>
            </w:pict>
          </mc:Fallback>
        </mc:AlternateContent>
      </w:r>
      <w:r w:rsidRPr="00483EB8">
        <w:rPr>
          <w:bCs/>
          <w:noProof/>
          <w:color w:val="000000" w:themeColor="text1"/>
          <w:lang w:val="en-GB" w:eastAsia="en-GB"/>
        </w:rPr>
        <mc:AlternateContent>
          <mc:Choice Requires="wps">
            <w:drawing>
              <wp:anchor distT="45720" distB="45720" distL="114300" distR="114300" simplePos="0" relativeHeight="251686912" behindDoc="0" locked="0" layoutInCell="1" allowOverlap="1" wp14:anchorId="51A45A3B" wp14:editId="2926629A">
                <wp:simplePos x="0" y="0"/>
                <wp:positionH relativeFrom="column">
                  <wp:posOffset>0</wp:posOffset>
                </wp:positionH>
                <wp:positionV relativeFrom="paragraph">
                  <wp:posOffset>360680</wp:posOffset>
                </wp:positionV>
                <wp:extent cx="1216025" cy="246380"/>
                <wp:effectExtent l="0" t="0" r="3175"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solidFill>
                          <a:srgbClr val="FFFFFF"/>
                        </a:solidFill>
                        <a:ln w="9525">
                          <a:noFill/>
                          <a:miter lim="800000"/>
                          <a:headEnd/>
                          <a:tailEnd/>
                        </a:ln>
                      </wps:spPr>
                      <wps:txbx>
                        <w:txbxContent>
                          <w:p w:rsidR="00C303BE" w:rsidRPr="00B25B74" w:rsidRDefault="00C303BE" w:rsidP="002D16C7">
                            <w:pPr>
                              <w:rPr>
                                <w:lang w:val="en-GB"/>
                              </w:rPr>
                            </w:pPr>
                            <w:r>
                              <w:rPr>
                                <w:lang w:val="en-GB"/>
                              </w:rPr>
                              <w:t>Most preferred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45A3B" id="_x0000_s1027" type="#_x0000_t202" style="position:absolute;left:0;text-align:left;margin-left:0;margin-top:28.4pt;width:95.75pt;height:19.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" stroked="f">
                <v:textbox>
                  <w:txbxContent>
                    <w:p w:rsidR="00C303BE" w:rsidRPr="00B25B74" w:rsidRDefault="00C303BE" w:rsidP="002D16C7">
                      <w:pPr>
                        <w:rPr>
                          <w:lang w:val="en-GB"/>
                        </w:rPr>
                      </w:pPr>
                      <w:r>
                        <w:rPr>
                          <w:lang w:val="en-GB"/>
                        </w:rPr>
                        <w:t>Most preferred</w:t>
                      </w:r>
                    </w:p>
                  </w:txbxContent>
                </v:textbox>
                <w10:wrap type="square"/>
              </v:shape>
            </w:pict>
          </mc:Fallback>
        </mc:AlternateContent>
      </w:r>
      <w:r>
        <w:rPr>
          <w:bCs/>
          <w:noProof/>
          <w:color w:val="000000" w:themeColor="text1"/>
          <w:lang w:val="en-GB" w:eastAsia="en-GB"/>
        </w:rPr>
        <w:drawing>
          <wp:anchor distT="0" distB="0" distL="114300" distR="114300" simplePos="0" relativeHeight="251689984" behindDoc="0" locked="0" layoutInCell="1" allowOverlap="1" wp14:anchorId="40A16744" wp14:editId="0B0373D3">
            <wp:simplePos x="0" y="0"/>
            <wp:positionH relativeFrom="column">
              <wp:posOffset>1528445</wp:posOffset>
            </wp:positionH>
            <wp:positionV relativeFrom="paragraph">
              <wp:posOffset>363855</wp:posOffset>
            </wp:positionV>
            <wp:extent cx="566420" cy="3609975"/>
            <wp:effectExtent l="0" t="0" r="508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20" cy="3609975"/>
                    </a:xfrm>
                    <a:prstGeom prst="rect">
                      <a:avLst/>
                    </a:prstGeom>
                    <a:noFill/>
                  </pic:spPr>
                </pic:pic>
              </a:graphicData>
            </a:graphic>
          </wp:anchor>
        </w:drawing>
      </w:r>
      <w:r>
        <w:rPr>
          <w:bCs/>
          <w:noProof/>
          <w:color w:val="000000" w:themeColor="text1"/>
          <w:lang w:val="en-GB" w:eastAsia="en-GB"/>
        </w:rPr>
        <w:drawing>
          <wp:anchor distT="0" distB="0" distL="114300" distR="114300" simplePos="0" relativeHeight="251688960" behindDoc="0" locked="0" layoutInCell="1" allowOverlap="1" wp14:anchorId="1E7F0A25" wp14:editId="0AB4F287">
            <wp:simplePos x="0" y="0"/>
            <wp:positionH relativeFrom="column">
              <wp:posOffset>2152650</wp:posOffset>
            </wp:positionH>
            <wp:positionV relativeFrom="paragraph">
              <wp:posOffset>113665</wp:posOffset>
            </wp:positionV>
            <wp:extent cx="3333750" cy="4124325"/>
            <wp:effectExtent l="0" t="0" r="19050" b="952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2D16C7" w:rsidRPr="002D16C7" w:rsidRDefault="002D16C7" w:rsidP="0075492F">
      <w:pPr>
        <w:pStyle w:val="NewPara"/>
        <w:numPr>
          <w:ilvl w:val="0"/>
          <w:numId w:val="0"/>
        </w:numPr>
        <w:spacing w:after="0"/>
        <w:jc w:val="center"/>
        <w:rPr>
          <w:rFonts w:ascii="Verdana" w:hAnsi="Verdana"/>
          <w:b/>
          <w:color w:val="808080" w:themeColor="background1" w:themeShade="80"/>
          <w:sz w:val="20"/>
          <w:szCs w:val="20"/>
          <w:lang w:val="en-US"/>
        </w:rPr>
      </w:pPr>
    </w:p>
    <w:p w:rsidR="0075492F" w:rsidRPr="002A4AF5" w:rsidRDefault="0075492F" w:rsidP="0075492F">
      <w:pPr>
        <w:pStyle w:val="NewPara"/>
        <w:numPr>
          <w:ilvl w:val="0"/>
          <w:numId w:val="0"/>
        </w:numPr>
        <w:spacing w:after="0"/>
        <w:jc w:val="center"/>
        <w:rPr>
          <w:rFonts w:ascii="Verdana" w:hAnsi="Verdana"/>
          <w:b/>
          <w:color w:val="808080" w:themeColor="background1" w:themeShade="80"/>
          <w:sz w:val="20"/>
          <w:szCs w:val="20"/>
        </w:rPr>
      </w:pPr>
    </w:p>
    <w:p w:rsidR="004C05A1" w:rsidRDefault="004C05A1" w:rsidP="004C05A1">
      <w:pPr>
        <w:pStyle w:val="Titolo1"/>
        <w:spacing w:before="0" w:after="120" w:line="240" w:lineRule="auto"/>
        <w:ind w:left="720"/>
        <w:rPr>
          <w:lang w:val="en-GB"/>
        </w:rPr>
      </w:pPr>
    </w:p>
    <w:p w:rsidR="004C05A1" w:rsidRDefault="004C05A1" w:rsidP="004C05A1">
      <w:pPr>
        <w:pStyle w:val="Titolo1"/>
        <w:spacing w:before="0" w:after="120" w:line="240" w:lineRule="auto"/>
        <w:ind w:left="720"/>
        <w:rPr>
          <w:lang w:val="en-GB"/>
        </w:rPr>
      </w:pPr>
    </w:p>
    <w:p w:rsidR="004C05A1" w:rsidRDefault="004C05A1" w:rsidP="004C05A1">
      <w:pPr>
        <w:pStyle w:val="Titolo1"/>
        <w:spacing w:before="0" w:after="120" w:line="240" w:lineRule="auto"/>
        <w:rPr>
          <w:lang w:val="en-GB"/>
        </w:rPr>
      </w:pPr>
    </w:p>
    <w:p w:rsidR="004C05A1" w:rsidRDefault="004C05A1" w:rsidP="004C05A1">
      <w:pPr>
        <w:rPr>
          <w:lang w:val="en-GB" w:eastAsia="en-US"/>
        </w:rPr>
      </w:pPr>
    </w:p>
    <w:p w:rsidR="004C05A1" w:rsidRDefault="004C05A1" w:rsidP="004C05A1">
      <w:pPr>
        <w:rPr>
          <w:lang w:val="en-GB" w:eastAsia="en-US"/>
        </w:rPr>
      </w:pPr>
    </w:p>
    <w:p w:rsidR="004C05A1" w:rsidRDefault="004C05A1" w:rsidP="004C05A1">
      <w:pPr>
        <w:rPr>
          <w:lang w:val="en-GB" w:eastAsia="en-US"/>
        </w:rPr>
      </w:pPr>
    </w:p>
    <w:p w:rsidR="004C05A1" w:rsidRDefault="004C05A1" w:rsidP="004C05A1">
      <w:pPr>
        <w:rPr>
          <w:lang w:val="en-GB" w:eastAsia="en-US"/>
        </w:rPr>
      </w:pPr>
    </w:p>
    <w:p w:rsidR="004C05A1" w:rsidRDefault="004C05A1" w:rsidP="004C05A1">
      <w:pPr>
        <w:rPr>
          <w:lang w:val="en-GB" w:eastAsia="en-US"/>
        </w:rPr>
      </w:pPr>
    </w:p>
    <w:p w:rsidR="004C05A1" w:rsidRDefault="004C05A1" w:rsidP="004C05A1">
      <w:pPr>
        <w:rPr>
          <w:lang w:val="en-GB" w:eastAsia="en-US"/>
        </w:rPr>
      </w:pPr>
    </w:p>
    <w:p w:rsidR="004C05A1" w:rsidRDefault="004C05A1" w:rsidP="004C05A1">
      <w:pPr>
        <w:rPr>
          <w:lang w:val="en-GB" w:eastAsia="en-US"/>
        </w:rPr>
      </w:pPr>
    </w:p>
    <w:p w:rsidR="004C05A1" w:rsidRDefault="004C05A1" w:rsidP="004C05A1">
      <w:pPr>
        <w:rPr>
          <w:lang w:val="en-GB" w:eastAsia="en-US"/>
        </w:rPr>
      </w:pPr>
    </w:p>
    <w:p w:rsidR="004C05A1" w:rsidRDefault="004C05A1" w:rsidP="004C05A1">
      <w:pPr>
        <w:rPr>
          <w:lang w:val="en-GB" w:eastAsia="en-US"/>
        </w:rPr>
      </w:pPr>
    </w:p>
    <w:p w:rsidR="004C05A1" w:rsidRPr="004C05A1" w:rsidRDefault="004C05A1" w:rsidP="004C05A1">
      <w:pPr>
        <w:rPr>
          <w:lang w:val="en-GB" w:eastAsia="en-US"/>
        </w:rPr>
      </w:pPr>
    </w:p>
    <w:p w:rsidR="004C05A1" w:rsidRDefault="004C05A1" w:rsidP="004C05A1">
      <w:pPr>
        <w:pStyle w:val="Titolo1"/>
        <w:spacing w:before="0" w:after="120" w:line="240" w:lineRule="auto"/>
        <w:ind w:left="720"/>
        <w:rPr>
          <w:lang w:val="en-GB"/>
        </w:rPr>
      </w:pPr>
    </w:p>
    <w:p w:rsidR="004C05A1" w:rsidRDefault="004C05A1" w:rsidP="004C05A1">
      <w:pPr>
        <w:pStyle w:val="Titolo1"/>
        <w:spacing w:before="0" w:after="120" w:line="240" w:lineRule="auto"/>
        <w:ind w:left="360"/>
        <w:rPr>
          <w:lang w:val="en-GB"/>
        </w:rPr>
      </w:pPr>
    </w:p>
    <w:p w:rsidR="004C05A1" w:rsidRDefault="004C05A1" w:rsidP="004C05A1">
      <w:pPr>
        <w:pStyle w:val="Titolo1"/>
        <w:spacing w:before="0" w:after="120" w:line="240" w:lineRule="auto"/>
        <w:ind w:left="720"/>
        <w:rPr>
          <w:lang w:val="en-GB"/>
        </w:rPr>
      </w:pPr>
    </w:p>
    <w:p w:rsidR="004C05A1" w:rsidRDefault="004C05A1" w:rsidP="004C05A1">
      <w:pPr>
        <w:pStyle w:val="Titolo1"/>
        <w:spacing w:before="0" w:after="120" w:line="240" w:lineRule="auto"/>
        <w:ind w:left="720"/>
        <w:rPr>
          <w:lang w:val="en-GB"/>
        </w:rPr>
      </w:pPr>
    </w:p>
    <w:p w:rsidR="004C05A1" w:rsidRPr="00E429B8" w:rsidRDefault="00C3349B" w:rsidP="00E429B8">
      <w:pPr>
        <w:pStyle w:val="Titolo1"/>
        <w:numPr>
          <w:ilvl w:val="0"/>
          <w:numId w:val="39"/>
        </w:numPr>
        <w:spacing w:before="0" w:after="120" w:line="240" w:lineRule="auto"/>
        <w:rPr>
          <w:lang w:val="en-GB"/>
        </w:rPr>
      </w:pPr>
      <w:r w:rsidRPr="00C3349B">
        <w:rPr>
          <w:lang w:val="en-GB"/>
        </w:rPr>
        <w:t>Global Initiative on Food Loss and Waste Reduction</w:t>
      </w:r>
      <w:r w:rsidR="00EC0C5C">
        <w:rPr>
          <w:lang w:val="en-GB"/>
        </w:rPr>
        <w:t xml:space="preserve"> </w:t>
      </w:r>
    </w:p>
    <w:p w:rsidR="00811102" w:rsidRPr="00811102" w:rsidRDefault="00EC0C5C" w:rsidP="00E36294">
      <w:pPr>
        <w:spacing w:after="120" w:line="240" w:lineRule="auto"/>
        <w:jc w:val="both"/>
        <w:rPr>
          <w:lang w:val="en-GB"/>
        </w:rPr>
      </w:pPr>
      <w:r>
        <w:rPr>
          <w:lang w:val="en-GB"/>
        </w:rPr>
        <w:t xml:space="preserve">The Global Initiative on FLW Reduction </w:t>
      </w:r>
      <w:r w:rsidR="00C3349B" w:rsidRPr="00C3349B">
        <w:rPr>
          <w:lang w:val="en-GB"/>
        </w:rPr>
        <w:t xml:space="preserve">takes a </w:t>
      </w:r>
      <w:r>
        <w:rPr>
          <w:lang w:val="en-GB"/>
        </w:rPr>
        <w:t xml:space="preserve">global to </w:t>
      </w:r>
      <w:r w:rsidR="00C3349B" w:rsidRPr="00C3349B">
        <w:rPr>
          <w:lang w:val="en-GB"/>
        </w:rPr>
        <w:t>regional</w:t>
      </w:r>
      <w:r>
        <w:rPr>
          <w:lang w:val="en-GB"/>
        </w:rPr>
        <w:t>, national and local approach by</w:t>
      </w:r>
      <w:r w:rsidR="00C3349B" w:rsidRPr="00C3349B">
        <w:rPr>
          <w:lang w:val="en-GB"/>
        </w:rPr>
        <w:t xml:space="preserve"> developing strategies adjusted to the </w:t>
      </w:r>
      <w:r>
        <w:rPr>
          <w:lang w:val="en-GB"/>
        </w:rPr>
        <w:t>context-</w:t>
      </w:r>
      <w:r w:rsidR="00C3349B" w:rsidRPr="00C3349B">
        <w:rPr>
          <w:lang w:val="en-GB"/>
        </w:rPr>
        <w:t>specific needs</w:t>
      </w:r>
      <w:r w:rsidR="00C3349B">
        <w:rPr>
          <w:lang w:val="en-GB"/>
        </w:rPr>
        <w:t xml:space="preserve">. </w:t>
      </w:r>
      <w:r w:rsidR="00E429B8" w:rsidRPr="00E429B8">
        <w:rPr>
          <w:b/>
          <w:lang w:val="en-GB" w:eastAsia="en-US"/>
        </w:rPr>
        <w:t>The website of the Global Initiative on Food Loss and Waste Reduction</w:t>
      </w:r>
      <w:r w:rsidR="00E429B8" w:rsidRPr="00E429B8">
        <w:rPr>
          <w:lang w:val="en-GB" w:eastAsia="en-US"/>
        </w:rPr>
        <w:t xml:space="preserve"> </w:t>
      </w:r>
      <w:hyperlink r:id="rId16" w:history="1">
        <w:r w:rsidR="00E429B8" w:rsidRPr="00E429B8">
          <w:rPr>
            <w:rStyle w:val="Collegamentoipertestuale"/>
            <w:lang w:val="en-GB" w:eastAsia="en-US"/>
          </w:rPr>
          <w:t>http://www.fao.org/save-food</w:t>
        </w:r>
      </w:hyperlink>
      <w:r w:rsidR="00E429B8" w:rsidRPr="00E429B8">
        <w:rPr>
          <w:lang w:val="en-GB" w:eastAsia="en-US"/>
        </w:rPr>
        <w:t xml:space="preserve"> provides information at local, </w:t>
      </w:r>
      <w:r w:rsidR="00E429B8" w:rsidRPr="00E429B8">
        <w:rPr>
          <w:lang w:val="en-GB" w:eastAsia="en-US"/>
        </w:rPr>
        <w:lastRenderedPageBreak/>
        <w:t xml:space="preserve">national, regional, and global level, including a database with public, private, and civil society actions on FLW and a </w:t>
      </w:r>
      <w:r w:rsidR="00E429B8" w:rsidRPr="00E429B8">
        <w:rPr>
          <w:b/>
          <w:lang w:val="en-GB" w:eastAsia="en-US"/>
        </w:rPr>
        <w:t>monthly newsletter</w:t>
      </w:r>
      <w:r w:rsidR="00E429B8" w:rsidRPr="00E429B8">
        <w:rPr>
          <w:lang w:val="en-GB" w:eastAsia="en-US"/>
        </w:rPr>
        <w:t xml:space="preserve">. </w:t>
      </w:r>
      <w:r w:rsidR="00AA0CCF" w:rsidRPr="00811102">
        <w:rPr>
          <w:rStyle w:val="Collegamentoipertestuale"/>
          <w:b/>
          <w:color w:val="000000" w:themeColor="text1"/>
          <w:u w:val="none"/>
        </w:rPr>
        <w:t>Brochure:</w:t>
      </w:r>
      <w:r w:rsidR="00AA0CCF" w:rsidRPr="00811102">
        <w:rPr>
          <w:rStyle w:val="Collegamentoipertestuale"/>
          <w:color w:val="000000" w:themeColor="text1"/>
          <w:u w:val="none"/>
        </w:rPr>
        <w:t xml:space="preserve"> </w:t>
      </w:r>
      <w:hyperlink r:id="rId17" w:history="1">
        <w:r w:rsidR="00AA0CCF" w:rsidRPr="00811102">
          <w:rPr>
            <w:rStyle w:val="Collegamentoipertestuale"/>
            <w:b/>
            <w:i/>
          </w:rPr>
          <w:t>http://www.fao.org/3/a-i4068e.pdf</w:t>
        </w:r>
      </w:hyperlink>
    </w:p>
    <w:p w:rsidR="0065694C" w:rsidRDefault="00FD3522" w:rsidP="00716BE1">
      <w:pPr>
        <w:pStyle w:val="Titolo1"/>
        <w:numPr>
          <w:ilvl w:val="0"/>
          <w:numId w:val="39"/>
        </w:numPr>
        <w:spacing w:before="0" w:after="120" w:line="240" w:lineRule="auto"/>
        <w:rPr>
          <w:lang w:val="en-GB"/>
        </w:rPr>
      </w:pPr>
      <w:r>
        <w:rPr>
          <w:lang w:val="en-GB"/>
        </w:rPr>
        <w:t>Definitional F</w:t>
      </w:r>
      <w:r w:rsidR="0065694C" w:rsidRPr="00DA37D5">
        <w:rPr>
          <w:lang w:val="en-GB"/>
        </w:rPr>
        <w:t xml:space="preserve">ramework </w:t>
      </w:r>
      <w:r>
        <w:rPr>
          <w:lang w:val="en-GB"/>
        </w:rPr>
        <w:t>of Food Loss</w:t>
      </w:r>
    </w:p>
    <w:p w:rsidR="00E429B8" w:rsidRDefault="00EC0C5C" w:rsidP="00EC0C5C">
      <w:pPr>
        <w:rPr>
          <w:lang w:val="en-GB"/>
        </w:rPr>
      </w:pPr>
      <w:r>
        <w:rPr>
          <w:lang w:val="en-GB"/>
        </w:rPr>
        <w:t xml:space="preserve">The Global Initiative on FLW Reduction has published, after a consultative process, a </w:t>
      </w:r>
      <w:r w:rsidR="00181C57">
        <w:rPr>
          <w:i/>
          <w:lang w:val="en-GB"/>
        </w:rPr>
        <w:t>v</w:t>
      </w:r>
      <w:r w:rsidRPr="00181C57">
        <w:rPr>
          <w:i/>
          <w:lang w:val="en-GB"/>
        </w:rPr>
        <w:t>olu</w:t>
      </w:r>
      <w:r w:rsidR="00181C57">
        <w:rPr>
          <w:i/>
          <w:lang w:val="en-GB"/>
        </w:rPr>
        <w:t>ntary definitional framework of food l</w:t>
      </w:r>
      <w:r w:rsidRPr="00181C57">
        <w:rPr>
          <w:i/>
          <w:lang w:val="en-GB"/>
        </w:rPr>
        <w:t>oss</w:t>
      </w:r>
      <w:r>
        <w:rPr>
          <w:lang w:val="en-GB"/>
        </w:rPr>
        <w:t xml:space="preserve">. </w:t>
      </w:r>
    </w:p>
    <w:p w:rsidR="00811102" w:rsidRDefault="00811102" w:rsidP="00EC0C5C">
      <w:pPr>
        <w:rPr>
          <w:lang w:val="en-GB"/>
        </w:rPr>
      </w:pPr>
    </w:p>
    <w:tbl>
      <w:tblPr>
        <w:tblStyle w:val="Grigliatabella"/>
        <w:tblpPr w:leftFromText="180" w:rightFromText="180" w:vertAnchor="text" w:horzAnchor="margin" w:tblpY="51"/>
        <w:tblW w:w="8931" w:type="dxa"/>
        <w:tblLook w:val="04A0" w:firstRow="1" w:lastRow="0" w:firstColumn="1" w:lastColumn="0" w:noHBand="0" w:noVBand="1"/>
      </w:tblPr>
      <w:tblGrid>
        <w:gridCol w:w="8931"/>
      </w:tblGrid>
      <w:tr w:rsidR="00811102" w:rsidRPr="00DA37D5" w:rsidTr="00811102">
        <w:trPr>
          <w:trHeight w:val="684"/>
        </w:trPr>
        <w:tc>
          <w:tcPr>
            <w:tcW w:w="8931" w:type="dxa"/>
          </w:tcPr>
          <w:p w:rsidR="00811102" w:rsidRDefault="00811102" w:rsidP="00811102">
            <w:pPr>
              <w:spacing w:after="120"/>
              <w:jc w:val="both"/>
              <w:rPr>
                <w:b/>
                <w:i/>
              </w:rPr>
            </w:pPr>
          </w:p>
          <w:p w:rsidR="00811102" w:rsidRDefault="00811102" w:rsidP="00811102">
            <w:pPr>
              <w:spacing w:after="120"/>
              <w:jc w:val="both"/>
              <w:rPr>
                <w:rFonts w:ascii="Times New Roman" w:hAnsi="Times New Roman"/>
                <w:b/>
                <w:bCs/>
                <w:i/>
                <w:sz w:val="24"/>
                <w:szCs w:val="24"/>
              </w:rPr>
            </w:pPr>
            <w:r w:rsidRPr="00EC0C5C">
              <w:rPr>
                <w:b/>
                <w:i/>
              </w:rPr>
              <w:t>Food loss</w:t>
            </w:r>
            <w:r w:rsidRPr="00DD24C8">
              <w:rPr>
                <w:i/>
              </w:rPr>
              <w:t xml:space="preserve"> is defined as “the decrease in quantity or quality of food” and are the agricultural or fisheries products intended for human consumption that are ultimately not eaten by people or that have incurred a reduction in quality reflected in their nutritional value, economic value or food safety. An important part of food loss is </w:t>
            </w:r>
            <w:r w:rsidRPr="00EC0C5C">
              <w:rPr>
                <w:b/>
                <w:i/>
              </w:rPr>
              <w:t>“food waste”</w:t>
            </w:r>
            <w:r w:rsidRPr="00EC0C5C">
              <w:rPr>
                <w:i/>
              </w:rPr>
              <w:t>,</w:t>
            </w:r>
            <w:r w:rsidRPr="00DD24C8">
              <w:rPr>
                <w:i/>
              </w:rPr>
              <w:t xml:space="preserve"> which refers to the discarding or alternative (non</w:t>
            </w:r>
            <w:r>
              <w:rPr>
                <w:i/>
              </w:rPr>
              <w:t>-</w:t>
            </w:r>
            <w:r w:rsidRPr="00DD24C8">
              <w:rPr>
                <w:i/>
              </w:rPr>
              <w:t>food) use of food that was fit for human consumption – by choice or after the food has been left to spoil or expire as a result of negligence.</w:t>
            </w:r>
            <w:r w:rsidRPr="00C369D5" w:rsidDel="00A964C0">
              <w:rPr>
                <w:rFonts w:ascii="Times New Roman" w:hAnsi="Times New Roman"/>
                <w:b/>
                <w:bCs/>
                <w:i/>
                <w:sz w:val="24"/>
                <w:szCs w:val="24"/>
              </w:rPr>
              <w:t xml:space="preserve"> </w:t>
            </w:r>
          </w:p>
          <w:p w:rsidR="00811102" w:rsidRPr="00EC0C5C" w:rsidRDefault="00811102" w:rsidP="00811102">
            <w:pPr>
              <w:spacing w:after="120"/>
              <w:jc w:val="right"/>
              <w:rPr>
                <w:rFonts w:asciiTheme="minorHAnsi" w:hAnsiTheme="minorHAnsi" w:cs="Times New Roman"/>
                <w:color w:val="000000" w:themeColor="text1"/>
                <w:lang w:val="en-GB"/>
              </w:rPr>
            </w:pPr>
            <w:r w:rsidRPr="00EC0C5C">
              <w:rPr>
                <w:rFonts w:asciiTheme="minorHAnsi" w:hAnsiTheme="minorHAnsi"/>
                <w:b/>
                <w:bCs/>
                <w:i/>
              </w:rPr>
              <w:t xml:space="preserve">Source: </w:t>
            </w:r>
            <w:r>
              <w:rPr>
                <w:rFonts w:asciiTheme="minorHAnsi" w:hAnsiTheme="minorHAnsi" w:cs="Times New Roman"/>
                <w:color w:val="000000" w:themeColor="text1"/>
                <w:lang w:val="en-GB"/>
              </w:rPr>
              <w:t>FAO, 2014</w:t>
            </w:r>
            <w:r w:rsidRPr="00EC0C5C">
              <w:rPr>
                <w:rFonts w:asciiTheme="minorHAnsi" w:hAnsiTheme="minorHAnsi" w:cs="Times New Roman"/>
                <w:color w:val="000000" w:themeColor="text1"/>
                <w:lang w:val="en-GB"/>
              </w:rPr>
              <w:t xml:space="preserve"> - </w:t>
            </w:r>
            <w:hyperlink r:id="rId18" w:history="1">
              <w:r w:rsidRPr="00EC0C5C">
                <w:rPr>
                  <w:rStyle w:val="Collegamentoipertestuale"/>
                  <w:rFonts w:asciiTheme="minorHAnsi" w:hAnsiTheme="minorHAnsi" w:cs="Times New Roman"/>
                  <w:lang w:val="en-GB"/>
                </w:rPr>
                <w:t>http://www.fao.org/3/a-at143e.pdf</w:t>
              </w:r>
            </w:hyperlink>
            <w:r w:rsidRPr="00EC0C5C">
              <w:rPr>
                <w:rFonts w:asciiTheme="minorHAnsi" w:hAnsiTheme="minorHAnsi" w:cs="Times New Roman"/>
                <w:color w:val="000000" w:themeColor="text1"/>
                <w:lang w:val="en-GB"/>
              </w:rPr>
              <w:t xml:space="preserve"> </w:t>
            </w:r>
          </w:p>
        </w:tc>
      </w:tr>
    </w:tbl>
    <w:p w:rsidR="00811102" w:rsidRDefault="00811102" w:rsidP="00EC0C5C">
      <w:pPr>
        <w:rPr>
          <w:lang w:val="en-GB"/>
        </w:rPr>
      </w:pPr>
    </w:p>
    <w:p w:rsidR="00811102" w:rsidRPr="00EC0C5C" w:rsidRDefault="00811102" w:rsidP="00EC0C5C">
      <w:pPr>
        <w:rPr>
          <w:lang w:val="en-GB"/>
        </w:rPr>
      </w:pPr>
    </w:p>
    <w:p w:rsidR="00811102" w:rsidRDefault="00811102" w:rsidP="00716BE1">
      <w:pPr>
        <w:spacing w:after="120" w:line="240" w:lineRule="auto"/>
        <w:jc w:val="both"/>
        <w:rPr>
          <w:rFonts w:ascii="Verdana" w:hAnsi="Verdana" w:cs="Times New Roman"/>
          <w:color w:val="000000" w:themeColor="text1"/>
          <w:sz w:val="18"/>
          <w:szCs w:val="18"/>
          <w:lang w:val="en-GB"/>
        </w:rPr>
      </w:pPr>
    </w:p>
    <w:p w:rsidR="009D2496" w:rsidRDefault="009D2496" w:rsidP="009D2496">
      <w:pPr>
        <w:pStyle w:val="Titolo1"/>
        <w:numPr>
          <w:ilvl w:val="0"/>
          <w:numId w:val="39"/>
        </w:numPr>
        <w:spacing w:before="0" w:after="120" w:line="240" w:lineRule="auto"/>
        <w:rPr>
          <w:lang w:val="en-GB"/>
        </w:rPr>
      </w:pPr>
      <w:r w:rsidRPr="00DA37D5">
        <w:rPr>
          <w:lang w:val="en-GB"/>
        </w:rPr>
        <w:t xml:space="preserve">Food </w:t>
      </w:r>
      <w:r>
        <w:rPr>
          <w:lang w:val="en-GB"/>
        </w:rPr>
        <w:t xml:space="preserve">loss and </w:t>
      </w:r>
      <w:r w:rsidRPr="00DA37D5">
        <w:rPr>
          <w:lang w:val="en-GB"/>
        </w:rPr>
        <w:t xml:space="preserve">waste measurement </w:t>
      </w:r>
    </w:p>
    <w:p w:rsidR="009D2496" w:rsidRPr="00DF1DB4" w:rsidRDefault="009D2496" w:rsidP="009D2496">
      <w:pPr>
        <w:jc w:val="both"/>
        <w:rPr>
          <w:lang w:val="en-GB" w:eastAsia="en-US"/>
        </w:rPr>
      </w:pPr>
      <w:r>
        <w:rPr>
          <w:lang w:val="en-GB" w:eastAsia="en-US"/>
        </w:rPr>
        <w:t xml:space="preserve">FAO is working towards a common understanding of FLW, including enabling harmonization of terminology, definitions, methodologies, and impact assessment, e.g. on human nutrition. </w:t>
      </w:r>
    </w:p>
    <w:p w:rsidR="009D2496" w:rsidRPr="00BB4150" w:rsidRDefault="006932CD" w:rsidP="009D2496">
      <w:pPr>
        <w:pStyle w:val="Paragrafoelenco"/>
        <w:numPr>
          <w:ilvl w:val="0"/>
          <w:numId w:val="44"/>
        </w:numPr>
        <w:spacing w:after="120" w:line="240" w:lineRule="auto"/>
        <w:ind w:left="357" w:right="-284" w:hanging="357"/>
        <w:contextualSpacing w:val="0"/>
        <w:jc w:val="both"/>
        <w:rPr>
          <w:rFonts w:ascii="Costantia" w:hAnsi="Costantia" w:hint="eastAsia"/>
        </w:rPr>
      </w:pPr>
      <w:bookmarkStart w:id="0" w:name="_Toc430189236"/>
      <w:bookmarkStart w:id="1" w:name="_Toc442797424"/>
      <w:r>
        <w:rPr>
          <w:rFonts w:ascii="Costantia" w:hAnsi="Costantia"/>
        </w:rPr>
        <w:t xml:space="preserve">FAO </w:t>
      </w:r>
      <w:r w:rsidR="002A4AF5">
        <w:rPr>
          <w:rFonts w:ascii="Costantia" w:hAnsi="Costantia"/>
        </w:rPr>
        <w:t xml:space="preserve">– Statistics </w:t>
      </w:r>
      <w:r w:rsidR="004B5E2B">
        <w:rPr>
          <w:rFonts w:ascii="Costantia" w:hAnsi="Costantia"/>
        </w:rPr>
        <w:t xml:space="preserve">Divisions working on the </w:t>
      </w:r>
      <w:r w:rsidR="009D2496" w:rsidRPr="00FE3B42">
        <w:rPr>
          <w:rFonts w:ascii="Costantia" w:hAnsi="Costantia"/>
        </w:rPr>
        <w:t xml:space="preserve">Indicator for the </w:t>
      </w:r>
      <w:r w:rsidR="009D2496" w:rsidRPr="00DF1DB4">
        <w:rPr>
          <w:rFonts w:ascii="Costantia" w:hAnsi="Costantia"/>
          <w:b/>
        </w:rPr>
        <w:t>SDG 12.3</w:t>
      </w:r>
      <w:r w:rsidR="009D2496" w:rsidRPr="00FE3B42">
        <w:rPr>
          <w:rFonts w:ascii="Costantia" w:hAnsi="Costantia"/>
        </w:rPr>
        <w:t xml:space="preserve">: the </w:t>
      </w:r>
      <w:r w:rsidR="009D2496" w:rsidRPr="00FE3B42">
        <w:rPr>
          <w:rFonts w:ascii="Costantia" w:hAnsi="Costantia"/>
          <w:b/>
        </w:rPr>
        <w:t>Global Food Loss Index</w:t>
      </w:r>
      <w:r w:rsidR="009D2496" w:rsidRPr="00FE3B42">
        <w:rPr>
          <w:rStyle w:val="Rimandonotaapidipagina"/>
          <w:rFonts w:ascii="Costantia" w:hAnsi="Costantia"/>
          <w:b/>
        </w:rPr>
        <w:footnoteReference w:id="3"/>
      </w:r>
      <w:r w:rsidR="009D2496" w:rsidRPr="00FE3B42">
        <w:rPr>
          <w:rFonts w:ascii="Costantia" w:hAnsi="Costantia"/>
        </w:rPr>
        <w:t xml:space="preserve">. </w:t>
      </w:r>
    </w:p>
    <w:p w:rsidR="009D2496" w:rsidRDefault="002A4AF5" w:rsidP="009D2496">
      <w:pPr>
        <w:pStyle w:val="Paragrafoelenco"/>
        <w:numPr>
          <w:ilvl w:val="0"/>
          <w:numId w:val="44"/>
        </w:numPr>
        <w:spacing w:before="120" w:after="120" w:line="240" w:lineRule="auto"/>
        <w:ind w:left="357" w:right="-284" w:hanging="357"/>
        <w:contextualSpacing w:val="0"/>
        <w:jc w:val="both"/>
        <w:rPr>
          <w:rFonts w:ascii="Costantia" w:hAnsi="Costantia" w:hint="eastAsia"/>
        </w:rPr>
      </w:pPr>
      <w:r>
        <w:rPr>
          <w:rFonts w:ascii="Costantia" w:hAnsi="Costantia"/>
        </w:rPr>
        <w:t>FAO l</w:t>
      </w:r>
      <w:r w:rsidR="009D2496" w:rsidRPr="00FE3B42">
        <w:rPr>
          <w:rFonts w:ascii="Costantia" w:hAnsi="Costantia"/>
        </w:rPr>
        <w:t xml:space="preserve">aunched in December 2015 the </w:t>
      </w:r>
      <w:r w:rsidR="009D2496" w:rsidRPr="00FE3B42">
        <w:rPr>
          <w:rFonts w:ascii="Costantia" w:hAnsi="Costantia"/>
          <w:b/>
          <w:i/>
        </w:rPr>
        <w:t>Technical Platform on the Measurement and reduction of Food Loss and Waste</w:t>
      </w:r>
      <w:r w:rsidR="009D2496" w:rsidRPr="00FE3B42">
        <w:rPr>
          <w:rStyle w:val="Rimandonotaapidipagina"/>
          <w:rFonts w:ascii="Costantia" w:hAnsi="Costantia"/>
        </w:rPr>
        <w:footnoteReference w:id="4"/>
      </w:r>
      <w:r w:rsidR="009D2496" w:rsidRPr="00FE3B42">
        <w:rPr>
          <w:rFonts w:ascii="Costantia" w:hAnsi="Costantia"/>
        </w:rPr>
        <w:t xml:space="preserve"> together with IFPRI. </w:t>
      </w:r>
    </w:p>
    <w:p w:rsidR="006932CD" w:rsidRPr="00D03672" w:rsidRDefault="002A4AF5" w:rsidP="006932CD">
      <w:pPr>
        <w:pStyle w:val="Paragrafoelenco"/>
        <w:numPr>
          <w:ilvl w:val="0"/>
          <w:numId w:val="44"/>
        </w:numPr>
        <w:spacing w:before="120" w:after="120" w:line="240" w:lineRule="auto"/>
        <w:ind w:left="357" w:right="-284" w:hanging="357"/>
        <w:contextualSpacing w:val="0"/>
        <w:jc w:val="both"/>
        <w:rPr>
          <w:rFonts w:ascii="Costantia" w:hAnsi="Costantia" w:hint="eastAsia"/>
          <w:lang w:val="en-GB"/>
        </w:rPr>
      </w:pPr>
      <w:r>
        <w:rPr>
          <w:rFonts w:ascii="Costantia" w:hAnsi="Costantia"/>
        </w:rPr>
        <w:t xml:space="preserve">FAO working group on FLW </w:t>
      </w:r>
      <w:r>
        <w:rPr>
          <w:rFonts w:ascii="Costantia" w:hAnsi="Costantia"/>
          <w:lang w:val="en-GB"/>
        </w:rPr>
        <w:t>d</w:t>
      </w:r>
      <w:r w:rsidR="006932CD" w:rsidRPr="00FE3B42">
        <w:rPr>
          <w:rFonts w:ascii="Costantia" w:hAnsi="Costantia"/>
          <w:lang w:val="en-GB"/>
        </w:rPr>
        <w:t xml:space="preserve">eveloped </w:t>
      </w:r>
      <w:r w:rsidR="006932CD" w:rsidRPr="00FE3B42">
        <w:rPr>
          <w:rFonts w:ascii="Costantia" w:hAnsi="Costantia"/>
          <w:b/>
          <w:i/>
        </w:rPr>
        <w:t>Food loss analysis: causes and solutions. Case studies in the Small-scale Agriculture and Fisheries Subsectors Methodology</w:t>
      </w:r>
      <w:r w:rsidR="006932CD" w:rsidRPr="00FE3B42">
        <w:rPr>
          <w:rStyle w:val="Rimandonotaapidipagina"/>
          <w:rFonts w:ascii="Costantia" w:hAnsi="Costantia"/>
          <w:lang w:val="en-GB"/>
        </w:rPr>
        <w:footnoteReference w:id="5"/>
      </w:r>
      <w:r w:rsidR="006932CD" w:rsidRPr="00FE3B42">
        <w:rPr>
          <w:rFonts w:ascii="Costantia" w:hAnsi="Costantia"/>
          <w:lang w:val="en-GB"/>
        </w:rPr>
        <w:t xml:space="preserve">. </w:t>
      </w:r>
      <w:r w:rsidR="006932CD">
        <w:rPr>
          <w:rFonts w:ascii="Costantia" w:hAnsi="Costantia"/>
          <w:lang w:val="en-GB"/>
        </w:rPr>
        <w:t xml:space="preserve">Kenya case study (milk, banana, fish, maize) available. Other case studies are forthcoming.  </w:t>
      </w:r>
    </w:p>
    <w:p w:rsidR="006932CD" w:rsidRPr="006932CD" w:rsidRDefault="006932CD" w:rsidP="009D2496">
      <w:pPr>
        <w:pStyle w:val="Paragrafoelenco"/>
        <w:numPr>
          <w:ilvl w:val="0"/>
          <w:numId w:val="44"/>
        </w:numPr>
        <w:spacing w:before="120" w:after="120" w:line="240" w:lineRule="auto"/>
        <w:ind w:left="357" w:right="-284" w:hanging="357"/>
        <w:contextualSpacing w:val="0"/>
        <w:jc w:val="both"/>
        <w:rPr>
          <w:rFonts w:ascii="Costantia" w:hAnsi="Costantia" w:hint="eastAsia"/>
          <w:i/>
        </w:rPr>
      </w:pPr>
      <w:r w:rsidRPr="00E53A12">
        <w:rPr>
          <w:rFonts w:ascii="Costantia" w:hAnsi="Costantia"/>
          <w:b/>
          <w:i/>
        </w:rPr>
        <w:t>Global Strategy on Improving Agricultural and Rural Statistics</w:t>
      </w:r>
      <w:r>
        <w:rPr>
          <w:rStyle w:val="Rimandonotaapidipagina"/>
          <w:rFonts w:ascii="Costantia" w:hAnsi="Costantia" w:hint="eastAsia"/>
          <w:i/>
        </w:rPr>
        <w:footnoteReference w:id="6"/>
      </w:r>
      <w:r w:rsidRPr="006932CD">
        <w:rPr>
          <w:rFonts w:ascii="Costantia" w:hAnsi="Costantia"/>
          <w:i/>
        </w:rPr>
        <w:t xml:space="preserve"> </w:t>
      </w:r>
      <w:r w:rsidR="002A4AF5" w:rsidRPr="002A4AF5">
        <w:rPr>
          <w:rFonts w:ascii="Costantia" w:hAnsi="Costantia"/>
        </w:rPr>
        <w:t>- FAO Statistics Division</w:t>
      </w:r>
    </w:p>
    <w:p w:rsidR="009D2496" w:rsidRPr="00AD007A" w:rsidRDefault="002A4AF5" w:rsidP="00AD007A">
      <w:pPr>
        <w:pStyle w:val="Paragrafoelenco"/>
        <w:numPr>
          <w:ilvl w:val="0"/>
          <w:numId w:val="41"/>
        </w:numPr>
        <w:spacing w:before="120" w:after="120" w:line="240" w:lineRule="auto"/>
        <w:ind w:left="357" w:right="-284" w:hanging="357"/>
        <w:contextualSpacing w:val="0"/>
        <w:jc w:val="both"/>
        <w:rPr>
          <w:rFonts w:ascii="Costantia" w:hAnsi="Costantia" w:hint="eastAsia"/>
          <w:lang w:val="en-GB"/>
        </w:rPr>
      </w:pPr>
      <w:r>
        <w:rPr>
          <w:rFonts w:ascii="Costantia" w:hAnsi="Costantia"/>
          <w:lang w:val="en-GB"/>
        </w:rPr>
        <w:t xml:space="preserve">FAO – </w:t>
      </w:r>
      <w:r w:rsidR="00E65A69">
        <w:rPr>
          <w:rFonts w:ascii="Costantia" w:hAnsi="Costantia"/>
          <w:lang w:val="en-GB"/>
        </w:rPr>
        <w:t>Nutrition and Food Systems Division (</w:t>
      </w:r>
      <w:r>
        <w:rPr>
          <w:rFonts w:ascii="Costantia" w:hAnsi="Costantia"/>
          <w:lang w:val="en-GB"/>
        </w:rPr>
        <w:t>ESN</w:t>
      </w:r>
      <w:r w:rsidR="00E65A69">
        <w:rPr>
          <w:rFonts w:ascii="Costantia" w:hAnsi="Costantia"/>
          <w:lang w:val="en-GB"/>
        </w:rPr>
        <w:t>)</w:t>
      </w:r>
      <w:r>
        <w:rPr>
          <w:rFonts w:ascii="Costantia" w:hAnsi="Costantia"/>
          <w:lang w:val="en-GB"/>
        </w:rPr>
        <w:t xml:space="preserve"> is p</w:t>
      </w:r>
      <w:r w:rsidR="009D2496" w:rsidRPr="00FE3B42">
        <w:rPr>
          <w:rFonts w:ascii="Costantia" w:hAnsi="Costantia"/>
          <w:lang w:val="en-GB"/>
        </w:rPr>
        <w:t>art of the Steering Committee for the</w:t>
      </w:r>
      <w:r w:rsidR="009D2496">
        <w:rPr>
          <w:rFonts w:ascii="Costantia" w:hAnsi="Costantia"/>
          <w:i/>
          <w:lang w:val="en-GB"/>
        </w:rPr>
        <w:t xml:space="preserve"> </w:t>
      </w:r>
      <w:r w:rsidR="009D2496" w:rsidRPr="00FE3B42">
        <w:rPr>
          <w:rFonts w:ascii="Costantia" w:hAnsi="Costantia"/>
          <w:i/>
          <w:lang w:val="en-GB"/>
        </w:rPr>
        <w:t xml:space="preserve">Food Loss and Waste </w:t>
      </w:r>
      <w:bookmarkEnd w:id="0"/>
      <w:bookmarkEnd w:id="1"/>
      <w:r w:rsidR="009D2496" w:rsidRPr="00FE3B42">
        <w:rPr>
          <w:rFonts w:ascii="Costantia" w:hAnsi="Costantia"/>
          <w:i/>
          <w:lang w:val="en-GB"/>
        </w:rPr>
        <w:t>Protocol Accounting and Reporting Standard</w:t>
      </w:r>
      <w:r w:rsidR="009D2496" w:rsidRPr="00FE3B42">
        <w:rPr>
          <w:rFonts w:ascii="Costantia" w:hAnsi="Costantia"/>
        </w:rPr>
        <w:t>.</w:t>
      </w:r>
      <w:r w:rsidR="009D2496" w:rsidRPr="00FE3B42">
        <w:rPr>
          <w:rStyle w:val="Rimandonotaapidipagina"/>
          <w:rFonts w:ascii="Costantia" w:hAnsi="Costantia"/>
        </w:rPr>
        <w:footnoteReference w:id="7"/>
      </w:r>
      <w:r w:rsidR="009D2496" w:rsidRPr="00FE3B42">
        <w:rPr>
          <w:rFonts w:ascii="Costantia" w:hAnsi="Costantia"/>
        </w:rPr>
        <w:t xml:space="preserve"> </w:t>
      </w:r>
      <w:r w:rsidR="004C6B1A">
        <w:rPr>
          <w:rFonts w:ascii="Costantia" w:hAnsi="Costantia"/>
        </w:rPr>
        <w:t xml:space="preserve">Secretariat hosted by </w:t>
      </w:r>
      <w:r w:rsidR="00AD007A">
        <w:rPr>
          <w:rFonts w:ascii="Costantia" w:hAnsi="Costantia"/>
        </w:rPr>
        <w:t xml:space="preserve">World Resources Institute (WRI); </w:t>
      </w:r>
      <w:r w:rsidRPr="00AD007A">
        <w:rPr>
          <w:rFonts w:ascii="Costantia" w:hAnsi="Costantia"/>
          <w:lang w:val="en-GB"/>
        </w:rPr>
        <w:t>FAO – ESN is c</w:t>
      </w:r>
      <w:r w:rsidR="009D2496" w:rsidRPr="00AD007A">
        <w:rPr>
          <w:rFonts w:ascii="Costantia" w:hAnsi="Costantia"/>
          <w:lang w:val="en-GB"/>
        </w:rPr>
        <w:t xml:space="preserve">o-author and implementation partner for </w:t>
      </w:r>
      <w:r w:rsidR="009D2496" w:rsidRPr="00AD007A">
        <w:rPr>
          <w:i/>
          <w:lang w:val="en-GB" w:eastAsia="en-US"/>
        </w:rPr>
        <w:t xml:space="preserve">Prevention and reduction of food and drink waste in businesses and households – Guidance for governments, local </w:t>
      </w:r>
      <w:proofErr w:type="gramStart"/>
      <w:r w:rsidR="009D2496" w:rsidRPr="00AD007A">
        <w:rPr>
          <w:i/>
          <w:lang w:val="en-GB" w:eastAsia="en-US"/>
        </w:rPr>
        <w:t>authorities</w:t>
      </w:r>
      <w:proofErr w:type="gramEnd"/>
      <w:r w:rsidR="009D2496" w:rsidRPr="00AD007A">
        <w:rPr>
          <w:i/>
          <w:lang w:val="en-GB" w:eastAsia="en-US"/>
        </w:rPr>
        <w:t xml:space="preserve"> businesses and other organizations</w:t>
      </w:r>
      <w:r w:rsidR="009D2496" w:rsidRPr="00AD007A">
        <w:rPr>
          <w:lang w:val="en-GB" w:eastAsia="en-US"/>
        </w:rPr>
        <w:t>. Developed by WRAP-UK, for UNEP and FAO. The guidance is piloted at country level</w:t>
      </w:r>
      <w:r w:rsidR="009D2496">
        <w:rPr>
          <w:rStyle w:val="Rimandonotaapidipagina"/>
          <w:lang w:val="en-GB" w:eastAsia="en-US"/>
        </w:rPr>
        <w:footnoteReference w:id="8"/>
      </w:r>
      <w:r w:rsidR="002949A0">
        <w:rPr>
          <w:lang w:val="en-GB" w:eastAsia="en-US"/>
        </w:rPr>
        <w:t xml:space="preserve"> </w:t>
      </w:r>
      <w:r w:rsidR="002949A0">
        <w:t xml:space="preserve">and is part of the </w:t>
      </w:r>
      <w:proofErr w:type="spellStart"/>
      <w:proofErr w:type="gramStart"/>
      <w:r w:rsidR="002949A0">
        <w:t>Think.Eat.Save</w:t>
      </w:r>
      <w:proofErr w:type="spellEnd"/>
      <w:proofErr w:type="gramEnd"/>
      <w:r w:rsidR="002949A0">
        <w:t xml:space="preserve"> Campaign</w:t>
      </w:r>
      <w:r w:rsidR="009D2496" w:rsidRPr="00AD007A">
        <w:rPr>
          <w:lang w:val="en-GB" w:eastAsia="en-US"/>
        </w:rPr>
        <w:t xml:space="preserve">. </w:t>
      </w:r>
      <w:bookmarkStart w:id="2" w:name="_Toc430189216"/>
    </w:p>
    <w:p w:rsidR="00AA0CCF" w:rsidRDefault="00D03672" w:rsidP="00AA0CCF">
      <w:pPr>
        <w:pStyle w:val="Titolo1"/>
        <w:numPr>
          <w:ilvl w:val="0"/>
          <w:numId w:val="39"/>
        </w:numPr>
        <w:spacing w:before="0" w:after="120" w:line="240" w:lineRule="auto"/>
        <w:rPr>
          <w:lang w:val="en-GB"/>
        </w:rPr>
      </w:pPr>
      <w:r w:rsidRPr="00D03672">
        <w:rPr>
          <w:lang w:val="en-GB"/>
        </w:rPr>
        <w:t>FLW impacts</w:t>
      </w:r>
      <w:r w:rsidR="002949A0">
        <w:rPr>
          <w:lang w:val="en-GB"/>
        </w:rPr>
        <w:t xml:space="preserve"> </w:t>
      </w:r>
    </w:p>
    <w:p w:rsidR="00AA0CCF" w:rsidRPr="00AA0CCF" w:rsidRDefault="00AA0CCF" w:rsidP="00AA0CCF">
      <w:pPr>
        <w:rPr>
          <w:b/>
          <w:lang w:val="en-GB" w:eastAsia="en-US"/>
        </w:rPr>
      </w:pPr>
      <w:r>
        <w:rPr>
          <w:b/>
          <w:lang w:val="en-GB" w:eastAsia="en-US"/>
        </w:rPr>
        <w:t>Human nutrition:</w:t>
      </w:r>
    </w:p>
    <w:p w:rsidR="00AA0CCF" w:rsidRPr="00E36294" w:rsidRDefault="00AA0CCF" w:rsidP="00E36294">
      <w:pPr>
        <w:pStyle w:val="Paragrafoelenco"/>
        <w:numPr>
          <w:ilvl w:val="0"/>
          <w:numId w:val="41"/>
        </w:numPr>
        <w:spacing w:line="240" w:lineRule="auto"/>
        <w:ind w:right="-284"/>
        <w:jc w:val="both"/>
        <w:rPr>
          <w:rFonts w:ascii="FrutigerLTW02-45Light" w:hAnsi="FrutigerLTW02-45Light" w:hint="eastAsia"/>
          <w:i/>
          <w:color w:val="000000" w:themeColor="text1"/>
          <w:lang w:val="en"/>
        </w:rPr>
      </w:pPr>
      <w:r>
        <w:rPr>
          <w:rFonts w:ascii="FrutigerLTW02-45Light" w:hAnsi="FrutigerLTW02-45Light"/>
          <w:i/>
          <w:color w:val="000000" w:themeColor="text1"/>
          <w:lang w:val="en-GB"/>
        </w:rPr>
        <w:t>G</w:t>
      </w:r>
      <w:proofErr w:type="spellStart"/>
      <w:r w:rsidRPr="00AA0CCF">
        <w:rPr>
          <w:rFonts w:ascii="FrutigerLTW02-45Light" w:hAnsi="FrutigerLTW02-45Light" w:hint="eastAsia"/>
          <w:i/>
          <w:color w:val="000000" w:themeColor="text1"/>
          <w:lang w:val="en"/>
        </w:rPr>
        <w:t>lobal</w:t>
      </w:r>
      <w:proofErr w:type="spellEnd"/>
      <w:r w:rsidRPr="00AA0CCF">
        <w:rPr>
          <w:rFonts w:ascii="FrutigerLTW02-45Light" w:hAnsi="FrutigerLTW02-45Light" w:hint="eastAsia"/>
          <w:i/>
          <w:color w:val="000000" w:themeColor="text1"/>
          <w:lang w:val="en"/>
        </w:rPr>
        <w:t xml:space="preserve"> variations in micro-nutrient losses in the fruit and vegetables supply chain</w:t>
      </w:r>
      <w:r>
        <w:rPr>
          <w:rStyle w:val="Rimandonotaapidipagina"/>
          <w:rFonts w:ascii="FrutigerLTW02-45Light" w:hAnsi="FrutigerLTW02-45Light" w:hint="eastAsia"/>
          <w:i/>
          <w:color w:val="000000" w:themeColor="text1"/>
          <w:lang w:val="en"/>
        </w:rPr>
        <w:footnoteReference w:id="9"/>
      </w:r>
    </w:p>
    <w:p w:rsidR="00AA0CCF" w:rsidRPr="00AD007A" w:rsidRDefault="00AA0CCF" w:rsidP="00AA0CCF">
      <w:pPr>
        <w:pStyle w:val="Paragrafoelenco"/>
        <w:numPr>
          <w:ilvl w:val="0"/>
          <w:numId w:val="41"/>
        </w:numPr>
        <w:spacing w:line="240" w:lineRule="auto"/>
        <w:ind w:right="-284"/>
        <w:jc w:val="both"/>
        <w:rPr>
          <w:rFonts w:ascii="FrutigerLTW02-45Light" w:hAnsi="FrutigerLTW02-45Light" w:hint="eastAsia"/>
          <w:i/>
          <w:color w:val="000000" w:themeColor="text1"/>
          <w:lang w:val="en"/>
        </w:rPr>
      </w:pPr>
      <w:r>
        <w:rPr>
          <w:rFonts w:ascii="FrutigerLTW02-45Light" w:hAnsi="FrutigerLTW02-45Light"/>
          <w:i/>
          <w:color w:val="000000" w:themeColor="text1"/>
          <w:lang w:val="en"/>
        </w:rPr>
        <w:lastRenderedPageBreak/>
        <w:t>D</w:t>
      </w:r>
      <w:r w:rsidRPr="00AA0CCF">
        <w:rPr>
          <w:rFonts w:ascii="FrutigerLTW02-45Light" w:hAnsi="FrutigerLTW02-45Light" w:hint="eastAsia"/>
          <w:i/>
          <w:color w:val="000000" w:themeColor="text1"/>
          <w:lang w:val="en"/>
        </w:rPr>
        <w:t xml:space="preserve">etermination of micro-nutrient losses in </w:t>
      </w:r>
      <w:r>
        <w:rPr>
          <w:rFonts w:ascii="FrutigerLTW02-45Light" w:hAnsi="FrutigerLTW02-45Light" w:hint="eastAsia"/>
          <w:i/>
          <w:color w:val="000000" w:themeColor="text1"/>
          <w:lang w:val="en"/>
        </w:rPr>
        <w:t>food losses and waste (</w:t>
      </w:r>
      <w:proofErr w:type="spellStart"/>
      <w:r>
        <w:rPr>
          <w:rFonts w:ascii="FrutigerLTW02-45Light" w:hAnsi="FrutigerLTW02-45Light" w:hint="eastAsia"/>
          <w:i/>
          <w:color w:val="000000" w:themeColor="text1"/>
          <w:lang w:val="en"/>
        </w:rPr>
        <w:t>flw</w:t>
      </w:r>
      <w:proofErr w:type="spellEnd"/>
      <w:r>
        <w:rPr>
          <w:rFonts w:ascii="FrutigerLTW02-45Light" w:hAnsi="FrutigerLTW02-45Light" w:hint="eastAsia"/>
          <w:i/>
          <w:color w:val="000000" w:themeColor="text1"/>
          <w:lang w:val="en"/>
        </w:rPr>
        <w:t>) in Norway and K</w:t>
      </w:r>
      <w:r w:rsidRPr="00AA0CCF">
        <w:rPr>
          <w:rFonts w:ascii="FrutigerLTW02-45Light" w:hAnsi="FrutigerLTW02-45Light" w:hint="eastAsia"/>
          <w:i/>
          <w:color w:val="000000" w:themeColor="text1"/>
          <w:lang w:val="en"/>
        </w:rPr>
        <w:t>enya - implications on food security and nutrition and methodologies for data collection</w:t>
      </w:r>
      <w:r>
        <w:rPr>
          <w:rStyle w:val="Rimandonotaapidipagina"/>
          <w:rFonts w:ascii="FrutigerLTW02-45Light" w:hAnsi="FrutigerLTW02-45Light" w:hint="eastAsia"/>
          <w:i/>
          <w:color w:val="000000" w:themeColor="text1"/>
          <w:lang w:val="en"/>
        </w:rPr>
        <w:footnoteReference w:id="10"/>
      </w:r>
    </w:p>
    <w:p w:rsidR="00AA0CCF" w:rsidRPr="00AA0CCF" w:rsidRDefault="00AA0CCF" w:rsidP="00AA0CCF">
      <w:pPr>
        <w:rPr>
          <w:b/>
          <w:lang w:val="en-GB" w:eastAsia="en-US"/>
        </w:rPr>
      </w:pPr>
      <w:r w:rsidRPr="00AA0CCF">
        <w:rPr>
          <w:b/>
          <w:lang w:val="en-GB" w:eastAsia="en-US"/>
        </w:rPr>
        <w:t>Socio-economic and environmental:</w:t>
      </w:r>
    </w:p>
    <w:p w:rsidR="00BB4150" w:rsidRPr="00AD007A" w:rsidRDefault="00BB4150" w:rsidP="00AD007A">
      <w:pPr>
        <w:pStyle w:val="Paragrafoelenco"/>
        <w:numPr>
          <w:ilvl w:val="0"/>
          <w:numId w:val="41"/>
        </w:numPr>
        <w:spacing w:line="240" w:lineRule="auto"/>
        <w:ind w:right="-284"/>
        <w:jc w:val="both"/>
        <w:rPr>
          <w:i/>
          <w:lang w:val="en-GB" w:eastAsia="en-US"/>
        </w:rPr>
      </w:pPr>
      <w:r w:rsidRPr="00AD007A">
        <w:rPr>
          <w:i/>
          <w:lang w:val="en-GB" w:eastAsia="en-US"/>
        </w:rPr>
        <w:t xml:space="preserve">2014: </w:t>
      </w:r>
      <w:r w:rsidRPr="00AD007A">
        <w:rPr>
          <w:i/>
          <w:color w:val="000000" w:themeColor="text1"/>
          <w:lang w:val="en"/>
        </w:rPr>
        <w:t>Background paper on the economics of food loss and waste</w:t>
      </w:r>
      <w:r w:rsidRPr="00AD007A">
        <w:rPr>
          <w:rStyle w:val="Rimandonotaapidipagina"/>
          <w:color w:val="000000" w:themeColor="text1"/>
          <w:lang w:val="en"/>
        </w:rPr>
        <w:footnoteReference w:id="11"/>
      </w:r>
      <w:r w:rsidRPr="00AD007A">
        <w:rPr>
          <w:color w:val="000000" w:themeColor="text1"/>
          <w:lang w:val="en"/>
        </w:rPr>
        <w:t xml:space="preserve"> </w:t>
      </w:r>
      <w:r w:rsidR="00AD007A" w:rsidRPr="00AD007A">
        <w:rPr>
          <w:color w:val="000000" w:themeColor="text1"/>
          <w:lang w:val="en"/>
        </w:rPr>
        <w:t xml:space="preserve">; </w:t>
      </w:r>
      <w:r w:rsidRPr="00AD007A">
        <w:rPr>
          <w:i/>
          <w:lang w:val="en-GB" w:eastAsia="en-US"/>
        </w:rPr>
        <w:t xml:space="preserve">2015: FAO – LEI, </w:t>
      </w:r>
      <w:proofErr w:type="spellStart"/>
      <w:r w:rsidRPr="00AD007A">
        <w:rPr>
          <w:i/>
          <w:lang w:val="en-GB" w:eastAsia="en-US"/>
        </w:rPr>
        <w:t>Wageningen</w:t>
      </w:r>
      <w:proofErr w:type="spellEnd"/>
      <w:r w:rsidRPr="00AD007A">
        <w:rPr>
          <w:i/>
          <w:lang w:val="en-GB" w:eastAsia="en-US"/>
        </w:rPr>
        <w:t xml:space="preserve"> UR, study: Potential Impacts on Sub-Saharan Africa of Reducing Food Loss and Waste in the European Union</w:t>
      </w:r>
      <w:r w:rsidRPr="00AD007A">
        <w:rPr>
          <w:rStyle w:val="Rimandonotaapidipagina"/>
          <w:i/>
          <w:lang w:val="en-GB" w:eastAsia="en-US"/>
        </w:rPr>
        <w:footnoteReference w:id="12"/>
      </w:r>
      <w:r w:rsidR="00AD007A" w:rsidRPr="00AD007A">
        <w:rPr>
          <w:i/>
          <w:lang w:val="en-GB" w:eastAsia="en-US"/>
        </w:rPr>
        <w:t xml:space="preserve">; </w:t>
      </w:r>
      <w:r w:rsidR="00AA0CCF" w:rsidRPr="00AD007A">
        <w:rPr>
          <w:i/>
          <w:lang w:val="en-GB" w:eastAsia="en-US"/>
        </w:rPr>
        <w:t xml:space="preserve">2013: Food wastage footprint, impacts on natural resources </w:t>
      </w:r>
      <w:r w:rsidR="00AA0CCF" w:rsidRPr="00AD007A">
        <w:rPr>
          <w:lang w:val="en-GB" w:eastAsia="en-US"/>
        </w:rPr>
        <w:t xml:space="preserve">and </w:t>
      </w:r>
      <w:r w:rsidR="00AA0CCF" w:rsidRPr="00AD007A">
        <w:rPr>
          <w:i/>
          <w:lang w:val="en-GB" w:eastAsia="en-US"/>
        </w:rPr>
        <w:t>Toolkit, reducing the food wastage footprint</w:t>
      </w:r>
      <w:r w:rsidR="00AA0CCF" w:rsidRPr="00AD007A">
        <w:rPr>
          <w:rStyle w:val="Rimandonotaapidipagina"/>
          <w:i/>
          <w:lang w:val="en-GB" w:eastAsia="en-US"/>
        </w:rPr>
        <w:footnoteReference w:id="13"/>
      </w:r>
      <w:r w:rsidR="00AD007A" w:rsidRPr="00AD007A">
        <w:rPr>
          <w:i/>
          <w:lang w:val="en-GB" w:eastAsia="en-US"/>
        </w:rPr>
        <w:t xml:space="preserve">; </w:t>
      </w:r>
      <w:r w:rsidR="00AA0CCF" w:rsidRPr="00AD007A">
        <w:rPr>
          <w:i/>
          <w:lang w:val="en-GB" w:eastAsia="en-US"/>
        </w:rPr>
        <w:t xml:space="preserve">2014: Food wastage footprint, full cost accounting </w:t>
      </w:r>
      <w:r w:rsidR="00AA0CCF" w:rsidRPr="00AD007A">
        <w:rPr>
          <w:lang w:val="en-GB" w:eastAsia="en-US"/>
        </w:rPr>
        <w:t xml:space="preserve">and </w:t>
      </w:r>
      <w:r w:rsidR="00AA0CCF" w:rsidRPr="00AD007A">
        <w:rPr>
          <w:i/>
          <w:lang w:val="en-GB" w:eastAsia="en-US"/>
        </w:rPr>
        <w:t>Mitigation of food wastage, societal costs and benefits</w:t>
      </w:r>
      <w:r w:rsidR="00AD007A" w:rsidRPr="00AD007A">
        <w:rPr>
          <w:i/>
          <w:lang w:val="en-GB" w:eastAsia="en-US"/>
        </w:rPr>
        <w:t xml:space="preserve">; </w:t>
      </w:r>
      <w:r w:rsidR="00AA0CCF" w:rsidRPr="00AD007A">
        <w:rPr>
          <w:i/>
          <w:lang w:val="en-GB" w:eastAsia="en-US"/>
        </w:rPr>
        <w:t>2015: Food wastage footprint and climate change</w:t>
      </w:r>
    </w:p>
    <w:p w:rsidR="00E429B8" w:rsidRPr="00E429B8" w:rsidRDefault="00E429B8" w:rsidP="00E429B8">
      <w:pPr>
        <w:rPr>
          <w:lang w:val="en-GB" w:eastAsia="en-US"/>
        </w:rPr>
      </w:pPr>
    </w:p>
    <w:p w:rsidR="00FE14F1" w:rsidRPr="006852F3" w:rsidRDefault="00FE74AF" w:rsidP="006852F3">
      <w:pPr>
        <w:pStyle w:val="Titolo1"/>
        <w:numPr>
          <w:ilvl w:val="0"/>
          <w:numId w:val="39"/>
        </w:numPr>
        <w:spacing w:before="0" w:after="120" w:line="240" w:lineRule="auto"/>
        <w:ind w:right="-284"/>
        <w:rPr>
          <w:lang w:val="en-GB"/>
        </w:rPr>
      </w:pPr>
      <w:bookmarkStart w:id="3" w:name="_Toc442797429"/>
      <w:r w:rsidRPr="006852F3">
        <w:rPr>
          <w:lang w:val="en-GB"/>
        </w:rPr>
        <w:t>Recovery &amp; R</w:t>
      </w:r>
      <w:r w:rsidR="006C2E57" w:rsidRPr="006852F3">
        <w:rPr>
          <w:lang w:val="en-GB"/>
        </w:rPr>
        <w:t>edistribution of safe and nutritious food for human consumption</w:t>
      </w:r>
      <w:bookmarkEnd w:id="3"/>
    </w:p>
    <w:p w:rsidR="006852F3" w:rsidRPr="006852F3" w:rsidRDefault="006852F3" w:rsidP="006852F3">
      <w:pPr>
        <w:spacing w:after="120" w:line="240" w:lineRule="auto"/>
        <w:ind w:right="-284"/>
        <w:jc w:val="both"/>
        <w:rPr>
          <w:rFonts w:eastAsia="Times New Roman" w:cs="Arial"/>
          <w:kern w:val="0"/>
          <w14:ligatures w14:val="none"/>
          <w14:cntxtAlts w14:val="0"/>
        </w:rPr>
      </w:pPr>
      <w:r>
        <w:rPr>
          <w:rStyle w:val="Enfasicorsivo"/>
        </w:rPr>
        <w:t>Recovery of safe and nutritious food for human consumption</w:t>
      </w:r>
      <w:r>
        <w:t xml:space="preserve"> is to receive, with or without payment, food (processed, semi-processed or raw) which would otherwise be discarded or wasted from the agricultural, livestock and fisheries supply chains of the food system. </w:t>
      </w:r>
      <w:r>
        <w:rPr>
          <w:rStyle w:val="Enfasicorsivo"/>
        </w:rPr>
        <w:t>Redistribution</w:t>
      </w:r>
      <w:r>
        <w:t xml:space="preserve"> </w:t>
      </w:r>
      <w:r>
        <w:rPr>
          <w:rStyle w:val="Enfasicorsivo"/>
        </w:rPr>
        <w:t>of safe and nutritious food for human consumption</w:t>
      </w:r>
      <w:r>
        <w:t xml:space="preserve"> is to store or process and then distribute the received food pursuant to appropriate safety, quality and regulatory frameworks directly or through intermediaries, and with or without payment, to those having access to it for food intake. </w:t>
      </w:r>
      <w:hyperlink r:id="rId19" w:history="1">
        <w:r w:rsidRPr="00791086">
          <w:rPr>
            <w:rStyle w:val="Collegamentoipertestuale"/>
          </w:rPr>
          <w:t>http://www.fao.org/platform-food-loss-waste/food-waste/food-waste-reduction/country-level-guidance/en/</w:t>
        </w:r>
      </w:hyperlink>
      <w:r>
        <w:t xml:space="preserve"> and </w:t>
      </w:r>
      <w:hyperlink r:id="rId20" w:history="1">
        <w:r w:rsidRPr="00791086">
          <w:rPr>
            <w:rStyle w:val="Collegamentoipertestuale"/>
          </w:rPr>
          <w:t>http://www.fao.org/save-food/news-and-multimedia/news/news-details/en/c/288692/</w:t>
        </w:r>
      </w:hyperlink>
      <w:r>
        <w:t xml:space="preserve"> </w:t>
      </w:r>
    </w:p>
    <w:p w:rsidR="002B7577" w:rsidRPr="006C2DB3" w:rsidRDefault="008C4791" w:rsidP="002B7577">
      <w:pPr>
        <w:spacing w:after="120" w:line="240" w:lineRule="auto"/>
        <w:ind w:right="-284"/>
        <w:jc w:val="both"/>
        <w:rPr>
          <w:rFonts w:cstheme="majorBidi"/>
          <w:color w:val="000000" w:themeColor="text1"/>
          <w:lang w:val="en-GB"/>
        </w:rPr>
      </w:pPr>
      <w:r>
        <w:rPr>
          <w:rFonts w:cstheme="majorBidi"/>
          <w:color w:val="000000" w:themeColor="text1"/>
          <w:lang w:val="en-GB"/>
        </w:rPr>
        <w:t xml:space="preserve">FAO collaborates with the Global </w:t>
      </w:r>
      <w:proofErr w:type="spellStart"/>
      <w:r>
        <w:rPr>
          <w:rFonts w:cstheme="majorBidi"/>
          <w:color w:val="000000" w:themeColor="text1"/>
          <w:lang w:val="en-GB"/>
        </w:rPr>
        <w:t>FoodBanking</w:t>
      </w:r>
      <w:proofErr w:type="spellEnd"/>
      <w:r>
        <w:rPr>
          <w:rFonts w:cstheme="majorBidi"/>
          <w:color w:val="000000" w:themeColor="text1"/>
          <w:lang w:val="en-GB"/>
        </w:rPr>
        <w:t xml:space="preserve"> Network, the European Federation of Food Banks, the Italian Food Banks, and numerous other organizations to develop a concrete tool that ca</w:t>
      </w:r>
      <w:r w:rsidR="00716BE1">
        <w:rPr>
          <w:rFonts w:cstheme="majorBidi"/>
          <w:color w:val="000000" w:themeColor="text1"/>
          <w:lang w:val="en-GB"/>
        </w:rPr>
        <w:t>n enable and facilitate action.</w:t>
      </w:r>
    </w:p>
    <w:bookmarkEnd w:id="2"/>
    <w:p w:rsidR="00AD007A" w:rsidRDefault="00AD007A" w:rsidP="002B7577">
      <w:pPr>
        <w:shd w:val="clear" w:color="auto" w:fill="FFFFFF"/>
        <w:spacing w:after="120" w:line="240" w:lineRule="auto"/>
        <w:ind w:right="-284"/>
        <w:jc w:val="both"/>
        <w:rPr>
          <w:rFonts w:eastAsia="Times New Roman" w:cs="Arial"/>
          <w:color w:val="000000" w:themeColor="text1"/>
          <w:kern w:val="0"/>
          <w:sz w:val="20"/>
          <w:szCs w:val="20"/>
          <w14:ligatures w14:val="none"/>
          <w14:cntxtAlts w14:val="0"/>
        </w:rPr>
      </w:pPr>
      <w:r w:rsidRPr="00AD007A">
        <w:rPr>
          <w:rFonts w:asciiTheme="majorHAnsi" w:eastAsiaTheme="majorEastAsia" w:hAnsiTheme="majorHAnsi" w:cstheme="majorBidi"/>
          <w:b/>
          <w:bCs/>
          <w:color w:val="365F91" w:themeColor="accent1" w:themeShade="BF"/>
          <w:kern w:val="0"/>
          <w:sz w:val="28"/>
          <w:szCs w:val="28"/>
          <w:lang w:val="en-GB" w:eastAsia="en-US"/>
          <w14:ligatures w14:val="none"/>
          <w14:cntxtAlts w14:val="0"/>
        </w:rPr>
        <w:t>Contact for more information</w:t>
      </w:r>
      <w:r>
        <w:rPr>
          <w:rFonts w:eastAsia="Times New Roman" w:cs="Arial"/>
          <w:color w:val="000000" w:themeColor="text1"/>
          <w:kern w:val="0"/>
          <w:sz w:val="20"/>
          <w:szCs w:val="20"/>
          <w14:ligatures w14:val="none"/>
          <w14:cntxtAlts w14:val="0"/>
        </w:rPr>
        <w:t xml:space="preserve">: </w:t>
      </w:r>
      <w:hyperlink r:id="rId21" w:history="1">
        <w:r w:rsidRPr="00AD007A">
          <w:rPr>
            <w:rStyle w:val="Collegamentoipertestuale"/>
            <w:rFonts w:eastAsia="Times New Roman" w:cs="Arial"/>
            <w:kern w:val="0"/>
            <w:sz w:val="24"/>
            <w:szCs w:val="24"/>
            <w14:ligatures w14:val="none"/>
            <w14:cntxtAlts w14:val="0"/>
          </w:rPr>
          <w:t>save-food@fao.org</w:t>
        </w:r>
      </w:hyperlink>
      <w:r>
        <w:rPr>
          <w:rFonts w:eastAsia="Times New Roman" w:cs="Arial"/>
          <w:color w:val="000000" w:themeColor="text1"/>
          <w:kern w:val="0"/>
          <w:sz w:val="20"/>
          <w:szCs w:val="20"/>
          <w14:ligatures w14:val="none"/>
          <w14:cntxtAlts w14:val="0"/>
        </w:rPr>
        <w:t xml:space="preserve"> </w:t>
      </w:r>
    </w:p>
    <w:p w:rsidR="002949A0" w:rsidRPr="00CC2028" w:rsidRDefault="002949A0" w:rsidP="002B7577">
      <w:pPr>
        <w:shd w:val="clear" w:color="auto" w:fill="FFFFFF"/>
        <w:spacing w:after="120" w:line="240" w:lineRule="auto"/>
        <w:ind w:right="-284"/>
        <w:jc w:val="both"/>
        <w:rPr>
          <w:rFonts w:eastAsia="Times New Roman" w:cs="Arial"/>
          <w:color w:val="000000" w:themeColor="text1"/>
          <w:kern w:val="0"/>
          <w:sz w:val="20"/>
          <w:szCs w:val="20"/>
          <w14:ligatures w14:val="none"/>
          <w14:cntxtAlts w14:val="0"/>
        </w:rPr>
      </w:pPr>
      <w:bookmarkStart w:id="4" w:name="_GoBack"/>
      <w:bookmarkEnd w:id="4"/>
      <w:r>
        <w:t>Working Group (</w:t>
      </w:r>
      <w:proofErr w:type="spellStart"/>
      <w:r>
        <w:t>Interdepartamental</w:t>
      </w:r>
      <w:proofErr w:type="spellEnd"/>
      <w:r>
        <w:t>) on Food Loss and Food Waste Prevention and Reduction</w:t>
      </w:r>
      <w:r>
        <w:t xml:space="preserve"> </w:t>
      </w:r>
    </w:p>
    <w:sectPr w:rsidR="002949A0" w:rsidRPr="00CC2028" w:rsidSect="00AD007A">
      <w:footerReference w:type="default" r:id="rId22"/>
      <w:pgSz w:w="11907" w:h="16840" w:code="9"/>
      <w:pgMar w:top="993" w:right="1134"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D7D" w:rsidRDefault="00802D7D" w:rsidP="00F63FF6">
      <w:pPr>
        <w:spacing w:line="240" w:lineRule="auto"/>
      </w:pPr>
      <w:r>
        <w:separator/>
      </w:r>
    </w:p>
  </w:endnote>
  <w:endnote w:type="continuationSeparator" w:id="0">
    <w:p w:rsidR="00802D7D" w:rsidRDefault="00802D7D" w:rsidP="00F63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khbar MT">
    <w:altName w:val="Times New Roman"/>
    <w:charset w:val="B2"/>
    <w:family w:val="auto"/>
    <w:pitch w:val="variable"/>
    <w:sig w:usb0="00002000" w:usb1="00000000" w:usb2="00000000" w:usb3="00000000" w:csb0="00000040"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stantia">
    <w:altName w:val="Times New Roman"/>
    <w:panose1 w:val="00000000000000000000"/>
    <w:charset w:val="00"/>
    <w:family w:val="roman"/>
    <w:notTrueType/>
    <w:pitch w:val="default"/>
  </w:font>
  <w:font w:name="FrutigerLTW02-45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147227"/>
      <w:docPartObj>
        <w:docPartGallery w:val="Page Numbers (Bottom of Page)"/>
        <w:docPartUnique/>
      </w:docPartObj>
    </w:sdtPr>
    <w:sdtEndPr>
      <w:rPr>
        <w:noProof/>
      </w:rPr>
    </w:sdtEndPr>
    <w:sdtContent>
      <w:p w:rsidR="00C303BE" w:rsidRDefault="00C303BE">
        <w:pPr>
          <w:pStyle w:val="Pidipagina"/>
          <w:jc w:val="right"/>
        </w:pPr>
        <w:r>
          <w:fldChar w:fldCharType="begin"/>
        </w:r>
        <w:r>
          <w:instrText xml:space="preserve"> PAGE   \* MERGEFORMAT </w:instrText>
        </w:r>
        <w:r>
          <w:fldChar w:fldCharType="separate"/>
        </w:r>
        <w:r w:rsidR="002949A0">
          <w:rPr>
            <w:noProof/>
          </w:rPr>
          <w:t>3</w:t>
        </w:r>
        <w:r>
          <w:rPr>
            <w:noProof/>
          </w:rPr>
          <w:fldChar w:fldCharType="end"/>
        </w:r>
      </w:p>
    </w:sdtContent>
  </w:sdt>
  <w:p w:rsidR="00C303BE" w:rsidRDefault="00C303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D7D" w:rsidRDefault="00802D7D" w:rsidP="00F63FF6">
      <w:pPr>
        <w:spacing w:line="240" w:lineRule="auto"/>
      </w:pPr>
      <w:r>
        <w:separator/>
      </w:r>
    </w:p>
  </w:footnote>
  <w:footnote w:type="continuationSeparator" w:id="0">
    <w:p w:rsidR="00802D7D" w:rsidRDefault="00802D7D" w:rsidP="00F63FF6">
      <w:pPr>
        <w:spacing w:line="240" w:lineRule="auto"/>
      </w:pPr>
      <w:r>
        <w:continuationSeparator/>
      </w:r>
    </w:p>
  </w:footnote>
  <w:footnote w:id="1">
    <w:p w:rsidR="00C303BE" w:rsidRPr="00C8038A" w:rsidRDefault="00C303BE" w:rsidP="00E429B8">
      <w:pPr>
        <w:pStyle w:val="Testonotaapidipagina"/>
      </w:pPr>
      <w:r>
        <w:rPr>
          <w:rStyle w:val="Rimandonotaapidipagina"/>
        </w:rPr>
        <w:footnoteRef/>
      </w:r>
      <w:r>
        <w:t xml:space="preserve"> </w:t>
      </w:r>
      <w:r w:rsidRPr="00D366F6">
        <w:rPr>
          <w:i/>
          <w:szCs w:val="24"/>
        </w:rPr>
        <w:t>Source</w:t>
      </w:r>
      <w:r w:rsidRPr="00EE69FB">
        <w:rPr>
          <w:szCs w:val="24"/>
        </w:rPr>
        <w:t xml:space="preserve">: </w:t>
      </w:r>
      <w:hyperlink r:id="rId1" w:history="1">
        <w:r w:rsidRPr="0007125B">
          <w:rPr>
            <w:rStyle w:val="Collegamentoipertestuale"/>
            <w:szCs w:val="24"/>
          </w:rPr>
          <w:t>http://www.fao.org/3/a-ml542e.pdf</w:t>
        </w:r>
      </w:hyperlink>
      <w:r>
        <w:rPr>
          <w:szCs w:val="24"/>
        </w:rPr>
        <w:t xml:space="preserve"> and </w:t>
      </w:r>
      <w:hyperlink r:id="rId2" w:history="1">
        <w:r w:rsidRPr="00EE69FB">
          <w:rPr>
            <w:szCs w:val="24"/>
          </w:rPr>
          <w:t>http://www.fao.org/3/a-mm215e.pdf</w:t>
        </w:r>
      </w:hyperlink>
      <w:r>
        <w:rPr>
          <w:szCs w:val="24"/>
        </w:rPr>
        <w:t xml:space="preserve">  </w:t>
      </w:r>
    </w:p>
  </w:footnote>
  <w:footnote w:id="2">
    <w:p w:rsidR="00C303BE" w:rsidRPr="004C05A1" w:rsidRDefault="00C303BE">
      <w:pPr>
        <w:pStyle w:val="Testonotaapidipagina"/>
        <w:rPr>
          <w:rFonts w:eastAsiaTheme="minorEastAsia"/>
          <w:lang w:eastAsia="zh-CN"/>
        </w:rPr>
      </w:pPr>
      <w:r>
        <w:rPr>
          <w:rStyle w:val="Rimandonotaapidipagina"/>
        </w:rPr>
        <w:footnoteRef/>
      </w:r>
      <w:r>
        <w:t xml:space="preserve"> </w:t>
      </w:r>
      <w:hyperlink r:id="rId3" w:history="1">
        <w:r w:rsidRPr="00DE39F6">
          <w:rPr>
            <w:rStyle w:val="Collegamentoipertestuale"/>
          </w:rPr>
          <w:t>http://www.fao.org/news/story/en/item/346393/icode/</w:t>
        </w:r>
      </w:hyperlink>
      <w:r>
        <w:t xml:space="preserve"> </w:t>
      </w:r>
    </w:p>
  </w:footnote>
  <w:footnote w:id="3">
    <w:p w:rsidR="00C303BE" w:rsidRPr="00AD007A" w:rsidRDefault="00C303BE" w:rsidP="009D2496">
      <w:pPr>
        <w:pStyle w:val="Testonotaapidipagina"/>
        <w:rPr>
          <w:rFonts w:ascii="Verdana" w:eastAsiaTheme="minorEastAsia" w:hAnsi="Verdana"/>
          <w:sz w:val="16"/>
          <w:szCs w:val="16"/>
          <w:lang w:eastAsia="zh-CN"/>
        </w:rPr>
      </w:pPr>
      <w:r w:rsidRPr="00AD007A">
        <w:rPr>
          <w:rStyle w:val="Rimandonotaapidipagina"/>
          <w:rFonts w:ascii="Verdana" w:hAnsi="Verdana"/>
          <w:sz w:val="16"/>
          <w:szCs w:val="16"/>
        </w:rPr>
        <w:footnoteRef/>
      </w:r>
      <w:r w:rsidRPr="00AD007A">
        <w:rPr>
          <w:rFonts w:ascii="Verdana" w:hAnsi="Verdana"/>
          <w:sz w:val="16"/>
          <w:szCs w:val="16"/>
        </w:rPr>
        <w:t xml:space="preserve"> </w:t>
      </w:r>
      <w:hyperlink r:id="rId4" w:history="1">
        <w:r w:rsidRPr="00AD007A">
          <w:rPr>
            <w:rStyle w:val="Collegamentoipertestuale"/>
            <w:rFonts w:ascii="Verdana" w:hAnsi="Verdana"/>
            <w:sz w:val="16"/>
            <w:szCs w:val="16"/>
          </w:rPr>
          <w:t>http://unstats.un.org/sdgs/files/meetings/iaeg-sdgs-meeting-03/3rd-IAEG-SDGs-presentation-FAO--12.3.1.pdf</w:t>
        </w:r>
      </w:hyperlink>
      <w:r w:rsidRPr="00AD007A">
        <w:rPr>
          <w:rFonts w:ascii="Verdana" w:hAnsi="Verdana"/>
          <w:sz w:val="16"/>
          <w:szCs w:val="16"/>
        </w:rPr>
        <w:t xml:space="preserve"> </w:t>
      </w:r>
    </w:p>
  </w:footnote>
  <w:footnote w:id="4">
    <w:p w:rsidR="00C303BE" w:rsidRPr="00AD007A" w:rsidRDefault="00C303BE" w:rsidP="009D2496">
      <w:pPr>
        <w:tabs>
          <w:tab w:val="left" w:pos="8789"/>
        </w:tabs>
        <w:spacing w:line="240" w:lineRule="auto"/>
        <w:ind w:right="425"/>
        <w:rPr>
          <w:rFonts w:ascii="Verdana" w:hAnsi="Verdana"/>
          <w:b/>
          <w:sz w:val="16"/>
          <w:szCs w:val="16"/>
          <w:lang w:val="en-GB"/>
        </w:rPr>
      </w:pPr>
      <w:r w:rsidRPr="00AD007A">
        <w:rPr>
          <w:rStyle w:val="Rimandonotaapidipagina"/>
          <w:rFonts w:ascii="Verdana" w:hAnsi="Verdana"/>
          <w:sz w:val="16"/>
          <w:szCs w:val="16"/>
        </w:rPr>
        <w:footnoteRef/>
      </w:r>
      <w:r w:rsidRPr="00AD007A">
        <w:rPr>
          <w:rFonts w:ascii="Verdana" w:hAnsi="Verdana"/>
          <w:sz w:val="16"/>
          <w:szCs w:val="16"/>
        </w:rPr>
        <w:t xml:space="preserve"> </w:t>
      </w:r>
      <w:r w:rsidRPr="00AD007A">
        <w:rPr>
          <w:rStyle w:val="Collegamentoipertestuale"/>
          <w:rFonts w:ascii="Verdana" w:eastAsiaTheme="minorHAnsi" w:hAnsi="Verdana"/>
          <w:b/>
          <w:color w:val="auto"/>
          <w:kern w:val="0"/>
          <w:sz w:val="16"/>
          <w:szCs w:val="16"/>
          <w:u w:val="none"/>
          <w:lang w:eastAsia="en-US"/>
          <w14:ligatures w14:val="none"/>
          <w14:cntxtAlts w14:val="0"/>
        </w:rPr>
        <w:t xml:space="preserve">Technical Platform on the Measurement and reduction of Food Loss and Waste </w:t>
      </w:r>
      <w:hyperlink r:id="rId5" w:history="1">
        <w:r w:rsidRPr="00AD007A">
          <w:rPr>
            <w:rStyle w:val="Collegamentoipertestuale"/>
            <w:rFonts w:ascii="Verdana" w:eastAsiaTheme="minorHAnsi" w:hAnsi="Verdana"/>
            <w:kern w:val="0"/>
            <w:sz w:val="16"/>
            <w:szCs w:val="16"/>
            <w:lang w:eastAsia="en-US"/>
            <w14:ligatures w14:val="none"/>
            <w14:cntxtAlts w14:val="0"/>
          </w:rPr>
          <w:t>http://www.fao.org/platform-food-loss-waste/food-waste/definition/en/</w:t>
        </w:r>
      </w:hyperlink>
    </w:p>
  </w:footnote>
  <w:footnote w:id="5">
    <w:p w:rsidR="00C303BE" w:rsidRPr="00AD007A" w:rsidRDefault="00C303BE" w:rsidP="006932CD">
      <w:pPr>
        <w:pStyle w:val="Testonotaapidipagina"/>
        <w:rPr>
          <w:rFonts w:ascii="Verdana" w:hAnsi="Verdana"/>
          <w:sz w:val="16"/>
          <w:szCs w:val="16"/>
          <w:lang w:val="en-GB"/>
        </w:rPr>
      </w:pPr>
      <w:r w:rsidRPr="00AD007A">
        <w:rPr>
          <w:rStyle w:val="Rimandonotaapidipagina"/>
          <w:rFonts w:ascii="Verdana" w:hAnsi="Verdana"/>
          <w:sz w:val="16"/>
          <w:szCs w:val="16"/>
        </w:rPr>
        <w:footnoteRef/>
      </w:r>
      <w:r w:rsidRPr="00AD007A">
        <w:rPr>
          <w:rFonts w:ascii="Verdana" w:hAnsi="Verdana"/>
          <w:sz w:val="16"/>
          <w:szCs w:val="16"/>
        </w:rPr>
        <w:t xml:space="preserve"> </w:t>
      </w:r>
      <w:hyperlink r:id="rId6" w:history="1">
        <w:r w:rsidRPr="00AD007A">
          <w:rPr>
            <w:rStyle w:val="Collegamentoipertestuale"/>
            <w:rFonts w:ascii="Verdana" w:hAnsi="Verdana"/>
            <w:sz w:val="16"/>
            <w:szCs w:val="16"/>
          </w:rPr>
          <w:t>http://www.fao.org/3/a-az568e.pdf</w:t>
        </w:r>
      </w:hyperlink>
      <w:r w:rsidRPr="00AD007A">
        <w:rPr>
          <w:rFonts w:ascii="Verdana" w:hAnsi="Verdana"/>
          <w:sz w:val="16"/>
          <w:szCs w:val="16"/>
        </w:rPr>
        <w:t xml:space="preserve"> ; </w:t>
      </w:r>
      <w:hyperlink r:id="rId7" w:history="1">
        <w:r w:rsidRPr="00AD007A">
          <w:rPr>
            <w:rStyle w:val="Collegamentoipertestuale"/>
            <w:rFonts w:ascii="Verdana" w:hAnsi="Verdana"/>
            <w:sz w:val="16"/>
            <w:szCs w:val="16"/>
          </w:rPr>
          <w:t>http://www.fao.org/save-food/resources/casestudies/en/</w:t>
        </w:r>
      </w:hyperlink>
      <w:r w:rsidRPr="00AD007A">
        <w:rPr>
          <w:rFonts w:ascii="Verdana" w:hAnsi="Verdana"/>
          <w:sz w:val="16"/>
          <w:szCs w:val="16"/>
        </w:rPr>
        <w:t xml:space="preserve"> </w:t>
      </w:r>
    </w:p>
  </w:footnote>
  <w:footnote w:id="6">
    <w:p w:rsidR="00C303BE" w:rsidRPr="00AD007A" w:rsidRDefault="00C303BE">
      <w:pPr>
        <w:pStyle w:val="Testonotaapidipagina"/>
        <w:rPr>
          <w:rFonts w:ascii="Verdana" w:eastAsiaTheme="minorEastAsia" w:hAnsi="Verdana"/>
          <w:sz w:val="16"/>
          <w:szCs w:val="16"/>
          <w:lang w:eastAsia="zh-CN"/>
        </w:rPr>
      </w:pPr>
      <w:r w:rsidRPr="00AD007A">
        <w:rPr>
          <w:rStyle w:val="Rimandonotaapidipagina"/>
          <w:rFonts w:ascii="Verdana" w:hAnsi="Verdana"/>
          <w:sz w:val="16"/>
          <w:szCs w:val="16"/>
        </w:rPr>
        <w:footnoteRef/>
      </w:r>
      <w:r w:rsidRPr="00AD007A">
        <w:rPr>
          <w:rFonts w:ascii="Verdana" w:hAnsi="Verdana"/>
          <w:sz w:val="16"/>
          <w:szCs w:val="16"/>
        </w:rPr>
        <w:t xml:space="preserve"> </w:t>
      </w:r>
      <w:hyperlink r:id="rId8" w:history="1">
        <w:r w:rsidRPr="00AD007A">
          <w:rPr>
            <w:rStyle w:val="Collegamentoipertestuale"/>
            <w:rFonts w:ascii="Verdana" w:hAnsi="Verdana"/>
            <w:sz w:val="16"/>
            <w:szCs w:val="16"/>
          </w:rPr>
          <w:t>http://gsars.org/en/about/</w:t>
        </w:r>
      </w:hyperlink>
      <w:r w:rsidRPr="00AD007A">
        <w:rPr>
          <w:rFonts w:ascii="Verdana" w:hAnsi="Verdana"/>
          <w:sz w:val="16"/>
          <w:szCs w:val="16"/>
        </w:rPr>
        <w:t xml:space="preserve"> </w:t>
      </w:r>
    </w:p>
  </w:footnote>
  <w:footnote w:id="7">
    <w:p w:rsidR="00C303BE" w:rsidRPr="00AD007A" w:rsidRDefault="00C303BE" w:rsidP="009D2496">
      <w:pPr>
        <w:pStyle w:val="Testonotaapidipagina"/>
        <w:rPr>
          <w:rFonts w:ascii="Verdana" w:hAnsi="Verdana"/>
          <w:sz w:val="16"/>
          <w:szCs w:val="16"/>
          <w:lang w:val="en-GB"/>
        </w:rPr>
      </w:pPr>
      <w:r w:rsidRPr="00AD007A">
        <w:rPr>
          <w:rStyle w:val="Rimandonotaapidipagina"/>
          <w:rFonts w:ascii="Verdana" w:hAnsi="Verdana"/>
          <w:sz w:val="16"/>
          <w:szCs w:val="16"/>
        </w:rPr>
        <w:footnoteRef/>
      </w:r>
      <w:r w:rsidRPr="00AD007A">
        <w:rPr>
          <w:rFonts w:ascii="Verdana" w:hAnsi="Verdana"/>
          <w:sz w:val="16"/>
          <w:szCs w:val="16"/>
        </w:rPr>
        <w:t xml:space="preserve"> </w:t>
      </w:r>
      <w:hyperlink r:id="rId9" w:anchor="project-tabs" w:history="1">
        <w:r w:rsidRPr="00AD007A">
          <w:rPr>
            <w:rStyle w:val="Collegamentoipertestuale"/>
            <w:rFonts w:ascii="Verdana" w:hAnsi="Verdana" w:cs="Tahoma"/>
            <w:sz w:val="16"/>
            <w:szCs w:val="16"/>
            <w:lang w:val="en-GB"/>
          </w:rPr>
          <w:t>http://www.wri.org/our-work/project/global-food-loss-and-waste-measurement-protocol/documents-and-updates#project-tabs</w:t>
        </w:r>
      </w:hyperlink>
      <w:r w:rsidRPr="00AD007A">
        <w:rPr>
          <w:rFonts w:ascii="Verdana" w:hAnsi="Verdana" w:cs="Tahoma"/>
          <w:sz w:val="16"/>
          <w:szCs w:val="16"/>
          <w:lang w:val="en-GB"/>
        </w:rPr>
        <w:t xml:space="preserve"> </w:t>
      </w:r>
    </w:p>
  </w:footnote>
  <w:footnote w:id="8">
    <w:p w:rsidR="00C303BE" w:rsidRPr="00AD007A" w:rsidRDefault="00C303BE" w:rsidP="009D2496">
      <w:pPr>
        <w:spacing w:line="240" w:lineRule="auto"/>
        <w:ind w:right="-284"/>
        <w:rPr>
          <w:rFonts w:ascii="Verdana" w:hAnsi="Verdana"/>
          <w:sz w:val="16"/>
          <w:szCs w:val="16"/>
          <w:lang w:val="en-GB" w:eastAsia="en-US"/>
        </w:rPr>
      </w:pPr>
      <w:r w:rsidRPr="00AD007A">
        <w:rPr>
          <w:rStyle w:val="Rimandonotaapidipagina"/>
          <w:rFonts w:ascii="Verdana" w:hAnsi="Verdana"/>
          <w:sz w:val="16"/>
          <w:szCs w:val="16"/>
        </w:rPr>
        <w:footnoteRef/>
      </w:r>
      <w:r w:rsidRPr="00AD007A">
        <w:rPr>
          <w:rFonts w:ascii="Verdana" w:hAnsi="Verdana"/>
          <w:sz w:val="16"/>
          <w:szCs w:val="16"/>
        </w:rPr>
        <w:t xml:space="preserve"> </w:t>
      </w:r>
      <w:hyperlink r:id="rId10" w:history="1">
        <w:r w:rsidRPr="00AD007A">
          <w:rPr>
            <w:rStyle w:val="Collegamentoipertestuale"/>
            <w:rFonts w:ascii="Verdana" w:hAnsi="Verdana"/>
            <w:sz w:val="16"/>
            <w:szCs w:val="16"/>
            <w:lang w:val="en-GB" w:eastAsia="en-US"/>
          </w:rPr>
          <w:t>http://www.fao.org/save-food/news-and-multimedia/news/news-details/en/c/293895/</w:t>
        </w:r>
      </w:hyperlink>
      <w:r w:rsidRPr="00AD007A">
        <w:rPr>
          <w:rFonts w:ascii="Verdana" w:hAnsi="Verdana"/>
          <w:sz w:val="16"/>
          <w:szCs w:val="16"/>
          <w:lang w:val="en-GB" w:eastAsia="en-US"/>
        </w:rPr>
        <w:t xml:space="preserve"> </w:t>
      </w:r>
    </w:p>
  </w:footnote>
  <w:footnote w:id="9">
    <w:p w:rsidR="00C303BE" w:rsidRPr="00AD007A" w:rsidRDefault="00C303BE">
      <w:pPr>
        <w:pStyle w:val="Testonotaapidipagina"/>
        <w:rPr>
          <w:rFonts w:ascii="Verdana" w:hAnsi="Verdana"/>
          <w:sz w:val="16"/>
          <w:szCs w:val="16"/>
        </w:rPr>
      </w:pPr>
      <w:r w:rsidRPr="00AD007A">
        <w:rPr>
          <w:rStyle w:val="Rimandonotaapidipagina"/>
          <w:rFonts w:ascii="Verdana" w:hAnsi="Verdana"/>
          <w:sz w:val="16"/>
          <w:szCs w:val="16"/>
        </w:rPr>
        <w:footnoteRef/>
      </w:r>
      <w:r w:rsidRPr="00AD007A">
        <w:rPr>
          <w:rFonts w:ascii="Verdana" w:hAnsi="Verdana"/>
          <w:sz w:val="16"/>
          <w:szCs w:val="16"/>
        </w:rPr>
        <w:t xml:space="preserve"> </w:t>
      </w:r>
      <w:hyperlink r:id="rId11" w:history="1">
        <w:r w:rsidRPr="00AD007A">
          <w:rPr>
            <w:rStyle w:val="Collegamentoipertestuale"/>
            <w:rFonts w:ascii="Verdana" w:hAnsi="Verdana"/>
            <w:sz w:val="16"/>
            <w:szCs w:val="16"/>
          </w:rPr>
          <w:t>http://www.fao.org/fileadmin/user_upload/food-loss-reduction/CoP_English/Vit_A___C_Loss_FAO_7-region_Poster_1st_PHL_Congress_201510.pdf</w:t>
        </w:r>
      </w:hyperlink>
      <w:r w:rsidRPr="00AD007A">
        <w:rPr>
          <w:rFonts w:ascii="Verdana" w:hAnsi="Verdana"/>
          <w:sz w:val="16"/>
          <w:szCs w:val="16"/>
        </w:rPr>
        <w:t xml:space="preserve"> </w:t>
      </w:r>
    </w:p>
  </w:footnote>
  <w:footnote w:id="10">
    <w:p w:rsidR="00C303BE" w:rsidRPr="00AD007A" w:rsidRDefault="00C303BE">
      <w:pPr>
        <w:pStyle w:val="Testonotaapidipagina"/>
        <w:rPr>
          <w:rFonts w:ascii="Verdana" w:hAnsi="Verdana"/>
          <w:sz w:val="16"/>
          <w:szCs w:val="16"/>
        </w:rPr>
      </w:pPr>
      <w:r w:rsidRPr="00AD007A">
        <w:rPr>
          <w:rStyle w:val="Rimandonotaapidipagina"/>
          <w:rFonts w:ascii="Verdana" w:hAnsi="Verdana"/>
          <w:sz w:val="16"/>
          <w:szCs w:val="16"/>
        </w:rPr>
        <w:footnoteRef/>
      </w:r>
      <w:r w:rsidRPr="00AD007A">
        <w:rPr>
          <w:rFonts w:ascii="Verdana" w:hAnsi="Verdana"/>
          <w:sz w:val="16"/>
          <w:szCs w:val="16"/>
        </w:rPr>
        <w:t xml:space="preserve"> </w:t>
      </w:r>
      <w:hyperlink r:id="rId12" w:history="1">
        <w:r w:rsidRPr="00AD007A">
          <w:rPr>
            <w:rStyle w:val="Collegamentoipertestuale"/>
            <w:rFonts w:ascii="Verdana" w:hAnsi="Verdana"/>
            <w:sz w:val="16"/>
            <w:szCs w:val="16"/>
          </w:rPr>
          <w:t>http://www.fao.org/fileadmin/user_upload/food-loss-reduction/CoP_English/Norway___Kenya_Poster_1st_PHL_Congress_201510.pdf</w:t>
        </w:r>
      </w:hyperlink>
      <w:r w:rsidRPr="00AD007A">
        <w:rPr>
          <w:rFonts w:ascii="Verdana" w:hAnsi="Verdana"/>
          <w:sz w:val="16"/>
          <w:szCs w:val="16"/>
        </w:rPr>
        <w:t xml:space="preserve"> </w:t>
      </w:r>
    </w:p>
  </w:footnote>
  <w:footnote w:id="11">
    <w:p w:rsidR="00C303BE" w:rsidRPr="00AD007A" w:rsidRDefault="00C303BE" w:rsidP="00BB4150">
      <w:pPr>
        <w:pStyle w:val="Testonotaapidipagina"/>
        <w:rPr>
          <w:rFonts w:ascii="Constantia" w:eastAsiaTheme="minorEastAsia" w:hAnsi="Constantia"/>
          <w:sz w:val="16"/>
          <w:szCs w:val="16"/>
          <w:lang w:eastAsia="zh-CN"/>
        </w:rPr>
      </w:pPr>
      <w:r w:rsidRPr="00AD007A">
        <w:rPr>
          <w:rStyle w:val="Rimandonotaapidipagina"/>
          <w:rFonts w:ascii="Verdana" w:hAnsi="Verdana"/>
          <w:sz w:val="16"/>
          <w:szCs w:val="16"/>
        </w:rPr>
        <w:footnoteRef/>
      </w:r>
      <w:r w:rsidRPr="00AD007A">
        <w:rPr>
          <w:rFonts w:ascii="Verdana" w:hAnsi="Verdana"/>
          <w:sz w:val="16"/>
          <w:szCs w:val="16"/>
        </w:rPr>
        <w:t xml:space="preserve"> </w:t>
      </w:r>
      <w:hyperlink r:id="rId13" w:history="1">
        <w:r w:rsidRPr="00AD007A">
          <w:rPr>
            <w:rStyle w:val="Collegamentoipertestuale"/>
            <w:rFonts w:ascii="Verdana" w:hAnsi="Verdana"/>
            <w:sz w:val="16"/>
            <w:szCs w:val="16"/>
          </w:rPr>
          <w:t>http://www.fao.org/3/a-at143e.pdf</w:t>
        </w:r>
      </w:hyperlink>
      <w:r w:rsidRPr="00AD007A">
        <w:rPr>
          <w:rFonts w:ascii="Constantia" w:hAnsi="Constantia"/>
          <w:sz w:val="16"/>
          <w:szCs w:val="16"/>
        </w:rPr>
        <w:t xml:space="preserve"> </w:t>
      </w:r>
    </w:p>
  </w:footnote>
  <w:footnote w:id="12">
    <w:p w:rsidR="00C303BE" w:rsidRPr="00AD007A" w:rsidRDefault="00C303BE">
      <w:pPr>
        <w:pStyle w:val="Testonotaapidipagina"/>
        <w:rPr>
          <w:rFonts w:eastAsiaTheme="minorEastAsia"/>
          <w:sz w:val="16"/>
          <w:szCs w:val="16"/>
          <w:lang w:eastAsia="zh-CN"/>
        </w:rPr>
      </w:pPr>
      <w:r w:rsidRPr="00AD007A">
        <w:rPr>
          <w:rStyle w:val="Rimandonotaapidipagina"/>
          <w:rFonts w:ascii="Constantia" w:hAnsi="Constantia"/>
          <w:sz w:val="16"/>
          <w:szCs w:val="16"/>
        </w:rPr>
        <w:footnoteRef/>
      </w:r>
      <w:r w:rsidRPr="00AD007A">
        <w:rPr>
          <w:rFonts w:ascii="Constantia" w:hAnsi="Constantia"/>
          <w:sz w:val="16"/>
          <w:szCs w:val="16"/>
        </w:rPr>
        <w:t xml:space="preserve"> </w:t>
      </w:r>
      <w:hyperlink r:id="rId14" w:history="1">
        <w:r w:rsidRPr="00AD007A">
          <w:rPr>
            <w:rStyle w:val="Collegamentoipertestuale"/>
            <w:rFonts w:ascii="Constantia" w:hAnsi="Constantia"/>
            <w:sz w:val="16"/>
            <w:szCs w:val="16"/>
          </w:rPr>
          <w:t>http://www.fao.org/3/a-i5256e.pdf</w:t>
        </w:r>
      </w:hyperlink>
      <w:r w:rsidRPr="00AD007A">
        <w:rPr>
          <w:sz w:val="16"/>
          <w:szCs w:val="16"/>
        </w:rPr>
        <w:t xml:space="preserve"> </w:t>
      </w:r>
    </w:p>
  </w:footnote>
  <w:footnote w:id="13">
    <w:p w:rsidR="00C303BE" w:rsidRPr="00AD007A" w:rsidRDefault="00C303BE">
      <w:pPr>
        <w:pStyle w:val="Testonotaapidipagina"/>
        <w:rPr>
          <w:sz w:val="16"/>
          <w:szCs w:val="16"/>
          <w:lang w:val="en-GB"/>
        </w:rPr>
      </w:pPr>
      <w:r w:rsidRPr="00AD007A">
        <w:rPr>
          <w:rStyle w:val="Rimandonotaapidipagina"/>
          <w:sz w:val="16"/>
          <w:szCs w:val="16"/>
        </w:rPr>
        <w:footnoteRef/>
      </w:r>
      <w:r w:rsidRPr="00AD007A">
        <w:rPr>
          <w:sz w:val="16"/>
          <w:szCs w:val="16"/>
        </w:rPr>
        <w:t xml:space="preserve"> </w:t>
      </w:r>
      <w:hyperlink r:id="rId15" w:history="1">
        <w:r w:rsidRPr="00AD007A">
          <w:rPr>
            <w:rStyle w:val="Collegamentoipertestuale"/>
            <w:sz w:val="16"/>
            <w:szCs w:val="16"/>
          </w:rPr>
          <w:t>http://www.fao.org/nr/sustainability/food-loss-and-waste/en/</w:t>
        </w:r>
      </w:hyperlink>
      <w:r w:rsidRPr="00AD007A">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615"/>
    <w:multiLevelType w:val="hybridMultilevel"/>
    <w:tmpl w:val="DE1A0D98"/>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A265C"/>
    <w:multiLevelType w:val="hybridMultilevel"/>
    <w:tmpl w:val="8F924B78"/>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35F41"/>
    <w:multiLevelType w:val="multilevel"/>
    <w:tmpl w:val="01E2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1274D"/>
    <w:multiLevelType w:val="hybridMultilevel"/>
    <w:tmpl w:val="CC624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A6F78"/>
    <w:multiLevelType w:val="hybridMultilevel"/>
    <w:tmpl w:val="4E441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40318"/>
    <w:multiLevelType w:val="hybridMultilevel"/>
    <w:tmpl w:val="E1169F64"/>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8E0676"/>
    <w:multiLevelType w:val="multilevel"/>
    <w:tmpl w:val="1B1E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26819"/>
    <w:multiLevelType w:val="hybridMultilevel"/>
    <w:tmpl w:val="AEBAA2F8"/>
    <w:lvl w:ilvl="0" w:tplc="9AEAAF46">
      <w:start w:val="1"/>
      <w:numFmt w:val="bullet"/>
      <w:lvlText w:val=""/>
      <w:lvlJc w:val="left"/>
      <w:pPr>
        <w:tabs>
          <w:tab w:val="num" w:pos="720"/>
        </w:tabs>
        <w:ind w:left="720" w:hanging="360"/>
      </w:pPr>
      <w:rPr>
        <w:rFonts w:ascii="Wingdings" w:hAnsi="Wingdings" w:hint="default"/>
      </w:rPr>
    </w:lvl>
    <w:lvl w:ilvl="1" w:tplc="C3C61842" w:tentative="1">
      <w:start w:val="1"/>
      <w:numFmt w:val="bullet"/>
      <w:lvlText w:val=""/>
      <w:lvlJc w:val="left"/>
      <w:pPr>
        <w:tabs>
          <w:tab w:val="num" w:pos="1440"/>
        </w:tabs>
        <w:ind w:left="1440" w:hanging="360"/>
      </w:pPr>
      <w:rPr>
        <w:rFonts w:ascii="Wingdings" w:hAnsi="Wingdings" w:hint="default"/>
      </w:rPr>
    </w:lvl>
    <w:lvl w:ilvl="2" w:tplc="E84C6E2E" w:tentative="1">
      <w:start w:val="1"/>
      <w:numFmt w:val="bullet"/>
      <w:lvlText w:val=""/>
      <w:lvlJc w:val="left"/>
      <w:pPr>
        <w:tabs>
          <w:tab w:val="num" w:pos="2160"/>
        </w:tabs>
        <w:ind w:left="2160" w:hanging="360"/>
      </w:pPr>
      <w:rPr>
        <w:rFonts w:ascii="Wingdings" w:hAnsi="Wingdings" w:hint="default"/>
      </w:rPr>
    </w:lvl>
    <w:lvl w:ilvl="3" w:tplc="4838F022" w:tentative="1">
      <w:start w:val="1"/>
      <w:numFmt w:val="bullet"/>
      <w:lvlText w:val=""/>
      <w:lvlJc w:val="left"/>
      <w:pPr>
        <w:tabs>
          <w:tab w:val="num" w:pos="2880"/>
        </w:tabs>
        <w:ind w:left="2880" w:hanging="360"/>
      </w:pPr>
      <w:rPr>
        <w:rFonts w:ascii="Wingdings" w:hAnsi="Wingdings" w:hint="default"/>
      </w:rPr>
    </w:lvl>
    <w:lvl w:ilvl="4" w:tplc="F75E859C" w:tentative="1">
      <w:start w:val="1"/>
      <w:numFmt w:val="bullet"/>
      <w:lvlText w:val=""/>
      <w:lvlJc w:val="left"/>
      <w:pPr>
        <w:tabs>
          <w:tab w:val="num" w:pos="3600"/>
        </w:tabs>
        <w:ind w:left="3600" w:hanging="360"/>
      </w:pPr>
      <w:rPr>
        <w:rFonts w:ascii="Wingdings" w:hAnsi="Wingdings" w:hint="default"/>
      </w:rPr>
    </w:lvl>
    <w:lvl w:ilvl="5" w:tplc="37A4F044" w:tentative="1">
      <w:start w:val="1"/>
      <w:numFmt w:val="bullet"/>
      <w:lvlText w:val=""/>
      <w:lvlJc w:val="left"/>
      <w:pPr>
        <w:tabs>
          <w:tab w:val="num" w:pos="4320"/>
        </w:tabs>
        <w:ind w:left="4320" w:hanging="360"/>
      </w:pPr>
      <w:rPr>
        <w:rFonts w:ascii="Wingdings" w:hAnsi="Wingdings" w:hint="default"/>
      </w:rPr>
    </w:lvl>
    <w:lvl w:ilvl="6" w:tplc="F92A5236" w:tentative="1">
      <w:start w:val="1"/>
      <w:numFmt w:val="bullet"/>
      <w:lvlText w:val=""/>
      <w:lvlJc w:val="left"/>
      <w:pPr>
        <w:tabs>
          <w:tab w:val="num" w:pos="5040"/>
        </w:tabs>
        <w:ind w:left="5040" w:hanging="360"/>
      </w:pPr>
      <w:rPr>
        <w:rFonts w:ascii="Wingdings" w:hAnsi="Wingdings" w:hint="default"/>
      </w:rPr>
    </w:lvl>
    <w:lvl w:ilvl="7" w:tplc="3F4A788E" w:tentative="1">
      <w:start w:val="1"/>
      <w:numFmt w:val="bullet"/>
      <w:lvlText w:val=""/>
      <w:lvlJc w:val="left"/>
      <w:pPr>
        <w:tabs>
          <w:tab w:val="num" w:pos="5760"/>
        </w:tabs>
        <w:ind w:left="5760" w:hanging="360"/>
      </w:pPr>
      <w:rPr>
        <w:rFonts w:ascii="Wingdings" w:hAnsi="Wingdings" w:hint="default"/>
      </w:rPr>
    </w:lvl>
    <w:lvl w:ilvl="8" w:tplc="6750E1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66CEB"/>
    <w:multiLevelType w:val="hybridMultilevel"/>
    <w:tmpl w:val="7AB033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7172D3"/>
    <w:multiLevelType w:val="hybridMultilevel"/>
    <w:tmpl w:val="CDFCCDE6"/>
    <w:lvl w:ilvl="0" w:tplc="DAD2643A">
      <w:start w:val="1"/>
      <w:numFmt w:val="decimal"/>
      <w:lvlText w:val="%1."/>
      <w:lvlJc w:val="left"/>
      <w:pPr>
        <w:ind w:left="360" w:hanging="360"/>
      </w:pPr>
      <w:rPr>
        <w:b/>
      </w:rPr>
    </w:lvl>
    <w:lvl w:ilvl="1" w:tplc="A4AAB912">
      <w:start w:val="1"/>
      <w:numFmt w:val="lowerLetter"/>
      <w:lvlText w:val="%2."/>
      <w:lvlJc w:val="left"/>
      <w:pPr>
        <w:ind w:left="644" w:hanging="360"/>
      </w:pPr>
      <w:rPr>
        <w:b/>
        <w:i/>
        <w:color w:val="auto"/>
        <w:sz w:val="22"/>
        <w:szCs w:val="22"/>
      </w:rPr>
    </w:lvl>
    <w:lvl w:ilvl="2" w:tplc="0409001B">
      <w:start w:val="1"/>
      <w:numFmt w:val="lowerRoman"/>
      <w:lvlText w:val="%3."/>
      <w:lvlJc w:val="right"/>
      <w:pPr>
        <w:ind w:left="1031"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1B5C3D"/>
    <w:multiLevelType w:val="multilevel"/>
    <w:tmpl w:val="91D63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56342A"/>
    <w:multiLevelType w:val="multilevel"/>
    <w:tmpl w:val="FA40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9136F"/>
    <w:multiLevelType w:val="hybridMultilevel"/>
    <w:tmpl w:val="914C8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10C01"/>
    <w:multiLevelType w:val="multilevel"/>
    <w:tmpl w:val="701C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B023A"/>
    <w:multiLevelType w:val="multilevel"/>
    <w:tmpl w:val="4044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BE58FF"/>
    <w:multiLevelType w:val="hybridMultilevel"/>
    <w:tmpl w:val="011277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FF0E38"/>
    <w:multiLevelType w:val="hybridMultilevel"/>
    <w:tmpl w:val="51C429E8"/>
    <w:lvl w:ilvl="0" w:tplc="73DE70D6">
      <w:start w:val="1"/>
      <w:numFmt w:val="decimal"/>
      <w:lvlText w:val="%1."/>
      <w:lvlJc w:val="left"/>
      <w:pPr>
        <w:ind w:left="204" w:hanging="564"/>
      </w:pPr>
      <w:rPr>
        <w:rFonts w:cs="Tahoma"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7" w15:restartNumberingAfterBreak="0">
    <w:nsid w:val="26A00498"/>
    <w:multiLevelType w:val="hybridMultilevel"/>
    <w:tmpl w:val="E1F2ABBC"/>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9F461B"/>
    <w:multiLevelType w:val="multilevel"/>
    <w:tmpl w:val="7E50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036577"/>
    <w:multiLevelType w:val="hybridMultilevel"/>
    <w:tmpl w:val="6FF21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603C4"/>
    <w:multiLevelType w:val="hybridMultilevel"/>
    <w:tmpl w:val="260E3742"/>
    <w:lvl w:ilvl="0" w:tplc="3F3C2B78">
      <w:start w:val="1"/>
      <w:numFmt w:val="bullet"/>
      <w:lvlText w:val=""/>
      <w:lvlJc w:val="left"/>
      <w:pPr>
        <w:tabs>
          <w:tab w:val="num" w:pos="720"/>
        </w:tabs>
        <w:ind w:left="720" w:hanging="360"/>
      </w:pPr>
      <w:rPr>
        <w:rFonts w:ascii="Wingdings" w:hAnsi="Wingdings" w:hint="default"/>
      </w:rPr>
    </w:lvl>
    <w:lvl w:ilvl="1" w:tplc="FB381EA4" w:tentative="1">
      <w:start w:val="1"/>
      <w:numFmt w:val="bullet"/>
      <w:lvlText w:val=""/>
      <w:lvlJc w:val="left"/>
      <w:pPr>
        <w:tabs>
          <w:tab w:val="num" w:pos="1440"/>
        </w:tabs>
        <w:ind w:left="1440" w:hanging="360"/>
      </w:pPr>
      <w:rPr>
        <w:rFonts w:ascii="Wingdings" w:hAnsi="Wingdings" w:hint="default"/>
      </w:rPr>
    </w:lvl>
    <w:lvl w:ilvl="2" w:tplc="E796F202" w:tentative="1">
      <w:start w:val="1"/>
      <w:numFmt w:val="bullet"/>
      <w:lvlText w:val=""/>
      <w:lvlJc w:val="left"/>
      <w:pPr>
        <w:tabs>
          <w:tab w:val="num" w:pos="2160"/>
        </w:tabs>
        <w:ind w:left="2160" w:hanging="360"/>
      </w:pPr>
      <w:rPr>
        <w:rFonts w:ascii="Wingdings" w:hAnsi="Wingdings" w:hint="default"/>
      </w:rPr>
    </w:lvl>
    <w:lvl w:ilvl="3" w:tplc="EEF6EF34" w:tentative="1">
      <w:start w:val="1"/>
      <w:numFmt w:val="bullet"/>
      <w:lvlText w:val=""/>
      <w:lvlJc w:val="left"/>
      <w:pPr>
        <w:tabs>
          <w:tab w:val="num" w:pos="2880"/>
        </w:tabs>
        <w:ind w:left="2880" w:hanging="360"/>
      </w:pPr>
      <w:rPr>
        <w:rFonts w:ascii="Wingdings" w:hAnsi="Wingdings" w:hint="default"/>
      </w:rPr>
    </w:lvl>
    <w:lvl w:ilvl="4" w:tplc="40F8D9C6" w:tentative="1">
      <w:start w:val="1"/>
      <w:numFmt w:val="bullet"/>
      <w:lvlText w:val=""/>
      <w:lvlJc w:val="left"/>
      <w:pPr>
        <w:tabs>
          <w:tab w:val="num" w:pos="3600"/>
        </w:tabs>
        <w:ind w:left="3600" w:hanging="360"/>
      </w:pPr>
      <w:rPr>
        <w:rFonts w:ascii="Wingdings" w:hAnsi="Wingdings" w:hint="default"/>
      </w:rPr>
    </w:lvl>
    <w:lvl w:ilvl="5" w:tplc="2322597E" w:tentative="1">
      <w:start w:val="1"/>
      <w:numFmt w:val="bullet"/>
      <w:lvlText w:val=""/>
      <w:lvlJc w:val="left"/>
      <w:pPr>
        <w:tabs>
          <w:tab w:val="num" w:pos="4320"/>
        </w:tabs>
        <w:ind w:left="4320" w:hanging="360"/>
      </w:pPr>
      <w:rPr>
        <w:rFonts w:ascii="Wingdings" w:hAnsi="Wingdings" w:hint="default"/>
      </w:rPr>
    </w:lvl>
    <w:lvl w:ilvl="6" w:tplc="CCC65816" w:tentative="1">
      <w:start w:val="1"/>
      <w:numFmt w:val="bullet"/>
      <w:lvlText w:val=""/>
      <w:lvlJc w:val="left"/>
      <w:pPr>
        <w:tabs>
          <w:tab w:val="num" w:pos="5040"/>
        </w:tabs>
        <w:ind w:left="5040" w:hanging="360"/>
      </w:pPr>
      <w:rPr>
        <w:rFonts w:ascii="Wingdings" w:hAnsi="Wingdings" w:hint="default"/>
      </w:rPr>
    </w:lvl>
    <w:lvl w:ilvl="7" w:tplc="BCCA3F80" w:tentative="1">
      <w:start w:val="1"/>
      <w:numFmt w:val="bullet"/>
      <w:lvlText w:val=""/>
      <w:lvlJc w:val="left"/>
      <w:pPr>
        <w:tabs>
          <w:tab w:val="num" w:pos="5760"/>
        </w:tabs>
        <w:ind w:left="5760" w:hanging="360"/>
      </w:pPr>
      <w:rPr>
        <w:rFonts w:ascii="Wingdings" w:hAnsi="Wingdings" w:hint="default"/>
      </w:rPr>
    </w:lvl>
    <w:lvl w:ilvl="8" w:tplc="7E867B3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E775C2"/>
    <w:multiLevelType w:val="hybridMultilevel"/>
    <w:tmpl w:val="DF8C925E"/>
    <w:lvl w:ilvl="0" w:tplc="C6EE3A08">
      <w:start w:val="1"/>
      <w:numFmt w:val="decimal"/>
      <w:lvlText w:val="%1."/>
      <w:lvlJc w:val="left"/>
      <w:pPr>
        <w:ind w:left="720" w:hanging="360"/>
      </w:pPr>
      <w:rPr>
        <w:rFonts w:asciiTheme="majorHAnsi" w:hAnsiTheme="majorHAnsi" w:hint="default"/>
        <w:color w:val="365F91" w:themeColor="accent1" w:themeShade="BF"/>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FA4495"/>
    <w:multiLevelType w:val="multilevel"/>
    <w:tmpl w:val="8C6E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1B47E5"/>
    <w:multiLevelType w:val="hybridMultilevel"/>
    <w:tmpl w:val="E014E0B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F61906"/>
    <w:multiLevelType w:val="hybridMultilevel"/>
    <w:tmpl w:val="7C9A87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163E5F"/>
    <w:multiLevelType w:val="hybridMultilevel"/>
    <w:tmpl w:val="06684320"/>
    <w:lvl w:ilvl="0" w:tplc="94202172">
      <w:start w:val="1"/>
      <w:numFmt w:val="bullet"/>
      <w:lvlText w:val="•"/>
      <w:lvlJc w:val="left"/>
      <w:pPr>
        <w:tabs>
          <w:tab w:val="num" w:pos="720"/>
        </w:tabs>
        <w:ind w:left="720" w:hanging="360"/>
      </w:pPr>
      <w:rPr>
        <w:rFonts w:ascii="Arial" w:hAnsi="Arial" w:hint="default"/>
      </w:rPr>
    </w:lvl>
    <w:lvl w:ilvl="1" w:tplc="53CC22EC" w:tentative="1">
      <w:start w:val="1"/>
      <w:numFmt w:val="bullet"/>
      <w:lvlText w:val="•"/>
      <w:lvlJc w:val="left"/>
      <w:pPr>
        <w:tabs>
          <w:tab w:val="num" w:pos="1440"/>
        </w:tabs>
        <w:ind w:left="1440" w:hanging="360"/>
      </w:pPr>
      <w:rPr>
        <w:rFonts w:ascii="Arial" w:hAnsi="Arial" w:hint="default"/>
      </w:rPr>
    </w:lvl>
    <w:lvl w:ilvl="2" w:tplc="000C0962" w:tentative="1">
      <w:start w:val="1"/>
      <w:numFmt w:val="bullet"/>
      <w:lvlText w:val="•"/>
      <w:lvlJc w:val="left"/>
      <w:pPr>
        <w:tabs>
          <w:tab w:val="num" w:pos="2160"/>
        </w:tabs>
        <w:ind w:left="2160" w:hanging="360"/>
      </w:pPr>
      <w:rPr>
        <w:rFonts w:ascii="Arial" w:hAnsi="Arial" w:hint="default"/>
      </w:rPr>
    </w:lvl>
    <w:lvl w:ilvl="3" w:tplc="2D8CA246" w:tentative="1">
      <w:start w:val="1"/>
      <w:numFmt w:val="bullet"/>
      <w:lvlText w:val="•"/>
      <w:lvlJc w:val="left"/>
      <w:pPr>
        <w:tabs>
          <w:tab w:val="num" w:pos="2880"/>
        </w:tabs>
        <w:ind w:left="2880" w:hanging="360"/>
      </w:pPr>
      <w:rPr>
        <w:rFonts w:ascii="Arial" w:hAnsi="Arial" w:hint="default"/>
      </w:rPr>
    </w:lvl>
    <w:lvl w:ilvl="4" w:tplc="FF366204" w:tentative="1">
      <w:start w:val="1"/>
      <w:numFmt w:val="bullet"/>
      <w:lvlText w:val="•"/>
      <w:lvlJc w:val="left"/>
      <w:pPr>
        <w:tabs>
          <w:tab w:val="num" w:pos="3600"/>
        </w:tabs>
        <w:ind w:left="3600" w:hanging="360"/>
      </w:pPr>
      <w:rPr>
        <w:rFonts w:ascii="Arial" w:hAnsi="Arial" w:hint="default"/>
      </w:rPr>
    </w:lvl>
    <w:lvl w:ilvl="5" w:tplc="95AA0962" w:tentative="1">
      <w:start w:val="1"/>
      <w:numFmt w:val="bullet"/>
      <w:lvlText w:val="•"/>
      <w:lvlJc w:val="left"/>
      <w:pPr>
        <w:tabs>
          <w:tab w:val="num" w:pos="4320"/>
        </w:tabs>
        <w:ind w:left="4320" w:hanging="360"/>
      </w:pPr>
      <w:rPr>
        <w:rFonts w:ascii="Arial" w:hAnsi="Arial" w:hint="default"/>
      </w:rPr>
    </w:lvl>
    <w:lvl w:ilvl="6" w:tplc="4738B3B6" w:tentative="1">
      <w:start w:val="1"/>
      <w:numFmt w:val="bullet"/>
      <w:lvlText w:val="•"/>
      <w:lvlJc w:val="left"/>
      <w:pPr>
        <w:tabs>
          <w:tab w:val="num" w:pos="5040"/>
        </w:tabs>
        <w:ind w:left="5040" w:hanging="360"/>
      </w:pPr>
      <w:rPr>
        <w:rFonts w:ascii="Arial" w:hAnsi="Arial" w:hint="default"/>
      </w:rPr>
    </w:lvl>
    <w:lvl w:ilvl="7" w:tplc="BA6448CE" w:tentative="1">
      <w:start w:val="1"/>
      <w:numFmt w:val="bullet"/>
      <w:lvlText w:val="•"/>
      <w:lvlJc w:val="left"/>
      <w:pPr>
        <w:tabs>
          <w:tab w:val="num" w:pos="5760"/>
        </w:tabs>
        <w:ind w:left="5760" w:hanging="360"/>
      </w:pPr>
      <w:rPr>
        <w:rFonts w:ascii="Arial" w:hAnsi="Arial" w:hint="default"/>
      </w:rPr>
    </w:lvl>
    <w:lvl w:ilvl="8" w:tplc="959E75E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416D6A"/>
    <w:multiLevelType w:val="hybridMultilevel"/>
    <w:tmpl w:val="543A8A24"/>
    <w:lvl w:ilvl="0" w:tplc="AE5C8E02">
      <w:start w:val="16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FAE26A2"/>
    <w:multiLevelType w:val="multilevel"/>
    <w:tmpl w:val="8FE2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7D03CD"/>
    <w:multiLevelType w:val="hybridMultilevel"/>
    <w:tmpl w:val="977E3BFC"/>
    <w:lvl w:ilvl="0" w:tplc="A818329A">
      <w:start w:val="1"/>
      <w:numFmt w:val="bullet"/>
      <w:lvlText w:val=""/>
      <w:lvlJc w:val="left"/>
      <w:pPr>
        <w:ind w:left="360" w:hanging="360"/>
      </w:pPr>
      <w:rPr>
        <w:rFonts w:ascii="Wingdings" w:hAnsi="Wingdings"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2C70604"/>
    <w:multiLevelType w:val="hybridMultilevel"/>
    <w:tmpl w:val="E6F277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E6329C"/>
    <w:multiLevelType w:val="hybridMultilevel"/>
    <w:tmpl w:val="EEDE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528C3"/>
    <w:multiLevelType w:val="multilevel"/>
    <w:tmpl w:val="1A96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1744C3"/>
    <w:multiLevelType w:val="multilevel"/>
    <w:tmpl w:val="584E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A9112B"/>
    <w:multiLevelType w:val="multilevel"/>
    <w:tmpl w:val="A0C2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6D3BE6"/>
    <w:multiLevelType w:val="hybridMultilevel"/>
    <w:tmpl w:val="406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2713B8"/>
    <w:multiLevelType w:val="multilevel"/>
    <w:tmpl w:val="621E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642E4F"/>
    <w:multiLevelType w:val="multilevel"/>
    <w:tmpl w:val="9A4E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0C3878"/>
    <w:multiLevelType w:val="hybridMultilevel"/>
    <w:tmpl w:val="3BA0F660"/>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99442AE"/>
    <w:multiLevelType w:val="hybridMultilevel"/>
    <w:tmpl w:val="7E10AE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655BD5"/>
    <w:multiLevelType w:val="hybridMultilevel"/>
    <w:tmpl w:val="9D98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110D27"/>
    <w:multiLevelType w:val="multilevel"/>
    <w:tmpl w:val="731C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FA4880"/>
    <w:multiLevelType w:val="multilevel"/>
    <w:tmpl w:val="905242E6"/>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42" w15:restartNumberingAfterBreak="0">
    <w:nsid w:val="72FB670A"/>
    <w:multiLevelType w:val="hybridMultilevel"/>
    <w:tmpl w:val="9CE8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E2027C"/>
    <w:multiLevelType w:val="multilevel"/>
    <w:tmpl w:val="ED2E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9D7820"/>
    <w:multiLevelType w:val="multilevel"/>
    <w:tmpl w:val="5FC0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FE4004"/>
    <w:multiLevelType w:val="hybridMultilevel"/>
    <w:tmpl w:val="581EEB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D5E8C"/>
    <w:multiLevelType w:val="multilevel"/>
    <w:tmpl w:val="C518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4"/>
  </w:num>
  <w:num w:numId="3">
    <w:abstractNumId w:val="39"/>
  </w:num>
  <w:num w:numId="4">
    <w:abstractNumId w:val="4"/>
  </w:num>
  <w:num w:numId="5">
    <w:abstractNumId w:val="30"/>
  </w:num>
  <w:num w:numId="6">
    <w:abstractNumId w:val="19"/>
  </w:num>
  <w:num w:numId="7">
    <w:abstractNumId w:val="43"/>
  </w:num>
  <w:num w:numId="8">
    <w:abstractNumId w:val="14"/>
  </w:num>
  <w:num w:numId="9">
    <w:abstractNumId w:val="27"/>
  </w:num>
  <w:num w:numId="10">
    <w:abstractNumId w:val="36"/>
  </w:num>
  <w:num w:numId="11">
    <w:abstractNumId w:val="11"/>
  </w:num>
  <w:num w:numId="12">
    <w:abstractNumId w:val="33"/>
  </w:num>
  <w:num w:numId="13">
    <w:abstractNumId w:val="31"/>
  </w:num>
  <w:num w:numId="14">
    <w:abstractNumId w:val="10"/>
  </w:num>
  <w:num w:numId="15">
    <w:abstractNumId w:val="2"/>
  </w:num>
  <w:num w:numId="16">
    <w:abstractNumId w:val="6"/>
  </w:num>
  <w:num w:numId="17">
    <w:abstractNumId w:val="44"/>
  </w:num>
  <w:num w:numId="18">
    <w:abstractNumId w:val="32"/>
  </w:num>
  <w:num w:numId="19">
    <w:abstractNumId w:val="40"/>
  </w:num>
  <w:num w:numId="20">
    <w:abstractNumId w:val="46"/>
  </w:num>
  <w:num w:numId="21">
    <w:abstractNumId w:val="18"/>
  </w:num>
  <w:num w:numId="22">
    <w:abstractNumId w:val="22"/>
  </w:num>
  <w:num w:numId="23">
    <w:abstractNumId w:val="35"/>
  </w:num>
  <w:num w:numId="24">
    <w:abstractNumId w:val="13"/>
  </w:num>
  <w:num w:numId="25">
    <w:abstractNumId w:val="38"/>
  </w:num>
  <w:num w:numId="26">
    <w:abstractNumId w:val="29"/>
  </w:num>
  <w:num w:numId="27">
    <w:abstractNumId w:val="12"/>
  </w:num>
  <w:num w:numId="28">
    <w:abstractNumId w:val="45"/>
  </w:num>
  <w:num w:numId="29">
    <w:abstractNumId w:val="20"/>
  </w:num>
  <w:num w:numId="30">
    <w:abstractNumId w:val="7"/>
  </w:num>
  <w:num w:numId="31">
    <w:abstractNumId w:val="8"/>
  </w:num>
  <w:num w:numId="32">
    <w:abstractNumId w:val="9"/>
  </w:num>
  <w:num w:numId="33">
    <w:abstractNumId w:val="24"/>
  </w:num>
  <w:num w:numId="34">
    <w:abstractNumId w:val="42"/>
  </w:num>
  <w:num w:numId="35">
    <w:abstractNumId w:val="3"/>
  </w:num>
  <w:num w:numId="36">
    <w:abstractNumId w:val="1"/>
  </w:num>
  <w:num w:numId="37">
    <w:abstractNumId w:val="26"/>
  </w:num>
  <w:num w:numId="38">
    <w:abstractNumId w:val="16"/>
  </w:num>
  <w:num w:numId="39">
    <w:abstractNumId w:val="21"/>
  </w:num>
  <w:num w:numId="40">
    <w:abstractNumId w:val="23"/>
  </w:num>
  <w:num w:numId="41">
    <w:abstractNumId w:val="0"/>
  </w:num>
  <w:num w:numId="42">
    <w:abstractNumId w:val="41"/>
  </w:num>
  <w:num w:numId="43">
    <w:abstractNumId w:val="41"/>
  </w:num>
  <w:num w:numId="44">
    <w:abstractNumId w:val="28"/>
  </w:num>
  <w:num w:numId="45">
    <w:abstractNumId w:val="37"/>
  </w:num>
  <w:num w:numId="46">
    <w:abstractNumId w:val="17"/>
  </w:num>
  <w:num w:numId="47">
    <w:abstractNumId w:val="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0F"/>
    <w:rsid w:val="000050C5"/>
    <w:rsid w:val="000079D9"/>
    <w:rsid w:val="00011307"/>
    <w:rsid w:val="00020358"/>
    <w:rsid w:val="00026957"/>
    <w:rsid w:val="000319B2"/>
    <w:rsid w:val="0003695A"/>
    <w:rsid w:val="0004381D"/>
    <w:rsid w:val="00055786"/>
    <w:rsid w:val="00070982"/>
    <w:rsid w:val="00090763"/>
    <w:rsid w:val="000A072B"/>
    <w:rsid w:val="000C00A2"/>
    <w:rsid w:val="000D616A"/>
    <w:rsid w:val="000E24F9"/>
    <w:rsid w:val="000F6A51"/>
    <w:rsid w:val="0010172D"/>
    <w:rsid w:val="00104595"/>
    <w:rsid w:val="00106C7F"/>
    <w:rsid w:val="001134C7"/>
    <w:rsid w:val="00134F32"/>
    <w:rsid w:val="00143CBA"/>
    <w:rsid w:val="00156497"/>
    <w:rsid w:val="00165836"/>
    <w:rsid w:val="00180A87"/>
    <w:rsid w:val="00181C57"/>
    <w:rsid w:val="001830D2"/>
    <w:rsid w:val="00186A75"/>
    <w:rsid w:val="0019659C"/>
    <w:rsid w:val="001A606E"/>
    <w:rsid w:val="001A6C40"/>
    <w:rsid w:val="001C171D"/>
    <w:rsid w:val="001C2F3E"/>
    <w:rsid w:val="001D4793"/>
    <w:rsid w:val="00202AC5"/>
    <w:rsid w:val="0021736D"/>
    <w:rsid w:val="0022317E"/>
    <w:rsid w:val="00225EA0"/>
    <w:rsid w:val="002320D1"/>
    <w:rsid w:val="00237FE3"/>
    <w:rsid w:val="00242F41"/>
    <w:rsid w:val="00247EA0"/>
    <w:rsid w:val="0025171F"/>
    <w:rsid w:val="00251CD8"/>
    <w:rsid w:val="00281841"/>
    <w:rsid w:val="00283AE6"/>
    <w:rsid w:val="002949A0"/>
    <w:rsid w:val="0029643A"/>
    <w:rsid w:val="002A4AF5"/>
    <w:rsid w:val="002A6B85"/>
    <w:rsid w:val="002B2DA0"/>
    <w:rsid w:val="002B7577"/>
    <w:rsid w:val="002C0C51"/>
    <w:rsid w:val="002D16C7"/>
    <w:rsid w:val="002D1D9C"/>
    <w:rsid w:val="002D5AAB"/>
    <w:rsid w:val="002F1A49"/>
    <w:rsid w:val="0030051D"/>
    <w:rsid w:val="003141D2"/>
    <w:rsid w:val="003230D8"/>
    <w:rsid w:val="003316D1"/>
    <w:rsid w:val="00335E68"/>
    <w:rsid w:val="0033611B"/>
    <w:rsid w:val="00345B7D"/>
    <w:rsid w:val="00352BD2"/>
    <w:rsid w:val="00361F16"/>
    <w:rsid w:val="0036270F"/>
    <w:rsid w:val="00363078"/>
    <w:rsid w:val="00364075"/>
    <w:rsid w:val="00377AFB"/>
    <w:rsid w:val="00391C12"/>
    <w:rsid w:val="003A1E4C"/>
    <w:rsid w:val="003A42E0"/>
    <w:rsid w:val="003A6B6E"/>
    <w:rsid w:val="003B18CC"/>
    <w:rsid w:val="003B263D"/>
    <w:rsid w:val="003B2A11"/>
    <w:rsid w:val="003D1D24"/>
    <w:rsid w:val="003D4B1F"/>
    <w:rsid w:val="003D7169"/>
    <w:rsid w:val="003E6763"/>
    <w:rsid w:val="00405946"/>
    <w:rsid w:val="0041265F"/>
    <w:rsid w:val="00416CDB"/>
    <w:rsid w:val="00426348"/>
    <w:rsid w:val="004321DB"/>
    <w:rsid w:val="00433ED5"/>
    <w:rsid w:val="0045105E"/>
    <w:rsid w:val="004742D8"/>
    <w:rsid w:val="004A00F4"/>
    <w:rsid w:val="004B2F0F"/>
    <w:rsid w:val="004B4283"/>
    <w:rsid w:val="004B5E2B"/>
    <w:rsid w:val="004C05A1"/>
    <w:rsid w:val="004C2E9F"/>
    <w:rsid w:val="004C3963"/>
    <w:rsid w:val="004C6B1A"/>
    <w:rsid w:val="004D222C"/>
    <w:rsid w:val="004D31D2"/>
    <w:rsid w:val="004D5772"/>
    <w:rsid w:val="004D638B"/>
    <w:rsid w:val="004F37B9"/>
    <w:rsid w:val="004F6FF0"/>
    <w:rsid w:val="00506A31"/>
    <w:rsid w:val="00507A2B"/>
    <w:rsid w:val="00515A08"/>
    <w:rsid w:val="00524CEE"/>
    <w:rsid w:val="00526F68"/>
    <w:rsid w:val="00533254"/>
    <w:rsid w:val="00533D84"/>
    <w:rsid w:val="005357B2"/>
    <w:rsid w:val="005368A2"/>
    <w:rsid w:val="0055359D"/>
    <w:rsid w:val="00555913"/>
    <w:rsid w:val="00562531"/>
    <w:rsid w:val="005719A8"/>
    <w:rsid w:val="00576976"/>
    <w:rsid w:val="00581163"/>
    <w:rsid w:val="0059399A"/>
    <w:rsid w:val="005C392D"/>
    <w:rsid w:val="005C73FF"/>
    <w:rsid w:val="005D19DA"/>
    <w:rsid w:val="005E0F11"/>
    <w:rsid w:val="005E2E4F"/>
    <w:rsid w:val="005E65AB"/>
    <w:rsid w:val="00612D5D"/>
    <w:rsid w:val="006130A2"/>
    <w:rsid w:val="00617470"/>
    <w:rsid w:val="0062111B"/>
    <w:rsid w:val="00622A05"/>
    <w:rsid w:val="00626AC6"/>
    <w:rsid w:val="0064459E"/>
    <w:rsid w:val="00646966"/>
    <w:rsid w:val="006516BB"/>
    <w:rsid w:val="0065694C"/>
    <w:rsid w:val="0066272E"/>
    <w:rsid w:val="00666DC6"/>
    <w:rsid w:val="00672191"/>
    <w:rsid w:val="00672568"/>
    <w:rsid w:val="006771A2"/>
    <w:rsid w:val="006852F3"/>
    <w:rsid w:val="006932CD"/>
    <w:rsid w:val="006961C0"/>
    <w:rsid w:val="006B14A7"/>
    <w:rsid w:val="006B6600"/>
    <w:rsid w:val="006B6778"/>
    <w:rsid w:val="006C1FB7"/>
    <w:rsid w:val="006C28EC"/>
    <w:rsid w:val="006C2DB3"/>
    <w:rsid w:val="006C2E57"/>
    <w:rsid w:val="006D0343"/>
    <w:rsid w:val="006E148F"/>
    <w:rsid w:val="006F5AB1"/>
    <w:rsid w:val="006F6E94"/>
    <w:rsid w:val="006F76F4"/>
    <w:rsid w:val="00704F2F"/>
    <w:rsid w:val="0071328B"/>
    <w:rsid w:val="00714F70"/>
    <w:rsid w:val="00716BE1"/>
    <w:rsid w:val="00717F90"/>
    <w:rsid w:val="00732D41"/>
    <w:rsid w:val="00736C44"/>
    <w:rsid w:val="007432D9"/>
    <w:rsid w:val="00745E98"/>
    <w:rsid w:val="0074704B"/>
    <w:rsid w:val="00750409"/>
    <w:rsid w:val="00753220"/>
    <w:rsid w:val="0075492F"/>
    <w:rsid w:val="00764D75"/>
    <w:rsid w:val="00773EF0"/>
    <w:rsid w:val="007A4A67"/>
    <w:rsid w:val="007B064A"/>
    <w:rsid w:val="007C2C30"/>
    <w:rsid w:val="007D4C74"/>
    <w:rsid w:val="007F3BF7"/>
    <w:rsid w:val="00800C3C"/>
    <w:rsid w:val="00802D7D"/>
    <w:rsid w:val="00811102"/>
    <w:rsid w:val="00821C17"/>
    <w:rsid w:val="00833771"/>
    <w:rsid w:val="0083503D"/>
    <w:rsid w:val="00835D0F"/>
    <w:rsid w:val="00837A66"/>
    <w:rsid w:val="00842460"/>
    <w:rsid w:val="00852361"/>
    <w:rsid w:val="0087491F"/>
    <w:rsid w:val="008851A6"/>
    <w:rsid w:val="00891C09"/>
    <w:rsid w:val="00892BAA"/>
    <w:rsid w:val="008A2569"/>
    <w:rsid w:val="008A65A5"/>
    <w:rsid w:val="008C4791"/>
    <w:rsid w:val="008C64B1"/>
    <w:rsid w:val="008C6801"/>
    <w:rsid w:val="008D48D5"/>
    <w:rsid w:val="008D686C"/>
    <w:rsid w:val="008E45B5"/>
    <w:rsid w:val="008F0E1E"/>
    <w:rsid w:val="00906D80"/>
    <w:rsid w:val="00926FA8"/>
    <w:rsid w:val="00941EF8"/>
    <w:rsid w:val="00943736"/>
    <w:rsid w:val="0094404E"/>
    <w:rsid w:val="00945290"/>
    <w:rsid w:val="00947123"/>
    <w:rsid w:val="0095470C"/>
    <w:rsid w:val="009560F7"/>
    <w:rsid w:val="00965EF1"/>
    <w:rsid w:val="009742DC"/>
    <w:rsid w:val="00980174"/>
    <w:rsid w:val="00992A47"/>
    <w:rsid w:val="00994927"/>
    <w:rsid w:val="00996050"/>
    <w:rsid w:val="009A1E29"/>
    <w:rsid w:val="009A4ECB"/>
    <w:rsid w:val="009B7CFC"/>
    <w:rsid w:val="009C087B"/>
    <w:rsid w:val="009D0C10"/>
    <w:rsid w:val="009D2496"/>
    <w:rsid w:val="009F5C49"/>
    <w:rsid w:val="00A040CA"/>
    <w:rsid w:val="00A06A8E"/>
    <w:rsid w:val="00A06B5E"/>
    <w:rsid w:val="00A07887"/>
    <w:rsid w:val="00A07D89"/>
    <w:rsid w:val="00A2508F"/>
    <w:rsid w:val="00A25299"/>
    <w:rsid w:val="00A271DD"/>
    <w:rsid w:val="00A4538F"/>
    <w:rsid w:val="00A46DC7"/>
    <w:rsid w:val="00A55AA9"/>
    <w:rsid w:val="00A56D42"/>
    <w:rsid w:val="00A6098D"/>
    <w:rsid w:val="00A704A1"/>
    <w:rsid w:val="00A71B77"/>
    <w:rsid w:val="00A873AD"/>
    <w:rsid w:val="00A87AB7"/>
    <w:rsid w:val="00A91418"/>
    <w:rsid w:val="00AA0CCF"/>
    <w:rsid w:val="00AB2443"/>
    <w:rsid w:val="00AC1FDB"/>
    <w:rsid w:val="00AD007A"/>
    <w:rsid w:val="00AE2F37"/>
    <w:rsid w:val="00AE6CC9"/>
    <w:rsid w:val="00AF38DC"/>
    <w:rsid w:val="00B053A3"/>
    <w:rsid w:val="00B14262"/>
    <w:rsid w:val="00B16BFD"/>
    <w:rsid w:val="00B26028"/>
    <w:rsid w:val="00B2645B"/>
    <w:rsid w:val="00B67849"/>
    <w:rsid w:val="00B71DA0"/>
    <w:rsid w:val="00B75717"/>
    <w:rsid w:val="00B7613B"/>
    <w:rsid w:val="00B76518"/>
    <w:rsid w:val="00B85ACA"/>
    <w:rsid w:val="00B866E5"/>
    <w:rsid w:val="00B86DEC"/>
    <w:rsid w:val="00B96C32"/>
    <w:rsid w:val="00BA3606"/>
    <w:rsid w:val="00BB4150"/>
    <w:rsid w:val="00BB73D8"/>
    <w:rsid w:val="00BE4907"/>
    <w:rsid w:val="00BE519A"/>
    <w:rsid w:val="00BE5C0F"/>
    <w:rsid w:val="00BF11E1"/>
    <w:rsid w:val="00BF5F27"/>
    <w:rsid w:val="00C03589"/>
    <w:rsid w:val="00C04D08"/>
    <w:rsid w:val="00C1274E"/>
    <w:rsid w:val="00C14149"/>
    <w:rsid w:val="00C22FBB"/>
    <w:rsid w:val="00C24AEB"/>
    <w:rsid w:val="00C26A8D"/>
    <w:rsid w:val="00C303BE"/>
    <w:rsid w:val="00C3349B"/>
    <w:rsid w:val="00C52A65"/>
    <w:rsid w:val="00C61DD6"/>
    <w:rsid w:val="00C62AA2"/>
    <w:rsid w:val="00C62C05"/>
    <w:rsid w:val="00C62E84"/>
    <w:rsid w:val="00C64F0E"/>
    <w:rsid w:val="00C66B90"/>
    <w:rsid w:val="00C71AFD"/>
    <w:rsid w:val="00C74E4B"/>
    <w:rsid w:val="00C8038A"/>
    <w:rsid w:val="00C820AC"/>
    <w:rsid w:val="00CA7137"/>
    <w:rsid w:val="00CB5F11"/>
    <w:rsid w:val="00CC2028"/>
    <w:rsid w:val="00CC66C5"/>
    <w:rsid w:val="00CC7CDA"/>
    <w:rsid w:val="00CD698E"/>
    <w:rsid w:val="00CD6EEE"/>
    <w:rsid w:val="00CE2901"/>
    <w:rsid w:val="00CE5BE6"/>
    <w:rsid w:val="00CE61AA"/>
    <w:rsid w:val="00CF09F6"/>
    <w:rsid w:val="00D03672"/>
    <w:rsid w:val="00D0513E"/>
    <w:rsid w:val="00D106E6"/>
    <w:rsid w:val="00D15517"/>
    <w:rsid w:val="00D24A17"/>
    <w:rsid w:val="00D32835"/>
    <w:rsid w:val="00D44CEB"/>
    <w:rsid w:val="00D47265"/>
    <w:rsid w:val="00D5244F"/>
    <w:rsid w:val="00D62A0D"/>
    <w:rsid w:val="00D653D5"/>
    <w:rsid w:val="00D939E9"/>
    <w:rsid w:val="00D9490E"/>
    <w:rsid w:val="00DA1FFC"/>
    <w:rsid w:val="00DA37D5"/>
    <w:rsid w:val="00DA3F8B"/>
    <w:rsid w:val="00DB0D9C"/>
    <w:rsid w:val="00DB0E1C"/>
    <w:rsid w:val="00DB0FB4"/>
    <w:rsid w:val="00DB2DFF"/>
    <w:rsid w:val="00DD6FB5"/>
    <w:rsid w:val="00DE32D2"/>
    <w:rsid w:val="00DE6E20"/>
    <w:rsid w:val="00DF1DB4"/>
    <w:rsid w:val="00E044B6"/>
    <w:rsid w:val="00E139E5"/>
    <w:rsid w:val="00E15C00"/>
    <w:rsid w:val="00E20E2E"/>
    <w:rsid w:val="00E256C7"/>
    <w:rsid w:val="00E36294"/>
    <w:rsid w:val="00E429B8"/>
    <w:rsid w:val="00E43B01"/>
    <w:rsid w:val="00E44E1D"/>
    <w:rsid w:val="00E44F94"/>
    <w:rsid w:val="00E45A91"/>
    <w:rsid w:val="00E53A12"/>
    <w:rsid w:val="00E62B51"/>
    <w:rsid w:val="00E65966"/>
    <w:rsid w:val="00E65A69"/>
    <w:rsid w:val="00E83E64"/>
    <w:rsid w:val="00E86AB1"/>
    <w:rsid w:val="00EA5F96"/>
    <w:rsid w:val="00EB4A3E"/>
    <w:rsid w:val="00EB5FF5"/>
    <w:rsid w:val="00EB608F"/>
    <w:rsid w:val="00EC0134"/>
    <w:rsid w:val="00EC0C5C"/>
    <w:rsid w:val="00EC38C4"/>
    <w:rsid w:val="00EE5352"/>
    <w:rsid w:val="00EF1690"/>
    <w:rsid w:val="00EF220F"/>
    <w:rsid w:val="00F03AA9"/>
    <w:rsid w:val="00F14D73"/>
    <w:rsid w:val="00F278AF"/>
    <w:rsid w:val="00F309DD"/>
    <w:rsid w:val="00F3403E"/>
    <w:rsid w:val="00F365BF"/>
    <w:rsid w:val="00F41438"/>
    <w:rsid w:val="00F553AF"/>
    <w:rsid w:val="00F57C2B"/>
    <w:rsid w:val="00F63FF6"/>
    <w:rsid w:val="00F64701"/>
    <w:rsid w:val="00F723BD"/>
    <w:rsid w:val="00F730B5"/>
    <w:rsid w:val="00F74EB1"/>
    <w:rsid w:val="00F75256"/>
    <w:rsid w:val="00FC06C6"/>
    <w:rsid w:val="00FD07D9"/>
    <w:rsid w:val="00FD1689"/>
    <w:rsid w:val="00FD3522"/>
    <w:rsid w:val="00FE14F1"/>
    <w:rsid w:val="00FE3B42"/>
    <w:rsid w:val="00FE5427"/>
    <w:rsid w:val="00FE74AF"/>
    <w:rsid w:val="00FF32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5FA07"/>
  <w15:docId w15:val="{42374622-987E-497C-862E-8515BBCE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EastAsia" w:hAnsi="Constantia" w:cstheme="minorBidi"/>
        <w:kern w:val="18"/>
        <w:sz w:val="22"/>
        <w:szCs w:val="22"/>
        <w:lang w:val="en-US" w:eastAsia="zh-CN" w:bidi="ar-SA"/>
        <w14:ligatures w14:val="standardContextual"/>
        <w14:cntxtAlts/>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DB0D9C"/>
  </w:style>
  <w:style w:type="paragraph" w:styleId="Titolo1">
    <w:name w:val="heading 1"/>
    <w:basedOn w:val="Normale"/>
    <w:next w:val="Normale"/>
    <w:link w:val="Titolo1Carattere"/>
    <w:uiPriority w:val="9"/>
    <w:qFormat/>
    <w:rsid w:val="00E62B51"/>
    <w:pPr>
      <w:keepNext/>
      <w:keepLines/>
      <w:spacing w:before="480"/>
      <w:outlineLvl w:val="0"/>
    </w:pPr>
    <w:rPr>
      <w:rFonts w:asciiTheme="majorHAnsi" w:eastAsiaTheme="majorEastAsia" w:hAnsiTheme="majorHAnsi" w:cstheme="majorBidi"/>
      <w:b/>
      <w:bCs/>
      <w:color w:val="365F91" w:themeColor="accent1" w:themeShade="BF"/>
      <w:kern w:val="0"/>
      <w:sz w:val="28"/>
      <w:szCs w:val="28"/>
      <w:lang w:eastAsia="en-US"/>
      <w14:ligatures w14:val="none"/>
      <w14:cntxtAlts w14:val="0"/>
    </w:rPr>
  </w:style>
  <w:style w:type="paragraph" w:styleId="Titolo2">
    <w:name w:val="heading 2"/>
    <w:basedOn w:val="Normale"/>
    <w:next w:val="Normale"/>
    <w:link w:val="Titolo2Carattere"/>
    <w:uiPriority w:val="9"/>
    <w:unhideWhenUsed/>
    <w:qFormat/>
    <w:rsid w:val="006445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4459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25E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E0F11"/>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5E0F11"/>
    <w:rPr>
      <w:rFonts w:ascii="Times New Roman" w:hAnsi="Times New Roman"/>
      <w:sz w:val="24"/>
      <w:lang w:val="en-GB"/>
    </w:rPr>
  </w:style>
  <w:style w:type="paragraph" w:styleId="Pidipagina">
    <w:name w:val="footer"/>
    <w:basedOn w:val="Normale"/>
    <w:link w:val="PidipaginaCarattere"/>
    <w:uiPriority w:val="99"/>
    <w:unhideWhenUsed/>
    <w:rsid w:val="009C087B"/>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9C087B"/>
    <w:rPr>
      <w:rFonts w:ascii="Times New Roman" w:hAnsi="Times New Roman"/>
      <w:sz w:val="24"/>
      <w:lang w:val="en-GB"/>
    </w:rPr>
  </w:style>
  <w:style w:type="character" w:styleId="Collegamentoipertestuale">
    <w:name w:val="Hyperlink"/>
    <w:basedOn w:val="Carpredefinitoparagrafo"/>
    <w:uiPriority w:val="99"/>
    <w:unhideWhenUsed/>
    <w:rsid w:val="0036270F"/>
    <w:rPr>
      <w:color w:val="0000FF" w:themeColor="hyperlink"/>
      <w:u w:val="single"/>
    </w:rPr>
  </w:style>
  <w:style w:type="paragraph" w:styleId="Paragrafoelenco">
    <w:name w:val="List Paragraph"/>
    <w:basedOn w:val="Normale"/>
    <w:link w:val="ParagrafoelencoCarattere"/>
    <w:uiPriority w:val="34"/>
    <w:qFormat/>
    <w:rsid w:val="009A1E29"/>
    <w:pPr>
      <w:ind w:left="720"/>
      <w:contextualSpacing/>
    </w:pPr>
  </w:style>
  <w:style w:type="character" w:styleId="Collegamentovisitato">
    <w:name w:val="FollowedHyperlink"/>
    <w:basedOn w:val="Carpredefinitoparagrafo"/>
    <w:uiPriority w:val="99"/>
    <w:semiHidden/>
    <w:unhideWhenUsed/>
    <w:rsid w:val="00646966"/>
    <w:rPr>
      <w:color w:val="800080" w:themeColor="followedHyperlink"/>
      <w:u w:val="single"/>
    </w:rPr>
  </w:style>
  <w:style w:type="table" w:styleId="Grigliatabella">
    <w:name w:val="Table Grid"/>
    <w:basedOn w:val="Tabellanormale"/>
    <w:uiPriority w:val="59"/>
    <w:rsid w:val="00106C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EC0134"/>
    <w:rPr>
      <w:sz w:val="16"/>
      <w:szCs w:val="16"/>
    </w:rPr>
  </w:style>
  <w:style w:type="paragraph" w:styleId="Testocommento">
    <w:name w:val="annotation text"/>
    <w:basedOn w:val="Normale"/>
    <w:link w:val="TestocommentoCarattere"/>
    <w:uiPriority w:val="99"/>
    <w:semiHidden/>
    <w:unhideWhenUsed/>
    <w:rsid w:val="00EC01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C0134"/>
    <w:rPr>
      <w:sz w:val="20"/>
      <w:szCs w:val="20"/>
    </w:rPr>
  </w:style>
  <w:style w:type="paragraph" w:styleId="Soggettocommento">
    <w:name w:val="annotation subject"/>
    <w:basedOn w:val="Testocommento"/>
    <w:next w:val="Testocommento"/>
    <w:link w:val="SoggettocommentoCarattere"/>
    <w:uiPriority w:val="99"/>
    <w:semiHidden/>
    <w:unhideWhenUsed/>
    <w:rsid w:val="00EC0134"/>
    <w:rPr>
      <w:b/>
      <w:bCs/>
    </w:rPr>
  </w:style>
  <w:style w:type="character" w:customStyle="1" w:styleId="SoggettocommentoCarattere">
    <w:name w:val="Soggetto commento Carattere"/>
    <w:basedOn w:val="TestocommentoCarattere"/>
    <w:link w:val="Soggettocommento"/>
    <w:uiPriority w:val="99"/>
    <w:semiHidden/>
    <w:rsid w:val="00EC0134"/>
    <w:rPr>
      <w:b/>
      <w:bCs/>
      <w:sz w:val="20"/>
      <w:szCs w:val="20"/>
    </w:rPr>
  </w:style>
  <w:style w:type="paragraph" w:styleId="Testofumetto">
    <w:name w:val="Balloon Text"/>
    <w:basedOn w:val="Normale"/>
    <w:link w:val="TestofumettoCarattere"/>
    <w:uiPriority w:val="99"/>
    <w:semiHidden/>
    <w:unhideWhenUsed/>
    <w:rsid w:val="00EC013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0134"/>
    <w:rPr>
      <w:rFonts w:ascii="Tahoma" w:hAnsi="Tahoma" w:cs="Tahoma"/>
      <w:sz w:val="16"/>
      <w:szCs w:val="16"/>
    </w:rPr>
  </w:style>
  <w:style w:type="character" w:customStyle="1" w:styleId="Titolo1Carattere">
    <w:name w:val="Titolo 1 Carattere"/>
    <w:basedOn w:val="Carpredefinitoparagrafo"/>
    <w:link w:val="Titolo1"/>
    <w:uiPriority w:val="9"/>
    <w:rsid w:val="00E62B51"/>
    <w:rPr>
      <w:rFonts w:asciiTheme="majorHAnsi" w:eastAsiaTheme="majorEastAsia" w:hAnsiTheme="majorHAnsi" w:cstheme="majorBidi"/>
      <w:b/>
      <w:bCs/>
      <w:color w:val="365F91" w:themeColor="accent1" w:themeShade="BF"/>
      <w:kern w:val="0"/>
      <w:sz w:val="28"/>
      <w:szCs w:val="28"/>
      <w:lang w:eastAsia="en-US"/>
      <w14:ligatures w14:val="none"/>
      <w14:cntxtAlts w14:val="0"/>
    </w:rPr>
  </w:style>
  <w:style w:type="paragraph" w:styleId="Testonotaapidipagina">
    <w:name w:val="footnote text"/>
    <w:basedOn w:val="Normale"/>
    <w:link w:val="TestonotaapidipaginaCarattere"/>
    <w:uiPriority w:val="99"/>
    <w:unhideWhenUsed/>
    <w:rsid w:val="00E62B51"/>
    <w:pPr>
      <w:spacing w:line="240" w:lineRule="auto"/>
    </w:pPr>
    <w:rPr>
      <w:rFonts w:asciiTheme="minorHAnsi" w:eastAsiaTheme="minorHAnsi" w:hAnsiTheme="minorHAnsi"/>
      <w:kern w:val="0"/>
      <w:sz w:val="20"/>
      <w:szCs w:val="20"/>
      <w:lang w:eastAsia="en-US"/>
      <w14:ligatures w14:val="none"/>
      <w14:cntxtAlts w14:val="0"/>
    </w:rPr>
  </w:style>
  <w:style w:type="character" w:customStyle="1" w:styleId="TestonotaapidipaginaCarattere">
    <w:name w:val="Testo nota a piè di pagina Carattere"/>
    <w:basedOn w:val="Carpredefinitoparagrafo"/>
    <w:link w:val="Testonotaapidipagina"/>
    <w:uiPriority w:val="99"/>
    <w:rsid w:val="00E62B51"/>
    <w:rPr>
      <w:rFonts w:asciiTheme="minorHAnsi" w:eastAsiaTheme="minorHAnsi" w:hAnsiTheme="minorHAnsi"/>
      <w:kern w:val="0"/>
      <w:sz w:val="20"/>
      <w:szCs w:val="20"/>
      <w:lang w:eastAsia="en-US"/>
      <w14:ligatures w14:val="none"/>
      <w14:cntxtAlts w14:val="0"/>
    </w:rPr>
  </w:style>
  <w:style w:type="character" w:styleId="Rimandonotaapidipagina">
    <w:name w:val="footnote reference"/>
    <w:aliases w:val="BVI fnr Carattere Char Char Char Carattere Char Char Char Char Char Char1 Char Char Char Carattere Char Char"/>
    <w:basedOn w:val="Carpredefinitoparagrafo"/>
    <w:link w:val="BVIfnrCarattereCharCharCharCarattereCharCharCharCharCharChar1CharCharCharCarattereChar"/>
    <w:uiPriority w:val="99"/>
    <w:unhideWhenUsed/>
    <w:rsid w:val="00E62B51"/>
    <w:rPr>
      <w:vertAlign w:val="superscript"/>
    </w:rPr>
  </w:style>
  <w:style w:type="character" w:customStyle="1" w:styleId="apple-converted-space">
    <w:name w:val="apple-converted-space"/>
    <w:basedOn w:val="Carpredefinitoparagrafo"/>
    <w:rsid w:val="00C64F0E"/>
  </w:style>
  <w:style w:type="paragraph" w:styleId="Sommario1">
    <w:name w:val="toc 1"/>
    <w:basedOn w:val="Normale"/>
    <w:next w:val="Normale"/>
    <w:autoRedefine/>
    <w:uiPriority w:val="39"/>
    <w:unhideWhenUsed/>
    <w:rsid w:val="0064459E"/>
    <w:pPr>
      <w:spacing w:after="100"/>
    </w:pPr>
  </w:style>
  <w:style w:type="character" w:customStyle="1" w:styleId="Titolo2Carattere">
    <w:name w:val="Titolo 2 Carattere"/>
    <w:basedOn w:val="Carpredefinitoparagrafo"/>
    <w:link w:val="Titolo2"/>
    <w:uiPriority w:val="9"/>
    <w:rsid w:val="0064459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64459E"/>
    <w:rPr>
      <w:rFonts w:asciiTheme="majorHAnsi" w:eastAsiaTheme="majorEastAsia" w:hAnsiTheme="majorHAnsi" w:cstheme="majorBidi"/>
      <w:b/>
      <w:bCs/>
      <w:color w:val="4F81BD" w:themeColor="accent1"/>
    </w:rPr>
  </w:style>
  <w:style w:type="paragraph" w:styleId="Sommario2">
    <w:name w:val="toc 2"/>
    <w:basedOn w:val="Normale"/>
    <w:next w:val="Normale"/>
    <w:autoRedefine/>
    <w:uiPriority w:val="39"/>
    <w:unhideWhenUsed/>
    <w:rsid w:val="0064459E"/>
    <w:pPr>
      <w:spacing w:after="100"/>
      <w:ind w:left="220"/>
    </w:pPr>
  </w:style>
  <w:style w:type="paragraph" w:styleId="Sommario3">
    <w:name w:val="toc 3"/>
    <w:basedOn w:val="Normale"/>
    <w:next w:val="Normale"/>
    <w:autoRedefine/>
    <w:uiPriority w:val="39"/>
    <w:unhideWhenUsed/>
    <w:rsid w:val="0064459E"/>
    <w:pPr>
      <w:spacing w:after="100"/>
      <w:ind w:left="440"/>
    </w:p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e"/>
    <w:link w:val="Rimandonotaapidipagina"/>
    <w:rsid w:val="009742DC"/>
    <w:pPr>
      <w:spacing w:after="160" w:line="240" w:lineRule="exact"/>
    </w:pPr>
    <w:rPr>
      <w:vertAlign w:val="superscript"/>
    </w:rPr>
  </w:style>
  <w:style w:type="character" w:customStyle="1" w:styleId="ParagrafoelencoCarattere">
    <w:name w:val="Paragrafo elenco Carattere"/>
    <w:basedOn w:val="Carpredefinitoparagrafo"/>
    <w:link w:val="Paragrafoelenco"/>
    <w:uiPriority w:val="34"/>
    <w:locked/>
    <w:rsid w:val="009742DC"/>
  </w:style>
  <w:style w:type="paragraph" w:styleId="NormaleWeb">
    <w:name w:val="Normal (Web)"/>
    <w:basedOn w:val="Normale"/>
    <w:uiPriority w:val="99"/>
    <w:unhideWhenUsed/>
    <w:rsid w:val="00945290"/>
    <w:pPr>
      <w:spacing w:before="100" w:beforeAutospacing="1" w:after="100" w:afterAutospacing="1" w:line="240" w:lineRule="auto"/>
    </w:pPr>
    <w:rPr>
      <w:rFonts w:ascii="Times New Roman" w:eastAsia="Times New Roman" w:hAnsi="Times New Roman" w:cs="Times New Roman"/>
      <w:kern w:val="0"/>
      <w:sz w:val="24"/>
      <w:szCs w:val="24"/>
      <w14:ligatures w14:val="none"/>
      <w14:cntxtAlts w14:val="0"/>
    </w:rPr>
  </w:style>
  <w:style w:type="character" w:styleId="Enfasigrassetto">
    <w:name w:val="Strong"/>
    <w:basedOn w:val="Carpredefinitoparagrafo"/>
    <w:uiPriority w:val="22"/>
    <w:qFormat/>
    <w:rsid w:val="00945290"/>
    <w:rPr>
      <w:b/>
      <w:bCs/>
    </w:rPr>
  </w:style>
  <w:style w:type="paragraph" w:styleId="Revisione">
    <w:name w:val="Revision"/>
    <w:hidden/>
    <w:uiPriority w:val="99"/>
    <w:semiHidden/>
    <w:rsid w:val="00070982"/>
    <w:pPr>
      <w:spacing w:line="240" w:lineRule="auto"/>
    </w:pPr>
  </w:style>
  <w:style w:type="character" w:styleId="Enfasicorsivo">
    <w:name w:val="Emphasis"/>
    <w:basedOn w:val="Carpredefinitoparagrafo"/>
    <w:uiPriority w:val="20"/>
    <w:qFormat/>
    <w:rsid w:val="006130A2"/>
    <w:rPr>
      <w:i/>
      <w:iCs/>
    </w:rPr>
  </w:style>
  <w:style w:type="character" w:customStyle="1" w:styleId="Titolo4Carattere">
    <w:name w:val="Titolo 4 Carattere"/>
    <w:basedOn w:val="Carpredefinitoparagrafo"/>
    <w:link w:val="Titolo4"/>
    <w:uiPriority w:val="9"/>
    <w:rsid w:val="00225EA0"/>
    <w:rPr>
      <w:rFonts w:asciiTheme="majorHAnsi" w:eastAsiaTheme="majorEastAsia" w:hAnsiTheme="majorHAnsi" w:cstheme="majorBidi"/>
      <w:b/>
      <w:bCs/>
      <w:i/>
      <w:iCs/>
      <w:color w:val="4F81BD" w:themeColor="accent1"/>
    </w:rPr>
  </w:style>
  <w:style w:type="paragraph" w:styleId="Sommario4">
    <w:name w:val="toc 4"/>
    <w:basedOn w:val="Normale"/>
    <w:next w:val="Normale"/>
    <w:autoRedefine/>
    <w:uiPriority w:val="39"/>
    <w:unhideWhenUsed/>
    <w:rsid w:val="00225EA0"/>
    <w:pPr>
      <w:spacing w:after="100"/>
      <w:ind w:left="660"/>
    </w:pPr>
  </w:style>
  <w:style w:type="paragraph" w:customStyle="1" w:styleId="xmsonormal">
    <w:name w:val="x_msonormal"/>
    <w:basedOn w:val="Normale"/>
    <w:rsid w:val="00AC1FDB"/>
    <w:pPr>
      <w:spacing w:before="100" w:beforeAutospacing="1" w:after="100" w:afterAutospacing="1" w:line="240" w:lineRule="auto"/>
    </w:pPr>
    <w:rPr>
      <w:rFonts w:ascii="Times New Roman" w:eastAsia="Times New Roman" w:hAnsi="Times New Roman" w:cs="Times New Roman"/>
      <w:kern w:val="0"/>
      <w:sz w:val="24"/>
      <w:szCs w:val="24"/>
      <w14:ligatures w14:val="none"/>
      <w14:cntxtAlts w14:val="0"/>
    </w:rPr>
  </w:style>
  <w:style w:type="paragraph" w:customStyle="1" w:styleId="xmsolistparagraph">
    <w:name w:val="x_msolistparagraph"/>
    <w:basedOn w:val="Normale"/>
    <w:rsid w:val="006C2E57"/>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14:cntxtAlts w14:val="0"/>
    </w:rPr>
  </w:style>
  <w:style w:type="paragraph" w:styleId="Titolosommario">
    <w:name w:val="TOC Heading"/>
    <w:basedOn w:val="Titolo1"/>
    <w:next w:val="Normale"/>
    <w:uiPriority w:val="39"/>
    <w:unhideWhenUsed/>
    <w:qFormat/>
    <w:rsid w:val="008C4791"/>
    <w:pPr>
      <w:spacing w:before="240" w:line="259" w:lineRule="auto"/>
      <w:outlineLvl w:val="9"/>
    </w:pPr>
    <w:rPr>
      <w:b w:val="0"/>
      <w:bCs w:val="0"/>
      <w:sz w:val="32"/>
      <w:szCs w:val="32"/>
      <w:lang w:val="en-GB" w:eastAsia="en-GB"/>
    </w:rPr>
  </w:style>
  <w:style w:type="paragraph" w:styleId="Nessunaspaziatura">
    <w:name w:val="No Spacing"/>
    <w:uiPriority w:val="1"/>
    <w:qFormat/>
    <w:rsid w:val="008C4791"/>
    <w:pPr>
      <w:spacing w:line="240" w:lineRule="auto"/>
    </w:pPr>
  </w:style>
  <w:style w:type="paragraph" w:customStyle="1" w:styleId="NewPara">
    <w:name w:val="NewPara"/>
    <w:basedOn w:val="Paragrafoelenco"/>
    <w:link w:val="NewParaChar"/>
    <w:qFormat/>
    <w:rsid w:val="002B7577"/>
    <w:pPr>
      <w:numPr>
        <w:numId w:val="42"/>
      </w:numPr>
      <w:spacing w:after="200" w:line="240" w:lineRule="auto"/>
      <w:contextualSpacing w:val="0"/>
    </w:pPr>
    <w:rPr>
      <w:rFonts w:ascii="Times New Roman" w:eastAsiaTheme="minorHAnsi" w:hAnsi="Times New Roman" w:cs="Akhbar MT"/>
      <w:kern w:val="0"/>
      <w:szCs w:val="30"/>
      <w:lang w:val="en-GB" w:eastAsia="en-US"/>
      <w14:ligatures w14:val="none"/>
      <w14:cntxtAlts w14:val="0"/>
    </w:rPr>
  </w:style>
  <w:style w:type="character" w:customStyle="1" w:styleId="NewParaChar">
    <w:name w:val="NewPara Char"/>
    <w:basedOn w:val="ParagrafoelencoCarattere"/>
    <w:link w:val="NewPara"/>
    <w:rsid w:val="002B7577"/>
    <w:rPr>
      <w:rFonts w:ascii="Times New Roman" w:eastAsiaTheme="minorHAnsi" w:hAnsi="Times New Roman" w:cs="Akhbar MT"/>
      <w:kern w:val="0"/>
      <w:szCs w:val="30"/>
      <w:lang w:val="en-GB" w:eastAsia="en-US"/>
      <w14:ligatures w14:val="none"/>
      <w14:cntxtAlts w14:val="0"/>
    </w:rPr>
  </w:style>
  <w:style w:type="paragraph" w:customStyle="1" w:styleId="Default">
    <w:name w:val="Default"/>
    <w:rsid w:val="00BB4150"/>
    <w:pPr>
      <w:autoSpaceDE w:val="0"/>
      <w:autoSpaceDN w:val="0"/>
      <w:adjustRightInd w:val="0"/>
      <w:spacing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98924898">
      <w:bodyDiv w:val="1"/>
      <w:marLeft w:val="0"/>
      <w:marRight w:val="0"/>
      <w:marTop w:val="0"/>
      <w:marBottom w:val="0"/>
      <w:divBdr>
        <w:top w:val="none" w:sz="0" w:space="0" w:color="auto"/>
        <w:left w:val="none" w:sz="0" w:space="0" w:color="auto"/>
        <w:bottom w:val="none" w:sz="0" w:space="0" w:color="auto"/>
        <w:right w:val="none" w:sz="0" w:space="0" w:color="auto"/>
      </w:divBdr>
      <w:divsChild>
        <w:div w:id="773092588">
          <w:marLeft w:val="0"/>
          <w:marRight w:val="0"/>
          <w:marTop w:val="0"/>
          <w:marBottom w:val="0"/>
          <w:divBdr>
            <w:top w:val="none" w:sz="0" w:space="0" w:color="auto"/>
            <w:left w:val="none" w:sz="0" w:space="0" w:color="auto"/>
            <w:bottom w:val="none" w:sz="0" w:space="0" w:color="auto"/>
            <w:right w:val="none" w:sz="0" w:space="0" w:color="auto"/>
          </w:divBdr>
        </w:div>
        <w:div w:id="423383694">
          <w:marLeft w:val="0"/>
          <w:marRight w:val="0"/>
          <w:marTop w:val="0"/>
          <w:marBottom w:val="0"/>
          <w:divBdr>
            <w:top w:val="none" w:sz="0" w:space="0" w:color="auto"/>
            <w:left w:val="none" w:sz="0" w:space="0" w:color="auto"/>
            <w:bottom w:val="none" w:sz="0" w:space="0" w:color="auto"/>
            <w:right w:val="none" w:sz="0" w:space="0" w:color="auto"/>
          </w:divBdr>
          <w:divsChild>
            <w:div w:id="539364082">
              <w:marLeft w:val="0"/>
              <w:marRight w:val="0"/>
              <w:marTop w:val="0"/>
              <w:marBottom w:val="0"/>
              <w:divBdr>
                <w:top w:val="none" w:sz="0" w:space="0" w:color="auto"/>
                <w:left w:val="none" w:sz="0" w:space="0" w:color="auto"/>
                <w:bottom w:val="none" w:sz="0" w:space="0" w:color="auto"/>
                <w:right w:val="none" w:sz="0" w:space="0" w:color="auto"/>
              </w:divBdr>
            </w:div>
          </w:divsChild>
        </w:div>
        <w:div w:id="624235353">
          <w:marLeft w:val="0"/>
          <w:marRight w:val="0"/>
          <w:marTop w:val="0"/>
          <w:marBottom w:val="0"/>
          <w:divBdr>
            <w:top w:val="none" w:sz="0" w:space="0" w:color="auto"/>
            <w:left w:val="none" w:sz="0" w:space="0" w:color="auto"/>
            <w:bottom w:val="none" w:sz="0" w:space="0" w:color="auto"/>
            <w:right w:val="none" w:sz="0" w:space="0" w:color="auto"/>
          </w:divBdr>
          <w:divsChild>
            <w:div w:id="698043258">
              <w:marLeft w:val="0"/>
              <w:marRight w:val="0"/>
              <w:marTop w:val="0"/>
              <w:marBottom w:val="0"/>
              <w:divBdr>
                <w:top w:val="none" w:sz="0" w:space="0" w:color="auto"/>
                <w:left w:val="none" w:sz="0" w:space="0" w:color="auto"/>
                <w:bottom w:val="none" w:sz="0" w:space="0" w:color="auto"/>
                <w:right w:val="none" w:sz="0" w:space="0" w:color="auto"/>
              </w:divBdr>
            </w:div>
          </w:divsChild>
        </w:div>
        <w:div w:id="93670788">
          <w:marLeft w:val="0"/>
          <w:marRight w:val="0"/>
          <w:marTop w:val="0"/>
          <w:marBottom w:val="0"/>
          <w:divBdr>
            <w:top w:val="none" w:sz="0" w:space="0" w:color="auto"/>
            <w:left w:val="none" w:sz="0" w:space="0" w:color="auto"/>
            <w:bottom w:val="none" w:sz="0" w:space="0" w:color="auto"/>
            <w:right w:val="none" w:sz="0" w:space="0" w:color="auto"/>
          </w:divBdr>
          <w:divsChild>
            <w:div w:id="1511338192">
              <w:marLeft w:val="0"/>
              <w:marRight w:val="0"/>
              <w:marTop w:val="0"/>
              <w:marBottom w:val="0"/>
              <w:divBdr>
                <w:top w:val="none" w:sz="0" w:space="0" w:color="auto"/>
                <w:left w:val="none" w:sz="0" w:space="0" w:color="auto"/>
                <w:bottom w:val="none" w:sz="0" w:space="0" w:color="auto"/>
                <w:right w:val="none" w:sz="0" w:space="0" w:color="auto"/>
              </w:divBdr>
            </w:div>
          </w:divsChild>
        </w:div>
        <w:div w:id="1893349418">
          <w:marLeft w:val="0"/>
          <w:marRight w:val="0"/>
          <w:marTop w:val="0"/>
          <w:marBottom w:val="0"/>
          <w:divBdr>
            <w:top w:val="none" w:sz="0" w:space="0" w:color="auto"/>
            <w:left w:val="none" w:sz="0" w:space="0" w:color="auto"/>
            <w:bottom w:val="none" w:sz="0" w:space="0" w:color="auto"/>
            <w:right w:val="none" w:sz="0" w:space="0" w:color="auto"/>
          </w:divBdr>
          <w:divsChild>
            <w:div w:id="1661618984">
              <w:marLeft w:val="0"/>
              <w:marRight w:val="0"/>
              <w:marTop w:val="0"/>
              <w:marBottom w:val="0"/>
              <w:divBdr>
                <w:top w:val="none" w:sz="0" w:space="0" w:color="auto"/>
                <w:left w:val="none" w:sz="0" w:space="0" w:color="auto"/>
                <w:bottom w:val="none" w:sz="0" w:space="0" w:color="auto"/>
                <w:right w:val="none" w:sz="0" w:space="0" w:color="auto"/>
              </w:divBdr>
            </w:div>
          </w:divsChild>
        </w:div>
        <w:div w:id="681712732">
          <w:marLeft w:val="0"/>
          <w:marRight w:val="0"/>
          <w:marTop w:val="0"/>
          <w:marBottom w:val="0"/>
          <w:divBdr>
            <w:top w:val="none" w:sz="0" w:space="0" w:color="auto"/>
            <w:left w:val="none" w:sz="0" w:space="0" w:color="auto"/>
            <w:bottom w:val="none" w:sz="0" w:space="0" w:color="auto"/>
            <w:right w:val="none" w:sz="0" w:space="0" w:color="auto"/>
          </w:divBdr>
          <w:divsChild>
            <w:div w:id="1319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9747">
      <w:bodyDiv w:val="1"/>
      <w:marLeft w:val="0"/>
      <w:marRight w:val="0"/>
      <w:marTop w:val="0"/>
      <w:marBottom w:val="0"/>
      <w:divBdr>
        <w:top w:val="none" w:sz="0" w:space="0" w:color="auto"/>
        <w:left w:val="none" w:sz="0" w:space="0" w:color="auto"/>
        <w:bottom w:val="none" w:sz="0" w:space="0" w:color="auto"/>
        <w:right w:val="none" w:sz="0" w:space="0" w:color="auto"/>
      </w:divBdr>
    </w:div>
    <w:div w:id="366106938">
      <w:bodyDiv w:val="1"/>
      <w:marLeft w:val="0"/>
      <w:marRight w:val="0"/>
      <w:marTop w:val="0"/>
      <w:marBottom w:val="0"/>
      <w:divBdr>
        <w:top w:val="none" w:sz="0" w:space="0" w:color="auto"/>
        <w:left w:val="none" w:sz="0" w:space="0" w:color="auto"/>
        <w:bottom w:val="none" w:sz="0" w:space="0" w:color="auto"/>
        <w:right w:val="none" w:sz="0" w:space="0" w:color="auto"/>
      </w:divBdr>
    </w:div>
    <w:div w:id="446854959">
      <w:bodyDiv w:val="1"/>
      <w:marLeft w:val="0"/>
      <w:marRight w:val="0"/>
      <w:marTop w:val="0"/>
      <w:marBottom w:val="0"/>
      <w:divBdr>
        <w:top w:val="none" w:sz="0" w:space="0" w:color="auto"/>
        <w:left w:val="none" w:sz="0" w:space="0" w:color="auto"/>
        <w:bottom w:val="none" w:sz="0" w:space="0" w:color="auto"/>
        <w:right w:val="none" w:sz="0" w:space="0" w:color="auto"/>
      </w:divBdr>
    </w:div>
    <w:div w:id="529076138">
      <w:bodyDiv w:val="1"/>
      <w:marLeft w:val="0"/>
      <w:marRight w:val="0"/>
      <w:marTop w:val="0"/>
      <w:marBottom w:val="0"/>
      <w:divBdr>
        <w:top w:val="none" w:sz="0" w:space="0" w:color="auto"/>
        <w:left w:val="none" w:sz="0" w:space="0" w:color="auto"/>
        <w:bottom w:val="none" w:sz="0" w:space="0" w:color="auto"/>
        <w:right w:val="none" w:sz="0" w:space="0" w:color="auto"/>
      </w:divBdr>
    </w:div>
    <w:div w:id="567884394">
      <w:bodyDiv w:val="1"/>
      <w:marLeft w:val="0"/>
      <w:marRight w:val="0"/>
      <w:marTop w:val="0"/>
      <w:marBottom w:val="0"/>
      <w:divBdr>
        <w:top w:val="none" w:sz="0" w:space="0" w:color="auto"/>
        <w:left w:val="none" w:sz="0" w:space="0" w:color="auto"/>
        <w:bottom w:val="none" w:sz="0" w:space="0" w:color="auto"/>
        <w:right w:val="none" w:sz="0" w:space="0" w:color="auto"/>
      </w:divBdr>
    </w:div>
    <w:div w:id="631715589">
      <w:bodyDiv w:val="1"/>
      <w:marLeft w:val="0"/>
      <w:marRight w:val="0"/>
      <w:marTop w:val="0"/>
      <w:marBottom w:val="0"/>
      <w:divBdr>
        <w:top w:val="none" w:sz="0" w:space="0" w:color="auto"/>
        <w:left w:val="none" w:sz="0" w:space="0" w:color="auto"/>
        <w:bottom w:val="none" w:sz="0" w:space="0" w:color="auto"/>
        <w:right w:val="none" w:sz="0" w:space="0" w:color="auto"/>
      </w:divBdr>
    </w:div>
    <w:div w:id="866065586">
      <w:bodyDiv w:val="1"/>
      <w:marLeft w:val="0"/>
      <w:marRight w:val="0"/>
      <w:marTop w:val="0"/>
      <w:marBottom w:val="0"/>
      <w:divBdr>
        <w:top w:val="none" w:sz="0" w:space="0" w:color="auto"/>
        <w:left w:val="none" w:sz="0" w:space="0" w:color="auto"/>
        <w:bottom w:val="none" w:sz="0" w:space="0" w:color="auto"/>
        <w:right w:val="none" w:sz="0" w:space="0" w:color="auto"/>
      </w:divBdr>
      <w:divsChild>
        <w:div w:id="783887755">
          <w:marLeft w:val="0"/>
          <w:marRight w:val="0"/>
          <w:marTop w:val="0"/>
          <w:marBottom w:val="0"/>
          <w:divBdr>
            <w:top w:val="none" w:sz="0" w:space="0" w:color="auto"/>
            <w:left w:val="none" w:sz="0" w:space="0" w:color="auto"/>
            <w:bottom w:val="none" w:sz="0" w:space="0" w:color="auto"/>
            <w:right w:val="none" w:sz="0" w:space="0" w:color="auto"/>
          </w:divBdr>
        </w:div>
      </w:divsChild>
    </w:div>
    <w:div w:id="875502259">
      <w:bodyDiv w:val="1"/>
      <w:marLeft w:val="0"/>
      <w:marRight w:val="0"/>
      <w:marTop w:val="0"/>
      <w:marBottom w:val="0"/>
      <w:divBdr>
        <w:top w:val="none" w:sz="0" w:space="0" w:color="auto"/>
        <w:left w:val="none" w:sz="0" w:space="0" w:color="auto"/>
        <w:bottom w:val="none" w:sz="0" w:space="0" w:color="auto"/>
        <w:right w:val="none" w:sz="0" w:space="0" w:color="auto"/>
      </w:divBdr>
    </w:div>
    <w:div w:id="971206858">
      <w:bodyDiv w:val="1"/>
      <w:marLeft w:val="0"/>
      <w:marRight w:val="0"/>
      <w:marTop w:val="0"/>
      <w:marBottom w:val="0"/>
      <w:divBdr>
        <w:top w:val="none" w:sz="0" w:space="0" w:color="auto"/>
        <w:left w:val="none" w:sz="0" w:space="0" w:color="auto"/>
        <w:bottom w:val="none" w:sz="0" w:space="0" w:color="auto"/>
        <w:right w:val="none" w:sz="0" w:space="0" w:color="auto"/>
      </w:divBdr>
    </w:div>
    <w:div w:id="1076246580">
      <w:bodyDiv w:val="1"/>
      <w:marLeft w:val="0"/>
      <w:marRight w:val="0"/>
      <w:marTop w:val="0"/>
      <w:marBottom w:val="0"/>
      <w:divBdr>
        <w:top w:val="none" w:sz="0" w:space="0" w:color="auto"/>
        <w:left w:val="none" w:sz="0" w:space="0" w:color="auto"/>
        <w:bottom w:val="none" w:sz="0" w:space="0" w:color="auto"/>
        <w:right w:val="none" w:sz="0" w:space="0" w:color="auto"/>
      </w:divBdr>
      <w:divsChild>
        <w:div w:id="1474910216">
          <w:marLeft w:val="0"/>
          <w:marRight w:val="0"/>
          <w:marTop w:val="0"/>
          <w:marBottom w:val="0"/>
          <w:divBdr>
            <w:top w:val="none" w:sz="0" w:space="0" w:color="auto"/>
            <w:left w:val="none" w:sz="0" w:space="0" w:color="auto"/>
            <w:bottom w:val="none" w:sz="0" w:space="0" w:color="auto"/>
            <w:right w:val="none" w:sz="0" w:space="0" w:color="auto"/>
          </w:divBdr>
        </w:div>
        <w:div w:id="286131466">
          <w:marLeft w:val="0"/>
          <w:marRight w:val="0"/>
          <w:marTop w:val="0"/>
          <w:marBottom w:val="0"/>
          <w:divBdr>
            <w:top w:val="none" w:sz="0" w:space="0" w:color="auto"/>
            <w:left w:val="none" w:sz="0" w:space="0" w:color="auto"/>
            <w:bottom w:val="none" w:sz="0" w:space="0" w:color="auto"/>
            <w:right w:val="none" w:sz="0" w:space="0" w:color="auto"/>
          </w:divBdr>
          <w:divsChild>
            <w:div w:id="1167281550">
              <w:marLeft w:val="0"/>
              <w:marRight w:val="0"/>
              <w:marTop w:val="0"/>
              <w:marBottom w:val="0"/>
              <w:divBdr>
                <w:top w:val="none" w:sz="0" w:space="0" w:color="auto"/>
                <w:left w:val="none" w:sz="0" w:space="0" w:color="auto"/>
                <w:bottom w:val="none" w:sz="0" w:space="0" w:color="auto"/>
                <w:right w:val="none" w:sz="0" w:space="0" w:color="auto"/>
              </w:divBdr>
            </w:div>
          </w:divsChild>
        </w:div>
        <w:div w:id="1125807828">
          <w:marLeft w:val="0"/>
          <w:marRight w:val="0"/>
          <w:marTop w:val="0"/>
          <w:marBottom w:val="0"/>
          <w:divBdr>
            <w:top w:val="none" w:sz="0" w:space="0" w:color="auto"/>
            <w:left w:val="none" w:sz="0" w:space="0" w:color="auto"/>
            <w:bottom w:val="none" w:sz="0" w:space="0" w:color="auto"/>
            <w:right w:val="none" w:sz="0" w:space="0" w:color="auto"/>
          </w:divBdr>
          <w:divsChild>
            <w:div w:id="1467626505">
              <w:marLeft w:val="0"/>
              <w:marRight w:val="0"/>
              <w:marTop w:val="0"/>
              <w:marBottom w:val="0"/>
              <w:divBdr>
                <w:top w:val="none" w:sz="0" w:space="0" w:color="auto"/>
                <w:left w:val="none" w:sz="0" w:space="0" w:color="auto"/>
                <w:bottom w:val="none" w:sz="0" w:space="0" w:color="auto"/>
                <w:right w:val="none" w:sz="0" w:space="0" w:color="auto"/>
              </w:divBdr>
            </w:div>
          </w:divsChild>
        </w:div>
        <w:div w:id="1372807994">
          <w:marLeft w:val="0"/>
          <w:marRight w:val="0"/>
          <w:marTop w:val="0"/>
          <w:marBottom w:val="0"/>
          <w:divBdr>
            <w:top w:val="none" w:sz="0" w:space="0" w:color="auto"/>
            <w:left w:val="none" w:sz="0" w:space="0" w:color="auto"/>
            <w:bottom w:val="none" w:sz="0" w:space="0" w:color="auto"/>
            <w:right w:val="none" w:sz="0" w:space="0" w:color="auto"/>
          </w:divBdr>
          <w:divsChild>
            <w:div w:id="1098403959">
              <w:marLeft w:val="0"/>
              <w:marRight w:val="0"/>
              <w:marTop w:val="0"/>
              <w:marBottom w:val="0"/>
              <w:divBdr>
                <w:top w:val="none" w:sz="0" w:space="0" w:color="auto"/>
                <w:left w:val="none" w:sz="0" w:space="0" w:color="auto"/>
                <w:bottom w:val="none" w:sz="0" w:space="0" w:color="auto"/>
                <w:right w:val="none" w:sz="0" w:space="0" w:color="auto"/>
              </w:divBdr>
            </w:div>
          </w:divsChild>
        </w:div>
        <w:div w:id="692414204">
          <w:marLeft w:val="0"/>
          <w:marRight w:val="0"/>
          <w:marTop w:val="0"/>
          <w:marBottom w:val="0"/>
          <w:divBdr>
            <w:top w:val="none" w:sz="0" w:space="0" w:color="auto"/>
            <w:left w:val="none" w:sz="0" w:space="0" w:color="auto"/>
            <w:bottom w:val="none" w:sz="0" w:space="0" w:color="auto"/>
            <w:right w:val="none" w:sz="0" w:space="0" w:color="auto"/>
          </w:divBdr>
          <w:divsChild>
            <w:div w:id="1130778469">
              <w:marLeft w:val="0"/>
              <w:marRight w:val="0"/>
              <w:marTop w:val="0"/>
              <w:marBottom w:val="0"/>
              <w:divBdr>
                <w:top w:val="none" w:sz="0" w:space="0" w:color="auto"/>
                <w:left w:val="none" w:sz="0" w:space="0" w:color="auto"/>
                <w:bottom w:val="none" w:sz="0" w:space="0" w:color="auto"/>
                <w:right w:val="none" w:sz="0" w:space="0" w:color="auto"/>
              </w:divBdr>
            </w:div>
          </w:divsChild>
        </w:div>
        <w:div w:id="329914538">
          <w:marLeft w:val="0"/>
          <w:marRight w:val="0"/>
          <w:marTop w:val="0"/>
          <w:marBottom w:val="0"/>
          <w:divBdr>
            <w:top w:val="none" w:sz="0" w:space="0" w:color="auto"/>
            <w:left w:val="none" w:sz="0" w:space="0" w:color="auto"/>
            <w:bottom w:val="none" w:sz="0" w:space="0" w:color="auto"/>
            <w:right w:val="none" w:sz="0" w:space="0" w:color="auto"/>
          </w:divBdr>
          <w:divsChild>
            <w:div w:id="582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7134">
      <w:bodyDiv w:val="1"/>
      <w:marLeft w:val="0"/>
      <w:marRight w:val="0"/>
      <w:marTop w:val="0"/>
      <w:marBottom w:val="0"/>
      <w:divBdr>
        <w:top w:val="none" w:sz="0" w:space="0" w:color="auto"/>
        <w:left w:val="none" w:sz="0" w:space="0" w:color="auto"/>
        <w:bottom w:val="none" w:sz="0" w:space="0" w:color="auto"/>
        <w:right w:val="none" w:sz="0" w:space="0" w:color="auto"/>
      </w:divBdr>
      <w:divsChild>
        <w:div w:id="1362393895">
          <w:marLeft w:val="0"/>
          <w:marRight w:val="0"/>
          <w:marTop w:val="0"/>
          <w:marBottom w:val="0"/>
          <w:divBdr>
            <w:top w:val="none" w:sz="0" w:space="0" w:color="auto"/>
            <w:left w:val="none" w:sz="0" w:space="0" w:color="auto"/>
            <w:bottom w:val="none" w:sz="0" w:space="0" w:color="auto"/>
            <w:right w:val="none" w:sz="0" w:space="0" w:color="auto"/>
          </w:divBdr>
          <w:divsChild>
            <w:div w:id="17094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871">
      <w:bodyDiv w:val="1"/>
      <w:marLeft w:val="0"/>
      <w:marRight w:val="0"/>
      <w:marTop w:val="0"/>
      <w:marBottom w:val="0"/>
      <w:divBdr>
        <w:top w:val="none" w:sz="0" w:space="0" w:color="auto"/>
        <w:left w:val="none" w:sz="0" w:space="0" w:color="auto"/>
        <w:bottom w:val="none" w:sz="0" w:space="0" w:color="auto"/>
        <w:right w:val="none" w:sz="0" w:space="0" w:color="auto"/>
      </w:divBdr>
      <w:divsChild>
        <w:div w:id="1574974380">
          <w:marLeft w:val="0"/>
          <w:marRight w:val="0"/>
          <w:marTop w:val="140"/>
          <w:marBottom w:val="0"/>
          <w:divBdr>
            <w:top w:val="none" w:sz="0" w:space="0" w:color="auto"/>
            <w:left w:val="none" w:sz="0" w:space="0" w:color="auto"/>
            <w:bottom w:val="none" w:sz="0" w:space="0" w:color="auto"/>
            <w:right w:val="none" w:sz="0" w:space="0" w:color="auto"/>
          </w:divBdr>
        </w:div>
        <w:div w:id="675807934">
          <w:marLeft w:val="0"/>
          <w:marRight w:val="0"/>
          <w:marTop w:val="140"/>
          <w:marBottom w:val="0"/>
          <w:divBdr>
            <w:top w:val="none" w:sz="0" w:space="0" w:color="auto"/>
            <w:left w:val="none" w:sz="0" w:space="0" w:color="auto"/>
            <w:bottom w:val="none" w:sz="0" w:space="0" w:color="auto"/>
            <w:right w:val="none" w:sz="0" w:space="0" w:color="auto"/>
          </w:divBdr>
        </w:div>
      </w:divsChild>
    </w:div>
    <w:div w:id="1213662089">
      <w:bodyDiv w:val="1"/>
      <w:marLeft w:val="0"/>
      <w:marRight w:val="0"/>
      <w:marTop w:val="0"/>
      <w:marBottom w:val="0"/>
      <w:divBdr>
        <w:top w:val="none" w:sz="0" w:space="0" w:color="auto"/>
        <w:left w:val="none" w:sz="0" w:space="0" w:color="auto"/>
        <w:bottom w:val="none" w:sz="0" w:space="0" w:color="auto"/>
        <w:right w:val="none" w:sz="0" w:space="0" w:color="auto"/>
      </w:divBdr>
      <w:divsChild>
        <w:div w:id="1415588825">
          <w:marLeft w:val="0"/>
          <w:marRight w:val="0"/>
          <w:marTop w:val="0"/>
          <w:marBottom w:val="0"/>
          <w:divBdr>
            <w:top w:val="none" w:sz="0" w:space="0" w:color="auto"/>
            <w:left w:val="none" w:sz="0" w:space="0" w:color="auto"/>
            <w:bottom w:val="none" w:sz="0" w:space="0" w:color="auto"/>
            <w:right w:val="none" w:sz="0" w:space="0" w:color="auto"/>
          </w:divBdr>
          <w:divsChild>
            <w:div w:id="189608862">
              <w:marLeft w:val="0"/>
              <w:marRight w:val="0"/>
              <w:marTop w:val="0"/>
              <w:marBottom w:val="0"/>
              <w:divBdr>
                <w:top w:val="none" w:sz="0" w:space="0" w:color="auto"/>
                <w:left w:val="none" w:sz="0" w:space="0" w:color="auto"/>
                <w:bottom w:val="none" w:sz="0" w:space="0" w:color="auto"/>
                <w:right w:val="none" w:sz="0" w:space="0" w:color="auto"/>
              </w:divBdr>
              <w:divsChild>
                <w:div w:id="2134402746">
                  <w:marLeft w:val="0"/>
                  <w:marRight w:val="0"/>
                  <w:marTop w:val="0"/>
                  <w:marBottom w:val="0"/>
                  <w:divBdr>
                    <w:top w:val="none" w:sz="0" w:space="0" w:color="auto"/>
                    <w:left w:val="none" w:sz="0" w:space="0" w:color="auto"/>
                    <w:bottom w:val="none" w:sz="0" w:space="0" w:color="auto"/>
                    <w:right w:val="none" w:sz="0" w:space="0" w:color="auto"/>
                  </w:divBdr>
                  <w:divsChild>
                    <w:div w:id="870647738">
                      <w:marLeft w:val="0"/>
                      <w:marRight w:val="0"/>
                      <w:marTop w:val="0"/>
                      <w:marBottom w:val="0"/>
                      <w:divBdr>
                        <w:top w:val="none" w:sz="0" w:space="0" w:color="auto"/>
                        <w:left w:val="none" w:sz="0" w:space="0" w:color="auto"/>
                        <w:bottom w:val="none" w:sz="0" w:space="0" w:color="auto"/>
                        <w:right w:val="none" w:sz="0" w:space="0" w:color="auto"/>
                      </w:divBdr>
                      <w:divsChild>
                        <w:div w:id="824006557">
                          <w:marLeft w:val="0"/>
                          <w:marRight w:val="0"/>
                          <w:marTop w:val="0"/>
                          <w:marBottom w:val="0"/>
                          <w:divBdr>
                            <w:top w:val="none" w:sz="0" w:space="0" w:color="auto"/>
                            <w:left w:val="none" w:sz="0" w:space="0" w:color="auto"/>
                            <w:bottom w:val="none" w:sz="0" w:space="0" w:color="auto"/>
                            <w:right w:val="none" w:sz="0" w:space="0" w:color="auto"/>
                          </w:divBdr>
                          <w:divsChild>
                            <w:div w:id="15994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146743">
      <w:bodyDiv w:val="1"/>
      <w:marLeft w:val="0"/>
      <w:marRight w:val="0"/>
      <w:marTop w:val="0"/>
      <w:marBottom w:val="0"/>
      <w:divBdr>
        <w:top w:val="none" w:sz="0" w:space="0" w:color="auto"/>
        <w:left w:val="none" w:sz="0" w:space="0" w:color="auto"/>
        <w:bottom w:val="none" w:sz="0" w:space="0" w:color="auto"/>
        <w:right w:val="none" w:sz="0" w:space="0" w:color="auto"/>
      </w:divBdr>
      <w:divsChild>
        <w:div w:id="1692027868">
          <w:marLeft w:val="0"/>
          <w:marRight w:val="0"/>
          <w:marTop w:val="0"/>
          <w:marBottom w:val="0"/>
          <w:divBdr>
            <w:top w:val="none" w:sz="0" w:space="0" w:color="auto"/>
            <w:left w:val="none" w:sz="0" w:space="0" w:color="auto"/>
            <w:bottom w:val="none" w:sz="0" w:space="0" w:color="auto"/>
            <w:right w:val="none" w:sz="0" w:space="0" w:color="auto"/>
          </w:divBdr>
          <w:divsChild>
            <w:div w:id="13370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6646">
      <w:bodyDiv w:val="1"/>
      <w:marLeft w:val="120"/>
      <w:marRight w:val="120"/>
      <w:marTop w:val="0"/>
      <w:marBottom w:val="120"/>
      <w:divBdr>
        <w:top w:val="none" w:sz="0" w:space="0" w:color="auto"/>
        <w:left w:val="none" w:sz="0" w:space="0" w:color="auto"/>
        <w:bottom w:val="none" w:sz="0" w:space="0" w:color="auto"/>
        <w:right w:val="none" w:sz="0" w:space="0" w:color="auto"/>
      </w:divBdr>
      <w:divsChild>
        <w:div w:id="1497375763">
          <w:marLeft w:val="0"/>
          <w:marRight w:val="0"/>
          <w:marTop w:val="0"/>
          <w:marBottom w:val="0"/>
          <w:divBdr>
            <w:top w:val="none" w:sz="0" w:space="0" w:color="auto"/>
            <w:left w:val="none" w:sz="0" w:space="0" w:color="auto"/>
            <w:bottom w:val="none" w:sz="0" w:space="0" w:color="auto"/>
            <w:right w:val="none" w:sz="0" w:space="0" w:color="auto"/>
          </w:divBdr>
          <w:divsChild>
            <w:div w:id="1054280523">
              <w:marLeft w:val="0"/>
              <w:marRight w:val="0"/>
              <w:marTop w:val="0"/>
              <w:marBottom w:val="0"/>
              <w:divBdr>
                <w:top w:val="none" w:sz="0" w:space="0" w:color="auto"/>
                <w:left w:val="none" w:sz="0" w:space="0" w:color="auto"/>
                <w:bottom w:val="none" w:sz="0" w:space="0" w:color="auto"/>
                <w:right w:val="none" w:sz="0" w:space="0" w:color="auto"/>
              </w:divBdr>
              <w:divsChild>
                <w:div w:id="1989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18380">
      <w:bodyDiv w:val="1"/>
      <w:marLeft w:val="0"/>
      <w:marRight w:val="0"/>
      <w:marTop w:val="0"/>
      <w:marBottom w:val="0"/>
      <w:divBdr>
        <w:top w:val="none" w:sz="0" w:space="0" w:color="auto"/>
        <w:left w:val="none" w:sz="0" w:space="0" w:color="auto"/>
        <w:bottom w:val="none" w:sz="0" w:space="0" w:color="auto"/>
        <w:right w:val="none" w:sz="0" w:space="0" w:color="auto"/>
      </w:divBdr>
    </w:div>
    <w:div w:id="1443571950">
      <w:bodyDiv w:val="1"/>
      <w:marLeft w:val="0"/>
      <w:marRight w:val="0"/>
      <w:marTop w:val="0"/>
      <w:marBottom w:val="0"/>
      <w:divBdr>
        <w:top w:val="none" w:sz="0" w:space="0" w:color="auto"/>
        <w:left w:val="none" w:sz="0" w:space="0" w:color="auto"/>
        <w:bottom w:val="none" w:sz="0" w:space="0" w:color="auto"/>
        <w:right w:val="none" w:sz="0" w:space="0" w:color="auto"/>
      </w:divBdr>
    </w:div>
    <w:div w:id="1484081813">
      <w:bodyDiv w:val="1"/>
      <w:marLeft w:val="0"/>
      <w:marRight w:val="0"/>
      <w:marTop w:val="0"/>
      <w:marBottom w:val="0"/>
      <w:divBdr>
        <w:top w:val="none" w:sz="0" w:space="0" w:color="auto"/>
        <w:left w:val="none" w:sz="0" w:space="0" w:color="auto"/>
        <w:bottom w:val="none" w:sz="0" w:space="0" w:color="auto"/>
        <w:right w:val="none" w:sz="0" w:space="0" w:color="auto"/>
      </w:divBdr>
    </w:div>
    <w:div w:id="1486623065">
      <w:bodyDiv w:val="1"/>
      <w:marLeft w:val="0"/>
      <w:marRight w:val="0"/>
      <w:marTop w:val="0"/>
      <w:marBottom w:val="0"/>
      <w:divBdr>
        <w:top w:val="none" w:sz="0" w:space="0" w:color="auto"/>
        <w:left w:val="none" w:sz="0" w:space="0" w:color="auto"/>
        <w:bottom w:val="none" w:sz="0" w:space="0" w:color="auto"/>
        <w:right w:val="none" w:sz="0" w:space="0" w:color="auto"/>
      </w:divBdr>
    </w:div>
    <w:div w:id="1564487371">
      <w:bodyDiv w:val="1"/>
      <w:marLeft w:val="0"/>
      <w:marRight w:val="0"/>
      <w:marTop w:val="0"/>
      <w:marBottom w:val="0"/>
      <w:divBdr>
        <w:top w:val="none" w:sz="0" w:space="0" w:color="auto"/>
        <w:left w:val="none" w:sz="0" w:space="0" w:color="auto"/>
        <w:bottom w:val="none" w:sz="0" w:space="0" w:color="auto"/>
        <w:right w:val="none" w:sz="0" w:space="0" w:color="auto"/>
      </w:divBdr>
    </w:div>
    <w:div w:id="1567302597">
      <w:bodyDiv w:val="1"/>
      <w:marLeft w:val="0"/>
      <w:marRight w:val="0"/>
      <w:marTop w:val="0"/>
      <w:marBottom w:val="0"/>
      <w:divBdr>
        <w:top w:val="none" w:sz="0" w:space="0" w:color="auto"/>
        <w:left w:val="none" w:sz="0" w:space="0" w:color="auto"/>
        <w:bottom w:val="none" w:sz="0" w:space="0" w:color="auto"/>
        <w:right w:val="none" w:sz="0" w:space="0" w:color="auto"/>
      </w:divBdr>
      <w:divsChild>
        <w:div w:id="1788545130">
          <w:marLeft w:val="547"/>
          <w:marRight w:val="0"/>
          <w:marTop w:val="134"/>
          <w:marBottom w:val="0"/>
          <w:divBdr>
            <w:top w:val="none" w:sz="0" w:space="0" w:color="auto"/>
            <w:left w:val="none" w:sz="0" w:space="0" w:color="auto"/>
            <w:bottom w:val="none" w:sz="0" w:space="0" w:color="auto"/>
            <w:right w:val="none" w:sz="0" w:space="0" w:color="auto"/>
          </w:divBdr>
        </w:div>
      </w:divsChild>
    </w:div>
    <w:div w:id="1586643293">
      <w:bodyDiv w:val="1"/>
      <w:marLeft w:val="0"/>
      <w:marRight w:val="0"/>
      <w:marTop w:val="0"/>
      <w:marBottom w:val="0"/>
      <w:divBdr>
        <w:top w:val="none" w:sz="0" w:space="0" w:color="auto"/>
        <w:left w:val="none" w:sz="0" w:space="0" w:color="auto"/>
        <w:bottom w:val="none" w:sz="0" w:space="0" w:color="auto"/>
        <w:right w:val="none" w:sz="0" w:space="0" w:color="auto"/>
      </w:divBdr>
    </w:div>
    <w:div w:id="1816220586">
      <w:bodyDiv w:val="1"/>
      <w:marLeft w:val="0"/>
      <w:marRight w:val="0"/>
      <w:marTop w:val="0"/>
      <w:marBottom w:val="0"/>
      <w:divBdr>
        <w:top w:val="none" w:sz="0" w:space="0" w:color="auto"/>
        <w:left w:val="none" w:sz="0" w:space="0" w:color="auto"/>
        <w:bottom w:val="none" w:sz="0" w:space="0" w:color="auto"/>
        <w:right w:val="none" w:sz="0" w:space="0" w:color="auto"/>
      </w:divBdr>
    </w:div>
    <w:div w:id="1961648751">
      <w:bodyDiv w:val="1"/>
      <w:marLeft w:val="0"/>
      <w:marRight w:val="0"/>
      <w:marTop w:val="0"/>
      <w:marBottom w:val="0"/>
      <w:divBdr>
        <w:top w:val="none" w:sz="0" w:space="0" w:color="auto"/>
        <w:left w:val="none" w:sz="0" w:space="0" w:color="auto"/>
        <w:bottom w:val="none" w:sz="0" w:space="0" w:color="auto"/>
        <w:right w:val="none" w:sz="0" w:space="0" w:color="auto"/>
      </w:divBdr>
    </w:div>
    <w:div w:id="1974169563">
      <w:bodyDiv w:val="1"/>
      <w:marLeft w:val="120"/>
      <w:marRight w:val="120"/>
      <w:marTop w:val="0"/>
      <w:marBottom w:val="120"/>
      <w:divBdr>
        <w:top w:val="none" w:sz="0" w:space="0" w:color="auto"/>
        <w:left w:val="none" w:sz="0" w:space="0" w:color="auto"/>
        <w:bottom w:val="none" w:sz="0" w:space="0" w:color="auto"/>
        <w:right w:val="none" w:sz="0" w:space="0" w:color="auto"/>
      </w:divBdr>
      <w:divsChild>
        <w:div w:id="428627334">
          <w:marLeft w:val="0"/>
          <w:marRight w:val="0"/>
          <w:marTop w:val="0"/>
          <w:marBottom w:val="0"/>
          <w:divBdr>
            <w:top w:val="none" w:sz="0" w:space="0" w:color="auto"/>
            <w:left w:val="none" w:sz="0" w:space="0" w:color="auto"/>
            <w:bottom w:val="none" w:sz="0" w:space="0" w:color="auto"/>
            <w:right w:val="none" w:sz="0" w:space="0" w:color="auto"/>
          </w:divBdr>
          <w:divsChild>
            <w:div w:id="171838899">
              <w:marLeft w:val="0"/>
              <w:marRight w:val="0"/>
              <w:marTop w:val="0"/>
              <w:marBottom w:val="0"/>
              <w:divBdr>
                <w:top w:val="none" w:sz="0" w:space="0" w:color="auto"/>
                <w:left w:val="none" w:sz="0" w:space="0" w:color="auto"/>
                <w:bottom w:val="none" w:sz="0" w:space="0" w:color="auto"/>
                <w:right w:val="none" w:sz="0" w:space="0" w:color="auto"/>
              </w:divBdr>
              <w:divsChild>
                <w:div w:id="10050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37138">
      <w:bodyDiv w:val="1"/>
      <w:marLeft w:val="0"/>
      <w:marRight w:val="0"/>
      <w:marTop w:val="0"/>
      <w:marBottom w:val="0"/>
      <w:divBdr>
        <w:top w:val="none" w:sz="0" w:space="0" w:color="auto"/>
        <w:left w:val="none" w:sz="0" w:space="0" w:color="auto"/>
        <w:bottom w:val="none" w:sz="0" w:space="0" w:color="auto"/>
        <w:right w:val="none" w:sz="0" w:space="0" w:color="auto"/>
      </w:divBdr>
      <w:divsChild>
        <w:div w:id="1684630646">
          <w:marLeft w:val="806"/>
          <w:marRight w:val="0"/>
          <w:marTop w:val="0"/>
          <w:marBottom w:val="0"/>
          <w:divBdr>
            <w:top w:val="none" w:sz="0" w:space="0" w:color="auto"/>
            <w:left w:val="none" w:sz="0" w:space="0" w:color="auto"/>
            <w:bottom w:val="none" w:sz="0" w:space="0" w:color="auto"/>
            <w:right w:val="none" w:sz="0" w:space="0" w:color="auto"/>
          </w:divBdr>
        </w:div>
        <w:div w:id="895042595">
          <w:marLeft w:val="1354"/>
          <w:marRight w:val="0"/>
          <w:marTop w:val="0"/>
          <w:marBottom w:val="0"/>
          <w:divBdr>
            <w:top w:val="none" w:sz="0" w:space="0" w:color="auto"/>
            <w:left w:val="none" w:sz="0" w:space="0" w:color="auto"/>
            <w:bottom w:val="none" w:sz="0" w:space="0" w:color="auto"/>
            <w:right w:val="none" w:sz="0" w:space="0" w:color="auto"/>
          </w:divBdr>
        </w:div>
        <w:div w:id="1566916844">
          <w:marLeft w:val="2045"/>
          <w:marRight w:val="0"/>
          <w:marTop w:val="0"/>
          <w:marBottom w:val="0"/>
          <w:divBdr>
            <w:top w:val="none" w:sz="0" w:space="0" w:color="auto"/>
            <w:left w:val="none" w:sz="0" w:space="0" w:color="auto"/>
            <w:bottom w:val="none" w:sz="0" w:space="0" w:color="auto"/>
            <w:right w:val="none" w:sz="0" w:space="0" w:color="auto"/>
          </w:divBdr>
        </w:div>
        <w:div w:id="1992633165">
          <w:marLeft w:val="2045"/>
          <w:marRight w:val="0"/>
          <w:marTop w:val="0"/>
          <w:marBottom w:val="0"/>
          <w:divBdr>
            <w:top w:val="none" w:sz="0" w:space="0" w:color="auto"/>
            <w:left w:val="none" w:sz="0" w:space="0" w:color="auto"/>
            <w:bottom w:val="none" w:sz="0" w:space="0" w:color="auto"/>
            <w:right w:val="none" w:sz="0" w:space="0" w:color="auto"/>
          </w:divBdr>
        </w:div>
        <w:div w:id="398987257">
          <w:marLeft w:val="2045"/>
          <w:marRight w:val="0"/>
          <w:marTop w:val="0"/>
          <w:marBottom w:val="0"/>
          <w:divBdr>
            <w:top w:val="none" w:sz="0" w:space="0" w:color="auto"/>
            <w:left w:val="none" w:sz="0" w:space="0" w:color="auto"/>
            <w:bottom w:val="none" w:sz="0" w:space="0" w:color="auto"/>
            <w:right w:val="none" w:sz="0" w:space="0" w:color="auto"/>
          </w:divBdr>
        </w:div>
        <w:div w:id="1302734544">
          <w:marLeft w:val="806"/>
          <w:marRight w:val="0"/>
          <w:marTop w:val="0"/>
          <w:marBottom w:val="0"/>
          <w:divBdr>
            <w:top w:val="none" w:sz="0" w:space="0" w:color="auto"/>
            <w:left w:val="none" w:sz="0" w:space="0" w:color="auto"/>
            <w:bottom w:val="none" w:sz="0" w:space="0" w:color="auto"/>
            <w:right w:val="none" w:sz="0" w:space="0" w:color="auto"/>
          </w:divBdr>
        </w:div>
        <w:div w:id="473105118">
          <w:marLeft w:val="1354"/>
          <w:marRight w:val="0"/>
          <w:marTop w:val="0"/>
          <w:marBottom w:val="0"/>
          <w:divBdr>
            <w:top w:val="none" w:sz="0" w:space="0" w:color="auto"/>
            <w:left w:val="none" w:sz="0" w:space="0" w:color="auto"/>
            <w:bottom w:val="none" w:sz="0" w:space="0" w:color="auto"/>
            <w:right w:val="none" w:sz="0" w:space="0" w:color="auto"/>
          </w:divBdr>
        </w:div>
        <w:div w:id="1534688748">
          <w:marLeft w:val="2045"/>
          <w:marRight w:val="0"/>
          <w:marTop w:val="67"/>
          <w:marBottom w:val="0"/>
          <w:divBdr>
            <w:top w:val="none" w:sz="0" w:space="0" w:color="auto"/>
            <w:left w:val="none" w:sz="0" w:space="0" w:color="auto"/>
            <w:bottom w:val="none" w:sz="0" w:space="0" w:color="auto"/>
            <w:right w:val="none" w:sz="0" w:space="0" w:color="auto"/>
          </w:divBdr>
        </w:div>
        <w:div w:id="2048793214">
          <w:marLeft w:val="806"/>
          <w:marRight w:val="0"/>
          <w:marTop w:val="0"/>
          <w:marBottom w:val="0"/>
          <w:divBdr>
            <w:top w:val="none" w:sz="0" w:space="0" w:color="auto"/>
            <w:left w:val="none" w:sz="0" w:space="0" w:color="auto"/>
            <w:bottom w:val="none" w:sz="0" w:space="0" w:color="auto"/>
            <w:right w:val="none" w:sz="0" w:space="0" w:color="auto"/>
          </w:divBdr>
        </w:div>
        <w:div w:id="313069402">
          <w:marLeft w:val="1354"/>
          <w:marRight w:val="0"/>
          <w:marTop w:val="0"/>
          <w:marBottom w:val="0"/>
          <w:divBdr>
            <w:top w:val="none" w:sz="0" w:space="0" w:color="auto"/>
            <w:left w:val="none" w:sz="0" w:space="0" w:color="auto"/>
            <w:bottom w:val="none" w:sz="0" w:space="0" w:color="auto"/>
            <w:right w:val="none" w:sz="0" w:space="0" w:color="auto"/>
          </w:divBdr>
        </w:div>
      </w:divsChild>
    </w:div>
    <w:div w:id="2049144160">
      <w:bodyDiv w:val="1"/>
      <w:marLeft w:val="0"/>
      <w:marRight w:val="0"/>
      <w:marTop w:val="0"/>
      <w:marBottom w:val="0"/>
      <w:divBdr>
        <w:top w:val="none" w:sz="0" w:space="0" w:color="auto"/>
        <w:left w:val="none" w:sz="0" w:space="0" w:color="auto"/>
        <w:bottom w:val="none" w:sz="0" w:space="0" w:color="auto"/>
        <w:right w:val="none" w:sz="0" w:space="0" w:color="auto"/>
      </w:divBdr>
      <w:divsChild>
        <w:div w:id="5131906">
          <w:marLeft w:val="0"/>
          <w:marRight w:val="0"/>
          <w:marTop w:val="0"/>
          <w:marBottom w:val="0"/>
          <w:divBdr>
            <w:top w:val="none" w:sz="0" w:space="0" w:color="auto"/>
            <w:left w:val="none" w:sz="0" w:space="0" w:color="auto"/>
            <w:bottom w:val="none" w:sz="0" w:space="0" w:color="auto"/>
            <w:right w:val="none" w:sz="0" w:space="0" w:color="auto"/>
          </w:divBdr>
          <w:divsChild>
            <w:div w:id="324936099">
              <w:marLeft w:val="0"/>
              <w:marRight w:val="0"/>
              <w:marTop w:val="0"/>
              <w:marBottom w:val="0"/>
              <w:divBdr>
                <w:top w:val="none" w:sz="0" w:space="0" w:color="auto"/>
                <w:left w:val="none" w:sz="0" w:space="0" w:color="auto"/>
                <w:bottom w:val="none" w:sz="0" w:space="0" w:color="auto"/>
                <w:right w:val="none" w:sz="0" w:space="0" w:color="auto"/>
              </w:divBdr>
              <w:divsChild>
                <w:div w:id="301349849">
                  <w:marLeft w:val="0"/>
                  <w:marRight w:val="0"/>
                  <w:marTop w:val="0"/>
                  <w:marBottom w:val="0"/>
                  <w:divBdr>
                    <w:top w:val="none" w:sz="0" w:space="0" w:color="auto"/>
                    <w:left w:val="none" w:sz="0" w:space="0" w:color="auto"/>
                    <w:bottom w:val="none" w:sz="0" w:space="0" w:color="auto"/>
                    <w:right w:val="none" w:sz="0" w:space="0" w:color="auto"/>
                  </w:divBdr>
                  <w:divsChild>
                    <w:div w:id="1238858087">
                      <w:marLeft w:val="0"/>
                      <w:marRight w:val="0"/>
                      <w:marTop w:val="0"/>
                      <w:marBottom w:val="0"/>
                      <w:divBdr>
                        <w:top w:val="none" w:sz="0" w:space="0" w:color="auto"/>
                        <w:left w:val="none" w:sz="0" w:space="0" w:color="auto"/>
                        <w:bottom w:val="none" w:sz="0" w:space="0" w:color="auto"/>
                        <w:right w:val="none" w:sz="0" w:space="0" w:color="auto"/>
                      </w:divBdr>
                      <w:divsChild>
                        <w:div w:id="7338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7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a-ml542e.pdf" TargetMode="External"/><Relationship Id="rId13" Type="http://schemas.openxmlformats.org/officeDocument/2006/relationships/diagramQuickStyle" Target="diagrams/quickStyle1.xml"/><Relationship Id="rId18" Type="http://schemas.openxmlformats.org/officeDocument/2006/relationships/hyperlink" Target="http://www.fao.org/3/a-at143e.pdf" TargetMode="External"/><Relationship Id="rId3" Type="http://schemas.openxmlformats.org/officeDocument/2006/relationships/styles" Target="styles.xml"/><Relationship Id="rId21" Type="http://schemas.openxmlformats.org/officeDocument/2006/relationships/hyperlink" Target="mailto:save-food@fao.org"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fao.org/3/a-i4068e.pdf" TargetMode="External"/><Relationship Id="rId2" Type="http://schemas.openxmlformats.org/officeDocument/2006/relationships/numbering" Target="numbering.xml"/><Relationship Id="rId16" Type="http://schemas.openxmlformats.org/officeDocument/2006/relationships/hyperlink" Target="http://www.fao.org/save-food" TargetMode="External"/><Relationship Id="rId20" Type="http://schemas.openxmlformats.org/officeDocument/2006/relationships/hyperlink" Target="http://www.fao.org/save-food/news-and-multimedia/news/news-details/en/c/2886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fao.org/platform-food-loss-waste/food-waste/food-waste-reduction/country-level-guidance/en/" TargetMode="External"/><Relationship Id="rId4" Type="http://schemas.openxmlformats.org/officeDocument/2006/relationships/settings" Target="settings.xml"/><Relationship Id="rId9" Type="http://schemas.openxmlformats.org/officeDocument/2006/relationships/hyperlink" Target="http://www.fao.org/3/a-mm215e.pdf" TargetMode="External"/><Relationship Id="rId14" Type="http://schemas.openxmlformats.org/officeDocument/2006/relationships/diagramColors" Target="diagrams/colors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gsars.org/en/about/" TargetMode="External"/><Relationship Id="rId13" Type="http://schemas.openxmlformats.org/officeDocument/2006/relationships/hyperlink" Target="http://www.fao.org/3/a-at143e.pdf" TargetMode="External"/><Relationship Id="rId3" Type="http://schemas.openxmlformats.org/officeDocument/2006/relationships/hyperlink" Target="http://www.fao.org/news/story/en/item/346393/icode/" TargetMode="External"/><Relationship Id="rId7" Type="http://schemas.openxmlformats.org/officeDocument/2006/relationships/hyperlink" Target="http://www.fao.org/save-food/resources/casestudies/en/" TargetMode="External"/><Relationship Id="rId12" Type="http://schemas.openxmlformats.org/officeDocument/2006/relationships/hyperlink" Target="http://www.fao.org/fileadmin/user_upload/food-loss-reduction/CoP_English/Norway___Kenya_Poster_1st_PHL_Congress_201510.pdf" TargetMode="External"/><Relationship Id="rId2" Type="http://schemas.openxmlformats.org/officeDocument/2006/relationships/hyperlink" Target="http://www.fao.org/3/a-mm215e.pdf" TargetMode="External"/><Relationship Id="rId1" Type="http://schemas.openxmlformats.org/officeDocument/2006/relationships/hyperlink" Target="http://www.fao.org/3/a-ml542e.pdf" TargetMode="External"/><Relationship Id="rId6" Type="http://schemas.openxmlformats.org/officeDocument/2006/relationships/hyperlink" Target="http://www.fao.org/3/a-az568e.pdf" TargetMode="External"/><Relationship Id="rId11" Type="http://schemas.openxmlformats.org/officeDocument/2006/relationships/hyperlink" Target="http://www.fao.org/fileadmin/user_upload/food-loss-reduction/CoP_English/Vit_A___C_Loss_FAO_7-region_Poster_1st_PHL_Congress_201510.pdf" TargetMode="External"/><Relationship Id="rId5" Type="http://schemas.openxmlformats.org/officeDocument/2006/relationships/hyperlink" Target="http://www.fao.org/platform-food-loss-waste/food-waste/definition/en/" TargetMode="External"/><Relationship Id="rId15" Type="http://schemas.openxmlformats.org/officeDocument/2006/relationships/hyperlink" Target="http://www.fao.org/nr/sustainability/food-loss-and-waste/en/" TargetMode="External"/><Relationship Id="rId10" Type="http://schemas.openxmlformats.org/officeDocument/2006/relationships/hyperlink" Target="http://www.fao.org/save-food/news-and-multimedia/news/news-details/en/c/293895/" TargetMode="External"/><Relationship Id="rId4" Type="http://schemas.openxmlformats.org/officeDocument/2006/relationships/hyperlink" Target="http://unstats.un.org/sdgs/files/meetings/iaeg-sdgs-meeting-03/3rd-IAEG-SDGs-presentation-FAO--12.3.1.pdf" TargetMode="External"/><Relationship Id="rId9" Type="http://schemas.openxmlformats.org/officeDocument/2006/relationships/hyperlink" Target="http://www.wri.org/our-work/project/global-food-loss-and-waste-measurement-protocol/documents-and-updates" TargetMode="External"/><Relationship Id="rId14" Type="http://schemas.openxmlformats.org/officeDocument/2006/relationships/hyperlink" Target="http://www.fao.org/3/a-i5256e.pdf" TargetMode="Externa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4F523F-890D-4633-AFEA-626E3D7FCF0D}" type="doc">
      <dgm:prSet loTypeId="urn:microsoft.com/office/officeart/2005/8/layout/pyramid3" loCatId="pyramid" qsTypeId="urn:microsoft.com/office/officeart/2005/8/quickstyle/simple1" qsCatId="simple" csTypeId="urn:microsoft.com/office/officeart/2005/8/colors/accent5_4" csCatId="accent5" phldr="1"/>
      <dgm:spPr/>
    </dgm:pt>
    <dgm:pt modelId="{4FA92E95-850C-4028-B92A-D6145EE71E23}">
      <dgm:prSet phldrT="[Text]"/>
      <dgm:spPr/>
      <dgm:t>
        <a:bodyPr/>
        <a:lstStyle/>
        <a:p>
          <a:pPr algn="ctr"/>
          <a:r>
            <a:rPr lang="it-IT" b="1"/>
            <a:t>Food loss and waste</a:t>
          </a:r>
          <a:endParaRPr lang="en-GB"/>
        </a:p>
        <a:p>
          <a:pPr algn="ctr"/>
          <a:r>
            <a:rPr lang="it-IT" b="1"/>
            <a:t>prevention and reduction </a:t>
          </a:r>
          <a:r>
            <a:rPr lang="en-US" b="1"/>
            <a:t>at source</a:t>
          </a:r>
          <a:endParaRPr lang="en-GB"/>
        </a:p>
      </dgm:t>
    </dgm:pt>
    <dgm:pt modelId="{AF4C5B9B-CFEA-4DBA-B67D-1944780801CB}" type="parTrans" cxnId="{2DFCB80B-C1A8-4173-A699-F827D73341E1}">
      <dgm:prSet/>
      <dgm:spPr/>
      <dgm:t>
        <a:bodyPr/>
        <a:lstStyle/>
        <a:p>
          <a:pPr algn="ctr"/>
          <a:endParaRPr lang="en-GB"/>
        </a:p>
      </dgm:t>
    </dgm:pt>
    <dgm:pt modelId="{EA8617E0-BBC9-4E43-B984-A1527CFBB6BF}" type="sibTrans" cxnId="{2DFCB80B-C1A8-4173-A699-F827D73341E1}">
      <dgm:prSet/>
      <dgm:spPr/>
      <dgm:t>
        <a:bodyPr/>
        <a:lstStyle/>
        <a:p>
          <a:pPr algn="ctr"/>
          <a:endParaRPr lang="en-GB"/>
        </a:p>
      </dgm:t>
    </dgm:pt>
    <dgm:pt modelId="{50BE3CCC-5B7E-4456-A0AD-4E10EC4643A0}">
      <dgm:prSet phldrT="[Text]"/>
      <dgm:spPr/>
      <dgm:t>
        <a:bodyPr/>
        <a:lstStyle/>
        <a:p>
          <a:pPr algn="ctr">
            <a:lnSpc>
              <a:spcPct val="100000"/>
            </a:lnSpc>
            <a:spcAft>
              <a:spcPts val="0"/>
            </a:spcAft>
          </a:pPr>
          <a:r>
            <a:rPr lang="it-IT" b="1"/>
            <a:t>Recovery and redistribution of safe and nutritious </a:t>
          </a:r>
          <a:endParaRPr lang="en-GB"/>
        </a:p>
        <a:p>
          <a:pPr algn="ctr">
            <a:lnSpc>
              <a:spcPct val="100000"/>
            </a:lnSpc>
            <a:spcAft>
              <a:spcPts val="0"/>
            </a:spcAft>
          </a:pPr>
          <a:r>
            <a:rPr lang="it-IT" b="1"/>
            <a:t>food for human consumption</a:t>
          </a:r>
          <a:endParaRPr lang="en-GB"/>
        </a:p>
      </dgm:t>
    </dgm:pt>
    <dgm:pt modelId="{F806840D-85B0-46C5-AC16-6BD542A77DA8}" type="parTrans" cxnId="{CDA6ECD7-32A5-4BDB-8027-9539E6D36D95}">
      <dgm:prSet/>
      <dgm:spPr/>
      <dgm:t>
        <a:bodyPr/>
        <a:lstStyle/>
        <a:p>
          <a:pPr algn="ctr"/>
          <a:endParaRPr lang="en-GB"/>
        </a:p>
      </dgm:t>
    </dgm:pt>
    <dgm:pt modelId="{4587ABF0-996F-485C-8359-6333B3CDC426}" type="sibTrans" cxnId="{CDA6ECD7-32A5-4BDB-8027-9539E6D36D95}">
      <dgm:prSet/>
      <dgm:spPr/>
      <dgm:t>
        <a:bodyPr/>
        <a:lstStyle/>
        <a:p>
          <a:pPr algn="ctr"/>
          <a:endParaRPr lang="en-GB"/>
        </a:p>
      </dgm:t>
    </dgm:pt>
    <dgm:pt modelId="{9BCC768D-8EB3-4F47-934F-95944CE0ED20}">
      <dgm:prSet phldrT="[Text]"/>
      <dgm:spPr/>
      <dgm:t>
        <a:bodyPr/>
        <a:lstStyle/>
        <a:p>
          <a:pPr algn="ctr"/>
          <a:r>
            <a:rPr lang="en-GB" b="1"/>
            <a:t>Feed</a:t>
          </a:r>
        </a:p>
      </dgm:t>
    </dgm:pt>
    <dgm:pt modelId="{B32FF18F-0B29-4455-A089-603F19E818B9}" type="parTrans" cxnId="{1A2AE690-4BB0-4BBF-9262-8A77E842FDEB}">
      <dgm:prSet/>
      <dgm:spPr/>
      <dgm:t>
        <a:bodyPr/>
        <a:lstStyle/>
        <a:p>
          <a:pPr algn="ctr"/>
          <a:endParaRPr lang="en-GB"/>
        </a:p>
      </dgm:t>
    </dgm:pt>
    <dgm:pt modelId="{A1BBA837-D36A-4257-94C9-534146716D22}" type="sibTrans" cxnId="{1A2AE690-4BB0-4BBF-9262-8A77E842FDEB}">
      <dgm:prSet/>
      <dgm:spPr/>
      <dgm:t>
        <a:bodyPr/>
        <a:lstStyle/>
        <a:p>
          <a:pPr algn="ctr"/>
          <a:endParaRPr lang="en-GB"/>
        </a:p>
      </dgm:t>
    </dgm:pt>
    <dgm:pt modelId="{07841A16-EA35-4E02-BA12-36056AB548D0}">
      <dgm:prSet phldrT="[Text]"/>
      <dgm:spPr/>
      <dgm:t>
        <a:bodyPr/>
        <a:lstStyle/>
        <a:p>
          <a:pPr algn="ctr"/>
          <a:r>
            <a:rPr lang="en-GB" b="1"/>
            <a:t>Compost or energy recovery</a:t>
          </a:r>
        </a:p>
      </dgm:t>
    </dgm:pt>
    <dgm:pt modelId="{61355096-027A-4021-9ACA-993F63D54D4E}" type="parTrans" cxnId="{27B3E1B2-0220-4A05-A51C-079D1D7E15E6}">
      <dgm:prSet/>
      <dgm:spPr/>
      <dgm:t>
        <a:bodyPr/>
        <a:lstStyle/>
        <a:p>
          <a:pPr algn="ctr"/>
          <a:endParaRPr lang="en-GB"/>
        </a:p>
      </dgm:t>
    </dgm:pt>
    <dgm:pt modelId="{C80A7D7E-B5BF-4696-BBCD-C6BF4F1B40D8}" type="sibTrans" cxnId="{27B3E1B2-0220-4A05-A51C-079D1D7E15E6}">
      <dgm:prSet/>
      <dgm:spPr/>
      <dgm:t>
        <a:bodyPr/>
        <a:lstStyle/>
        <a:p>
          <a:pPr algn="ctr"/>
          <a:endParaRPr lang="en-GB"/>
        </a:p>
      </dgm:t>
    </dgm:pt>
    <dgm:pt modelId="{BCD12823-8AED-40B8-8474-FA80326143B9}">
      <dgm:prSet phldrT="[Text]"/>
      <dgm:spPr/>
      <dgm:t>
        <a:bodyPr/>
        <a:lstStyle/>
        <a:p>
          <a:pPr algn="ctr"/>
          <a:r>
            <a:rPr lang="en-GB" b="1"/>
            <a:t>Disposal</a:t>
          </a:r>
        </a:p>
      </dgm:t>
    </dgm:pt>
    <dgm:pt modelId="{9432F689-2E8C-48A5-B341-1D700F83FFDB}" type="parTrans" cxnId="{EAB3A0AE-0CFD-40F4-9B10-9CA7AAA59D8F}">
      <dgm:prSet/>
      <dgm:spPr/>
      <dgm:t>
        <a:bodyPr/>
        <a:lstStyle/>
        <a:p>
          <a:pPr algn="ctr"/>
          <a:endParaRPr lang="en-GB"/>
        </a:p>
      </dgm:t>
    </dgm:pt>
    <dgm:pt modelId="{2C64DD06-7830-4200-8779-CE3EE834F6CC}" type="sibTrans" cxnId="{EAB3A0AE-0CFD-40F4-9B10-9CA7AAA59D8F}">
      <dgm:prSet/>
      <dgm:spPr/>
      <dgm:t>
        <a:bodyPr/>
        <a:lstStyle/>
        <a:p>
          <a:pPr algn="ctr"/>
          <a:endParaRPr lang="en-GB"/>
        </a:p>
      </dgm:t>
    </dgm:pt>
    <dgm:pt modelId="{3B9D77DA-0219-48D5-BE8C-675045A2D55D}">
      <dgm:prSet phldrT="[Text]"/>
      <dgm:spPr/>
      <dgm:t>
        <a:bodyPr/>
        <a:lstStyle/>
        <a:p>
          <a:pPr algn="ctr"/>
          <a:r>
            <a:rPr lang="en-GB"/>
            <a:t>Safe and nutritious food available and accessible for human consumption</a:t>
          </a:r>
        </a:p>
      </dgm:t>
    </dgm:pt>
    <dgm:pt modelId="{B856F2F0-0BAB-4463-B725-BE4D786924B1}" type="parTrans" cxnId="{00B14DD7-9717-4333-A561-9D04F5ACBA66}">
      <dgm:prSet/>
      <dgm:spPr/>
      <dgm:t>
        <a:bodyPr/>
        <a:lstStyle/>
        <a:p>
          <a:pPr algn="ctr"/>
          <a:endParaRPr lang="en-GB"/>
        </a:p>
      </dgm:t>
    </dgm:pt>
    <dgm:pt modelId="{DA2A6DBC-1BDB-4E60-A3A5-6814C30FA1AD}" type="sibTrans" cxnId="{00B14DD7-9717-4333-A561-9D04F5ACBA66}">
      <dgm:prSet/>
      <dgm:spPr/>
      <dgm:t>
        <a:bodyPr/>
        <a:lstStyle/>
        <a:p>
          <a:pPr algn="ctr"/>
          <a:endParaRPr lang="en-GB"/>
        </a:p>
      </dgm:t>
    </dgm:pt>
    <dgm:pt modelId="{89A66AF6-E9DB-448D-866E-151D6AAC9663}" type="pres">
      <dgm:prSet presAssocID="{254F523F-890D-4633-AFEA-626E3D7FCF0D}" presName="Name0" presStyleCnt="0">
        <dgm:presLayoutVars>
          <dgm:dir/>
          <dgm:animLvl val="lvl"/>
          <dgm:resizeHandles val="exact"/>
        </dgm:presLayoutVars>
      </dgm:prSet>
      <dgm:spPr/>
    </dgm:pt>
    <dgm:pt modelId="{FB3CAF65-02CD-4058-8170-1F8838CA9422}" type="pres">
      <dgm:prSet presAssocID="{3B9D77DA-0219-48D5-BE8C-675045A2D55D}" presName="Name8" presStyleCnt="0"/>
      <dgm:spPr/>
    </dgm:pt>
    <dgm:pt modelId="{B04A27B6-2E62-4F68-99F0-BFB82853AD87}" type="pres">
      <dgm:prSet presAssocID="{3B9D77DA-0219-48D5-BE8C-675045A2D55D}" presName="level" presStyleLbl="node1" presStyleIdx="0" presStyleCnt="6" custLinFactNeighborX="-167" custLinFactNeighborY="2314">
        <dgm:presLayoutVars>
          <dgm:chMax val="1"/>
          <dgm:bulletEnabled val="1"/>
        </dgm:presLayoutVars>
      </dgm:prSet>
      <dgm:spPr/>
    </dgm:pt>
    <dgm:pt modelId="{C51596B6-E8DB-4A59-895C-51C474F13B83}" type="pres">
      <dgm:prSet presAssocID="{3B9D77DA-0219-48D5-BE8C-675045A2D55D}" presName="levelTx" presStyleLbl="revTx" presStyleIdx="0" presStyleCnt="0">
        <dgm:presLayoutVars>
          <dgm:chMax val="1"/>
          <dgm:bulletEnabled val="1"/>
        </dgm:presLayoutVars>
      </dgm:prSet>
      <dgm:spPr/>
    </dgm:pt>
    <dgm:pt modelId="{E16D4AD9-45A5-498C-BF4F-9C8FB1E94903}" type="pres">
      <dgm:prSet presAssocID="{4FA92E95-850C-4028-B92A-D6145EE71E23}" presName="Name8" presStyleCnt="0"/>
      <dgm:spPr/>
    </dgm:pt>
    <dgm:pt modelId="{A1550BE5-C44B-4499-9A99-6D33A93BA6D5}" type="pres">
      <dgm:prSet presAssocID="{4FA92E95-850C-4028-B92A-D6145EE71E23}" presName="level" presStyleLbl="node1" presStyleIdx="1" presStyleCnt="6">
        <dgm:presLayoutVars>
          <dgm:chMax val="1"/>
          <dgm:bulletEnabled val="1"/>
        </dgm:presLayoutVars>
      </dgm:prSet>
      <dgm:spPr/>
    </dgm:pt>
    <dgm:pt modelId="{894C4F9A-D7D5-4A1C-87EE-02C4DE9ABD32}" type="pres">
      <dgm:prSet presAssocID="{4FA92E95-850C-4028-B92A-D6145EE71E23}" presName="levelTx" presStyleLbl="revTx" presStyleIdx="0" presStyleCnt="0">
        <dgm:presLayoutVars>
          <dgm:chMax val="1"/>
          <dgm:bulletEnabled val="1"/>
        </dgm:presLayoutVars>
      </dgm:prSet>
      <dgm:spPr/>
    </dgm:pt>
    <dgm:pt modelId="{150CB01A-8319-4644-99A8-83FF61D6435F}" type="pres">
      <dgm:prSet presAssocID="{50BE3CCC-5B7E-4456-A0AD-4E10EC4643A0}" presName="Name8" presStyleCnt="0"/>
      <dgm:spPr/>
    </dgm:pt>
    <dgm:pt modelId="{9FEFD01C-A819-4A1F-875A-00BC79C45C64}" type="pres">
      <dgm:prSet presAssocID="{50BE3CCC-5B7E-4456-A0AD-4E10EC4643A0}" presName="level" presStyleLbl="node1" presStyleIdx="2" presStyleCnt="6">
        <dgm:presLayoutVars>
          <dgm:chMax val="1"/>
          <dgm:bulletEnabled val="1"/>
        </dgm:presLayoutVars>
      </dgm:prSet>
      <dgm:spPr/>
    </dgm:pt>
    <dgm:pt modelId="{9B41EB5A-3529-426D-A021-21F6CAA06523}" type="pres">
      <dgm:prSet presAssocID="{50BE3CCC-5B7E-4456-A0AD-4E10EC4643A0}" presName="levelTx" presStyleLbl="revTx" presStyleIdx="0" presStyleCnt="0">
        <dgm:presLayoutVars>
          <dgm:chMax val="1"/>
          <dgm:bulletEnabled val="1"/>
        </dgm:presLayoutVars>
      </dgm:prSet>
      <dgm:spPr/>
    </dgm:pt>
    <dgm:pt modelId="{4B18BEA2-0EED-43F8-B9B5-B08BA2188B98}" type="pres">
      <dgm:prSet presAssocID="{9BCC768D-8EB3-4F47-934F-95944CE0ED20}" presName="Name8" presStyleCnt="0"/>
      <dgm:spPr/>
    </dgm:pt>
    <dgm:pt modelId="{8EA6D431-85EC-4504-BA06-28DF818A8CF0}" type="pres">
      <dgm:prSet presAssocID="{9BCC768D-8EB3-4F47-934F-95944CE0ED20}" presName="level" presStyleLbl="node1" presStyleIdx="3" presStyleCnt="6">
        <dgm:presLayoutVars>
          <dgm:chMax val="1"/>
          <dgm:bulletEnabled val="1"/>
        </dgm:presLayoutVars>
      </dgm:prSet>
      <dgm:spPr/>
    </dgm:pt>
    <dgm:pt modelId="{01063E82-AC4B-4956-8333-00BAD4A63A84}" type="pres">
      <dgm:prSet presAssocID="{9BCC768D-8EB3-4F47-934F-95944CE0ED20}" presName="levelTx" presStyleLbl="revTx" presStyleIdx="0" presStyleCnt="0">
        <dgm:presLayoutVars>
          <dgm:chMax val="1"/>
          <dgm:bulletEnabled val="1"/>
        </dgm:presLayoutVars>
      </dgm:prSet>
      <dgm:spPr/>
    </dgm:pt>
    <dgm:pt modelId="{DD524502-C5DF-4BDB-A8D6-BF5F2D1DE85C}" type="pres">
      <dgm:prSet presAssocID="{07841A16-EA35-4E02-BA12-36056AB548D0}" presName="Name8" presStyleCnt="0"/>
      <dgm:spPr/>
    </dgm:pt>
    <dgm:pt modelId="{1AB6EF9A-68A5-43BF-A193-5DBD12634A31}" type="pres">
      <dgm:prSet presAssocID="{07841A16-EA35-4E02-BA12-36056AB548D0}" presName="level" presStyleLbl="node1" presStyleIdx="4" presStyleCnt="6">
        <dgm:presLayoutVars>
          <dgm:chMax val="1"/>
          <dgm:bulletEnabled val="1"/>
        </dgm:presLayoutVars>
      </dgm:prSet>
      <dgm:spPr/>
    </dgm:pt>
    <dgm:pt modelId="{4FC8BCCD-3503-43C7-93DF-603677CD3E34}" type="pres">
      <dgm:prSet presAssocID="{07841A16-EA35-4E02-BA12-36056AB548D0}" presName="levelTx" presStyleLbl="revTx" presStyleIdx="0" presStyleCnt="0">
        <dgm:presLayoutVars>
          <dgm:chMax val="1"/>
          <dgm:bulletEnabled val="1"/>
        </dgm:presLayoutVars>
      </dgm:prSet>
      <dgm:spPr/>
    </dgm:pt>
    <dgm:pt modelId="{94754BE0-4AB6-4D2F-BEF6-64C60C3C8249}" type="pres">
      <dgm:prSet presAssocID="{BCD12823-8AED-40B8-8474-FA80326143B9}" presName="Name8" presStyleCnt="0"/>
      <dgm:spPr/>
    </dgm:pt>
    <dgm:pt modelId="{9F3DA52C-7F07-40FD-B474-78C8051753E4}" type="pres">
      <dgm:prSet presAssocID="{BCD12823-8AED-40B8-8474-FA80326143B9}" presName="level" presStyleLbl="node1" presStyleIdx="5" presStyleCnt="6">
        <dgm:presLayoutVars>
          <dgm:chMax val="1"/>
          <dgm:bulletEnabled val="1"/>
        </dgm:presLayoutVars>
      </dgm:prSet>
      <dgm:spPr/>
    </dgm:pt>
    <dgm:pt modelId="{DF52CDF3-1666-4E93-98D5-D18E921BFA63}" type="pres">
      <dgm:prSet presAssocID="{BCD12823-8AED-40B8-8474-FA80326143B9}" presName="levelTx" presStyleLbl="revTx" presStyleIdx="0" presStyleCnt="0">
        <dgm:presLayoutVars>
          <dgm:chMax val="1"/>
          <dgm:bulletEnabled val="1"/>
        </dgm:presLayoutVars>
      </dgm:prSet>
      <dgm:spPr/>
    </dgm:pt>
  </dgm:ptLst>
  <dgm:cxnLst>
    <dgm:cxn modelId="{60A216FB-0C45-401A-9797-186622A0CF29}" type="presOf" srcId="{07841A16-EA35-4E02-BA12-36056AB548D0}" destId="{4FC8BCCD-3503-43C7-93DF-603677CD3E34}" srcOrd="1" destOrd="0" presId="urn:microsoft.com/office/officeart/2005/8/layout/pyramid3"/>
    <dgm:cxn modelId="{27B3E1B2-0220-4A05-A51C-079D1D7E15E6}" srcId="{254F523F-890D-4633-AFEA-626E3D7FCF0D}" destId="{07841A16-EA35-4E02-BA12-36056AB548D0}" srcOrd="4" destOrd="0" parTransId="{61355096-027A-4021-9ACA-993F63D54D4E}" sibTransId="{C80A7D7E-B5BF-4696-BBCD-C6BF4F1B40D8}"/>
    <dgm:cxn modelId="{CDA6ECD7-32A5-4BDB-8027-9539E6D36D95}" srcId="{254F523F-890D-4633-AFEA-626E3D7FCF0D}" destId="{50BE3CCC-5B7E-4456-A0AD-4E10EC4643A0}" srcOrd="2" destOrd="0" parTransId="{F806840D-85B0-46C5-AC16-6BD542A77DA8}" sibTransId="{4587ABF0-996F-485C-8359-6333B3CDC426}"/>
    <dgm:cxn modelId="{428C1726-6447-4466-AC15-65F89A433D4D}" type="presOf" srcId="{BCD12823-8AED-40B8-8474-FA80326143B9}" destId="{DF52CDF3-1666-4E93-98D5-D18E921BFA63}" srcOrd="1" destOrd="0" presId="urn:microsoft.com/office/officeart/2005/8/layout/pyramid3"/>
    <dgm:cxn modelId="{79B4C91D-74F5-4963-88A1-FCD467D84E1C}" type="presOf" srcId="{4FA92E95-850C-4028-B92A-D6145EE71E23}" destId="{A1550BE5-C44B-4499-9A99-6D33A93BA6D5}" srcOrd="0" destOrd="0" presId="urn:microsoft.com/office/officeart/2005/8/layout/pyramid3"/>
    <dgm:cxn modelId="{914880FA-7578-4F7B-AAD7-2F275D34E06A}" type="presOf" srcId="{4FA92E95-850C-4028-B92A-D6145EE71E23}" destId="{894C4F9A-D7D5-4A1C-87EE-02C4DE9ABD32}" srcOrd="1" destOrd="0" presId="urn:microsoft.com/office/officeart/2005/8/layout/pyramid3"/>
    <dgm:cxn modelId="{630D506D-0D2B-41A5-92E1-17FC0F2D0253}" type="presOf" srcId="{9BCC768D-8EB3-4F47-934F-95944CE0ED20}" destId="{8EA6D431-85EC-4504-BA06-28DF818A8CF0}" srcOrd="0" destOrd="0" presId="urn:microsoft.com/office/officeart/2005/8/layout/pyramid3"/>
    <dgm:cxn modelId="{287364D7-F53C-462A-9724-523B9F726D04}" type="presOf" srcId="{07841A16-EA35-4E02-BA12-36056AB548D0}" destId="{1AB6EF9A-68A5-43BF-A193-5DBD12634A31}" srcOrd="0" destOrd="0" presId="urn:microsoft.com/office/officeart/2005/8/layout/pyramid3"/>
    <dgm:cxn modelId="{6221A391-62EF-441E-B5EA-7EC81F542A41}" type="presOf" srcId="{254F523F-890D-4633-AFEA-626E3D7FCF0D}" destId="{89A66AF6-E9DB-448D-866E-151D6AAC9663}" srcOrd="0" destOrd="0" presId="urn:microsoft.com/office/officeart/2005/8/layout/pyramid3"/>
    <dgm:cxn modelId="{59FA6195-1D7B-4AD4-A3E7-9C626D4621CB}" type="presOf" srcId="{50BE3CCC-5B7E-4456-A0AD-4E10EC4643A0}" destId="{9FEFD01C-A819-4A1F-875A-00BC79C45C64}" srcOrd="0" destOrd="0" presId="urn:microsoft.com/office/officeart/2005/8/layout/pyramid3"/>
    <dgm:cxn modelId="{7974BF0C-A3C9-47D4-8D87-959D57365ABA}" type="presOf" srcId="{BCD12823-8AED-40B8-8474-FA80326143B9}" destId="{9F3DA52C-7F07-40FD-B474-78C8051753E4}" srcOrd="0" destOrd="0" presId="urn:microsoft.com/office/officeart/2005/8/layout/pyramid3"/>
    <dgm:cxn modelId="{71C07C1B-71B3-4179-99A9-360DA4E075EC}" type="presOf" srcId="{3B9D77DA-0219-48D5-BE8C-675045A2D55D}" destId="{B04A27B6-2E62-4F68-99F0-BFB82853AD87}" srcOrd="0" destOrd="0" presId="urn:microsoft.com/office/officeart/2005/8/layout/pyramid3"/>
    <dgm:cxn modelId="{160810F9-F487-48D0-86C5-601524A1CC84}" type="presOf" srcId="{9BCC768D-8EB3-4F47-934F-95944CE0ED20}" destId="{01063E82-AC4B-4956-8333-00BAD4A63A84}" srcOrd="1" destOrd="0" presId="urn:microsoft.com/office/officeart/2005/8/layout/pyramid3"/>
    <dgm:cxn modelId="{EAB3A0AE-0CFD-40F4-9B10-9CA7AAA59D8F}" srcId="{254F523F-890D-4633-AFEA-626E3D7FCF0D}" destId="{BCD12823-8AED-40B8-8474-FA80326143B9}" srcOrd="5" destOrd="0" parTransId="{9432F689-2E8C-48A5-B341-1D700F83FFDB}" sibTransId="{2C64DD06-7830-4200-8779-CE3EE834F6CC}"/>
    <dgm:cxn modelId="{1A2AE690-4BB0-4BBF-9262-8A77E842FDEB}" srcId="{254F523F-890D-4633-AFEA-626E3D7FCF0D}" destId="{9BCC768D-8EB3-4F47-934F-95944CE0ED20}" srcOrd="3" destOrd="0" parTransId="{B32FF18F-0B29-4455-A089-603F19E818B9}" sibTransId="{A1BBA837-D36A-4257-94C9-534146716D22}"/>
    <dgm:cxn modelId="{2DFCB80B-C1A8-4173-A699-F827D73341E1}" srcId="{254F523F-890D-4633-AFEA-626E3D7FCF0D}" destId="{4FA92E95-850C-4028-B92A-D6145EE71E23}" srcOrd="1" destOrd="0" parTransId="{AF4C5B9B-CFEA-4DBA-B67D-1944780801CB}" sibTransId="{EA8617E0-BBC9-4E43-B984-A1527CFBB6BF}"/>
    <dgm:cxn modelId="{A67637E4-ED32-4E45-96C6-07FC2D1B8EF4}" type="presOf" srcId="{3B9D77DA-0219-48D5-BE8C-675045A2D55D}" destId="{C51596B6-E8DB-4A59-895C-51C474F13B83}" srcOrd="1" destOrd="0" presId="urn:microsoft.com/office/officeart/2005/8/layout/pyramid3"/>
    <dgm:cxn modelId="{00B14DD7-9717-4333-A561-9D04F5ACBA66}" srcId="{254F523F-890D-4633-AFEA-626E3D7FCF0D}" destId="{3B9D77DA-0219-48D5-BE8C-675045A2D55D}" srcOrd="0" destOrd="0" parTransId="{B856F2F0-0BAB-4463-B725-BE4D786924B1}" sibTransId="{DA2A6DBC-1BDB-4E60-A3A5-6814C30FA1AD}"/>
    <dgm:cxn modelId="{DA3D6495-1D6E-4823-B708-FE40F85942F4}" type="presOf" srcId="{50BE3CCC-5B7E-4456-A0AD-4E10EC4643A0}" destId="{9B41EB5A-3529-426D-A021-21F6CAA06523}" srcOrd="1" destOrd="0" presId="urn:microsoft.com/office/officeart/2005/8/layout/pyramid3"/>
    <dgm:cxn modelId="{885A6CD3-E873-4BF8-8537-09BDCE87D5E8}" type="presParOf" srcId="{89A66AF6-E9DB-448D-866E-151D6AAC9663}" destId="{FB3CAF65-02CD-4058-8170-1F8838CA9422}" srcOrd="0" destOrd="0" presId="urn:microsoft.com/office/officeart/2005/8/layout/pyramid3"/>
    <dgm:cxn modelId="{17F747CA-605C-4B65-BF99-29CB579D9F50}" type="presParOf" srcId="{FB3CAF65-02CD-4058-8170-1F8838CA9422}" destId="{B04A27B6-2E62-4F68-99F0-BFB82853AD87}" srcOrd="0" destOrd="0" presId="urn:microsoft.com/office/officeart/2005/8/layout/pyramid3"/>
    <dgm:cxn modelId="{672C60BC-C52E-413A-882B-0752AD72B18F}" type="presParOf" srcId="{FB3CAF65-02CD-4058-8170-1F8838CA9422}" destId="{C51596B6-E8DB-4A59-895C-51C474F13B83}" srcOrd="1" destOrd="0" presId="urn:microsoft.com/office/officeart/2005/8/layout/pyramid3"/>
    <dgm:cxn modelId="{83F9C82B-CB6E-4CFF-A61C-701102B21C31}" type="presParOf" srcId="{89A66AF6-E9DB-448D-866E-151D6AAC9663}" destId="{E16D4AD9-45A5-498C-BF4F-9C8FB1E94903}" srcOrd="1" destOrd="0" presId="urn:microsoft.com/office/officeart/2005/8/layout/pyramid3"/>
    <dgm:cxn modelId="{23AFB80E-AEC6-4B10-BC96-50D280362A29}" type="presParOf" srcId="{E16D4AD9-45A5-498C-BF4F-9C8FB1E94903}" destId="{A1550BE5-C44B-4499-9A99-6D33A93BA6D5}" srcOrd="0" destOrd="0" presId="urn:microsoft.com/office/officeart/2005/8/layout/pyramid3"/>
    <dgm:cxn modelId="{8B08A4EA-3D83-4C94-BF29-5ABB7D6D4C97}" type="presParOf" srcId="{E16D4AD9-45A5-498C-BF4F-9C8FB1E94903}" destId="{894C4F9A-D7D5-4A1C-87EE-02C4DE9ABD32}" srcOrd="1" destOrd="0" presId="urn:microsoft.com/office/officeart/2005/8/layout/pyramid3"/>
    <dgm:cxn modelId="{94AE904B-5DD7-4A0A-B314-1E12BABCE8BE}" type="presParOf" srcId="{89A66AF6-E9DB-448D-866E-151D6AAC9663}" destId="{150CB01A-8319-4644-99A8-83FF61D6435F}" srcOrd="2" destOrd="0" presId="urn:microsoft.com/office/officeart/2005/8/layout/pyramid3"/>
    <dgm:cxn modelId="{4BC2DD9D-0DD3-4ED2-9101-F3BEC90145EE}" type="presParOf" srcId="{150CB01A-8319-4644-99A8-83FF61D6435F}" destId="{9FEFD01C-A819-4A1F-875A-00BC79C45C64}" srcOrd="0" destOrd="0" presId="urn:microsoft.com/office/officeart/2005/8/layout/pyramid3"/>
    <dgm:cxn modelId="{024B7090-69C6-4210-BAE5-BC369A67553F}" type="presParOf" srcId="{150CB01A-8319-4644-99A8-83FF61D6435F}" destId="{9B41EB5A-3529-426D-A021-21F6CAA06523}" srcOrd="1" destOrd="0" presId="urn:microsoft.com/office/officeart/2005/8/layout/pyramid3"/>
    <dgm:cxn modelId="{B0D72305-B18F-4077-AF5D-3DEA80F47F20}" type="presParOf" srcId="{89A66AF6-E9DB-448D-866E-151D6AAC9663}" destId="{4B18BEA2-0EED-43F8-B9B5-B08BA2188B98}" srcOrd="3" destOrd="0" presId="urn:microsoft.com/office/officeart/2005/8/layout/pyramid3"/>
    <dgm:cxn modelId="{C0616E42-325D-4EE6-93B1-9FE57A937255}" type="presParOf" srcId="{4B18BEA2-0EED-43F8-B9B5-B08BA2188B98}" destId="{8EA6D431-85EC-4504-BA06-28DF818A8CF0}" srcOrd="0" destOrd="0" presId="urn:microsoft.com/office/officeart/2005/8/layout/pyramid3"/>
    <dgm:cxn modelId="{157E8B8D-48F0-4828-A3D2-6F742B2C08DF}" type="presParOf" srcId="{4B18BEA2-0EED-43F8-B9B5-B08BA2188B98}" destId="{01063E82-AC4B-4956-8333-00BAD4A63A84}" srcOrd="1" destOrd="0" presId="urn:microsoft.com/office/officeart/2005/8/layout/pyramid3"/>
    <dgm:cxn modelId="{8CC1A043-B351-4675-8379-3726E74A1A49}" type="presParOf" srcId="{89A66AF6-E9DB-448D-866E-151D6AAC9663}" destId="{DD524502-C5DF-4BDB-A8D6-BF5F2D1DE85C}" srcOrd="4" destOrd="0" presId="urn:microsoft.com/office/officeart/2005/8/layout/pyramid3"/>
    <dgm:cxn modelId="{FB2AE340-720E-4D2F-8C6C-F5BDF91F7E2E}" type="presParOf" srcId="{DD524502-C5DF-4BDB-A8D6-BF5F2D1DE85C}" destId="{1AB6EF9A-68A5-43BF-A193-5DBD12634A31}" srcOrd="0" destOrd="0" presId="urn:microsoft.com/office/officeart/2005/8/layout/pyramid3"/>
    <dgm:cxn modelId="{E7A46142-84AF-4222-A56E-A032E0E99C4C}" type="presParOf" srcId="{DD524502-C5DF-4BDB-A8D6-BF5F2D1DE85C}" destId="{4FC8BCCD-3503-43C7-93DF-603677CD3E34}" srcOrd="1" destOrd="0" presId="urn:microsoft.com/office/officeart/2005/8/layout/pyramid3"/>
    <dgm:cxn modelId="{E81BD0BB-0D4B-4AA9-A10A-EB8271475960}" type="presParOf" srcId="{89A66AF6-E9DB-448D-866E-151D6AAC9663}" destId="{94754BE0-4AB6-4D2F-BEF6-64C60C3C8249}" srcOrd="5" destOrd="0" presId="urn:microsoft.com/office/officeart/2005/8/layout/pyramid3"/>
    <dgm:cxn modelId="{B41A2D65-EC6D-4101-B4D1-5D9167D7380E}" type="presParOf" srcId="{94754BE0-4AB6-4D2F-BEF6-64C60C3C8249}" destId="{9F3DA52C-7F07-40FD-B474-78C8051753E4}" srcOrd="0" destOrd="0" presId="urn:microsoft.com/office/officeart/2005/8/layout/pyramid3"/>
    <dgm:cxn modelId="{24013BEC-D559-4354-8BFF-953BC9407AB7}" type="presParOf" srcId="{94754BE0-4AB6-4D2F-BEF6-64C60C3C8249}" destId="{DF52CDF3-1666-4E93-98D5-D18E921BFA63}"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4A27B6-2E62-4F68-99F0-BFB82853AD87}">
      <dsp:nvSpPr>
        <dsp:cNvPr id="0" name=""/>
        <dsp:cNvSpPr/>
      </dsp:nvSpPr>
      <dsp:spPr>
        <a:xfrm rot="10800000">
          <a:off x="0" y="15906"/>
          <a:ext cx="3333749" cy="687387"/>
        </a:xfrm>
        <a:prstGeom prst="trapezoid">
          <a:avLst>
            <a:gd name="adj" fmla="val 40416"/>
          </a:avLst>
        </a:prstGeom>
        <a:solidFill>
          <a:schemeClr val="accent5">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Safe and nutritious food available and accessible for human consumption</a:t>
          </a:r>
        </a:p>
      </dsp:txBody>
      <dsp:txXfrm rot="-10800000">
        <a:off x="583406" y="15906"/>
        <a:ext cx="2166937" cy="687387"/>
      </dsp:txXfrm>
    </dsp:sp>
    <dsp:sp modelId="{A1550BE5-C44B-4499-9A99-6D33A93BA6D5}">
      <dsp:nvSpPr>
        <dsp:cNvPr id="0" name=""/>
        <dsp:cNvSpPr/>
      </dsp:nvSpPr>
      <dsp:spPr>
        <a:xfrm rot="10800000">
          <a:off x="277812" y="687387"/>
          <a:ext cx="2778125" cy="687387"/>
        </a:xfrm>
        <a:prstGeom prst="trapezoid">
          <a:avLst>
            <a:gd name="adj" fmla="val 40416"/>
          </a:avLst>
        </a:prstGeom>
        <a:solidFill>
          <a:schemeClr val="accent5">
            <a:shade val="50000"/>
            <a:hueOff val="84324"/>
            <a:satOff val="-1865"/>
            <a:lumOff val="139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it-IT" sz="900" b="1" kern="1200"/>
            <a:t>Food loss and waste</a:t>
          </a:r>
          <a:endParaRPr lang="en-GB" sz="900" kern="1200"/>
        </a:p>
        <a:p>
          <a:pPr marL="0" lvl="0" indent="0" algn="ctr" defTabSz="400050">
            <a:lnSpc>
              <a:spcPct val="90000"/>
            </a:lnSpc>
            <a:spcBef>
              <a:spcPct val="0"/>
            </a:spcBef>
            <a:spcAft>
              <a:spcPct val="35000"/>
            </a:spcAft>
            <a:buNone/>
          </a:pPr>
          <a:r>
            <a:rPr lang="it-IT" sz="900" b="1" kern="1200"/>
            <a:t>prevention and reduction </a:t>
          </a:r>
          <a:r>
            <a:rPr lang="en-US" sz="900" b="1" kern="1200"/>
            <a:t>at source</a:t>
          </a:r>
          <a:endParaRPr lang="en-GB" sz="900" kern="1200"/>
        </a:p>
      </dsp:txBody>
      <dsp:txXfrm rot="-10800000">
        <a:off x="763984" y="687387"/>
        <a:ext cx="1805781" cy="687387"/>
      </dsp:txXfrm>
    </dsp:sp>
    <dsp:sp modelId="{9FEFD01C-A819-4A1F-875A-00BC79C45C64}">
      <dsp:nvSpPr>
        <dsp:cNvPr id="0" name=""/>
        <dsp:cNvSpPr/>
      </dsp:nvSpPr>
      <dsp:spPr>
        <a:xfrm rot="10800000">
          <a:off x="555625" y="1374775"/>
          <a:ext cx="2222500" cy="687387"/>
        </a:xfrm>
        <a:prstGeom prst="trapezoid">
          <a:avLst>
            <a:gd name="adj" fmla="val 40416"/>
          </a:avLst>
        </a:prstGeom>
        <a:solidFill>
          <a:schemeClr val="accent5">
            <a:shade val="50000"/>
            <a:hueOff val="168648"/>
            <a:satOff val="-3730"/>
            <a:lumOff val="2799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100000"/>
            </a:lnSpc>
            <a:spcBef>
              <a:spcPct val="0"/>
            </a:spcBef>
            <a:spcAft>
              <a:spcPts val="0"/>
            </a:spcAft>
            <a:buNone/>
          </a:pPr>
          <a:r>
            <a:rPr lang="it-IT" sz="900" b="1" kern="1200"/>
            <a:t>Recovery and redistribution of safe and nutritious </a:t>
          </a:r>
          <a:endParaRPr lang="en-GB" sz="900" kern="1200"/>
        </a:p>
        <a:p>
          <a:pPr marL="0" lvl="0" indent="0" algn="ctr" defTabSz="400050">
            <a:lnSpc>
              <a:spcPct val="100000"/>
            </a:lnSpc>
            <a:spcBef>
              <a:spcPct val="0"/>
            </a:spcBef>
            <a:spcAft>
              <a:spcPts val="0"/>
            </a:spcAft>
            <a:buNone/>
          </a:pPr>
          <a:r>
            <a:rPr lang="it-IT" sz="900" b="1" kern="1200"/>
            <a:t>food for human consumption</a:t>
          </a:r>
          <a:endParaRPr lang="en-GB" sz="900" kern="1200"/>
        </a:p>
      </dsp:txBody>
      <dsp:txXfrm rot="-10800000">
        <a:off x="944562" y="1374775"/>
        <a:ext cx="1444625" cy="687387"/>
      </dsp:txXfrm>
    </dsp:sp>
    <dsp:sp modelId="{8EA6D431-85EC-4504-BA06-28DF818A8CF0}">
      <dsp:nvSpPr>
        <dsp:cNvPr id="0" name=""/>
        <dsp:cNvSpPr/>
      </dsp:nvSpPr>
      <dsp:spPr>
        <a:xfrm rot="10800000">
          <a:off x="833437" y="2062162"/>
          <a:ext cx="1666875" cy="687387"/>
        </a:xfrm>
        <a:prstGeom prst="trapezoid">
          <a:avLst>
            <a:gd name="adj" fmla="val 40416"/>
          </a:avLst>
        </a:prstGeom>
        <a:solidFill>
          <a:schemeClr val="accent5">
            <a:shade val="50000"/>
            <a:hueOff val="252972"/>
            <a:satOff val="-5595"/>
            <a:lumOff val="4198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t>Feed</a:t>
          </a:r>
        </a:p>
      </dsp:txBody>
      <dsp:txXfrm rot="-10800000">
        <a:off x="1125140" y="2062162"/>
        <a:ext cx="1083468" cy="687387"/>
      </dsp:txXfrm>
    </dsp:sp>
    <dsp:sp modelId="{1AB6EF9A-68A5-43BF-A193-5DBD12634A31}">
      <dsp:nvSpPr>
        <dsp:cNvPr id="0" name=""/>
        <dsp:cNvSpPr/>
      </dsp:nvSpPr>
      <dsp:spPr>
        <a:xfrm rot="10800000">
          <a:off x="1111250" y="2749550"/>
          <a:ext cx="1111250" cy="687387"/>
        </a:xfrm>
        <a:prstGeom prst="trapezoid">
          <a:avLst>
            <a:gd name="adj" fmla="val 40416"/>
          </a:avLst>
        </a:prstGeom>
        <a:solidFill>
          <a:schemeClr val="accent5">
            <a:shade val="50000"/>
            <a:hueOff val="168648"/>
            <a:satOff val="-3730"/>
            <a:lumOff val="2799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t>Compost or energy recovery</a:t>
          </a:r>
        </a:p>
      </dsp:txBody>
      <dsp:txXfrm rot="-10800000">
        <a:off x="1305718" y="2749550"/>
        <a:ext cx="722312" cy="687387"/>
      </dsp:txXfrm>
    </dsp:sp>
    <dsp:sp modelId="{9F3DA52C-7F07-40FD-B474-78C8051753E4}">
      <dsp:nvSpPr>
        <dsp:cNvPr id="0" name=""/>
        <dsp:cNvSpPr/>
      </dsp:nvSpPr>
      <dsp:spPr>
        <a:xfrm rot="10800000">
          <a:off x="1389062" y="3436937"/>
          <a:ext cx="555625" cy="687387"/>
        </a:xfrm>
        <a:prstGeom prst="trapezoid">
          <a:avLst>
            <a:gd name="adj" fmla="val 50000"/>
          </a:avLst>
        </a:prstGeom>
        <a:solidFill>
          <a:schemeClr val="accent5">
            <a:shade val="50000"/>
            <a:hueOff val="84324"/>
            <a:satOff val="-1865"/>
            <a:lumOff val="139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t>Disposal</a:t>
          </a:r>
        </a:p>
      </dsp:txBody>
      <dsp:txXfrm rot="-10800000">
        <a:off x="1389062" y="3436937"/>
        <a:ext cx="555625" cy="68738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7CB3-99DE-40E5-AB3E-A2C6D60D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1482</Words>
  <Characters>8454</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 Liu (AGS)</dc:creator>
  <cp:lastModifiedBy>Camelia Bicatariu</cp:lastModifiedBy>
  <cp:revision>3</cp:revision>
  <cp:lastPrinted>2015-09-04T08:30:00Z</cp:lastPrinted>
  <dcterms:created xsi:type="dcterms:W3CDTF">2016-04-12T13:18:00Z</dcterms:created>
  <dcterms:modified xsi:type="dcterms:W3CDTF">2016-04-12T13:20:00Z</dcterms:modified>
</cp:coreProperties>
</file>