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EB2A6" w14:textId="7F16285B" w:rsidR="004B1046" w:rsidRDefault="001230D9" w:rsidP="001230D9">
      <w:pPr>
        <w:jc w:val="left"/>
        <w:rPr>
          <w:rFonts w:cs="Arial"/>
          <w:b/>
          <w:bCs/>
          <w:noProof/>
          <w:color w:val="E36C0A" w:themeColor="accent6" w:themeShade="BF"/>
          <w:sz w:val="36"/>
          <w:szCs w:val="36"/>
          <w:lang w:val="fr-FR" w:eastAsia="zh-CN"/>
        </w:rPr>
      </w:pPr>
      <w:r w:rsidRPr="001230D9">
        <w:rPr>
          <w:rFonts w:cs="Arial"/>
          <w:b/>
          <w:bCs/>
          <w:noProof/>
          <w:color w:val="E36C0A" w:themeColor="accent6" w:themeShade="BF"/>
          <w:sz w:val="36"/>
          <w:szCs w:val="36"/>
          <w:lang w:val="fr-FR" w:eastAsia="zh-CN"/>
        </w:rPr>
        <w:t>Appel à la présentation d’expériences sur l'utilisation et l'application de deux séries de recommandations politiques du CSA sur le changement climatique et l'eau dans le contexte de la sécurité alimentaire et de la nutrition</w:t>
      </w:r>
    </w:p>
    <w:p w14:paraId="10172678" w14:textId="77777777" w:rsidR="001230D9" w:rsidRDefault="001230D9" w:rsidP="007376F0">
      <w:pPr>
        <w:rPr>
          <w:rFonts w:cs="Arial"/>
          <w:b/>
          <w:bCs/>
          <w:noProof/>
          <w:color w:val="E36C0A" w:themeColor="accent6" w:themeShade="BF"/>
          <w:sz w:val="36"/>
          <w:szCs w:val="36"/>
          <w:lang w:val="fr-FR" w:eastAsia="zh-CN"/>
        </w:rPr>
      </w:pPr>
    </w:p>
    <w:p w14:paraId="118981FF" w14:textId="64A8E536" w:rsidR="007376F0" w:rsidRDefault="004B1046" w:rsidP="001230D9">
      <w:pPr>
        <w:tabs>
          <w:tab w:val="left" w:pos="3525"/>
        </w:tabs>
        <w:spacing w:after="0"/>
        <w:jc w:val="left"/>
        <w:rPr>
          <w:rFonts w:cs="Arial"/>
          <w:b/>
          <w:bCs/>
          <w:noProof/>
          <w:color w:val="E36C0A" w:themeColor="accent6" w:themeShade="BF"/>
          <w:sz w:val="36"/>
          <w:szCs w:val="36"/>
          <w:lang w:val="fr-FR" w:eastAsia="zh-CN"/>
        </w:rPr>
      </w:pPr>
      <w:r w:rsidRPr="004B1046">
        <w:rPr>
          <w:b/>
          <w:sz w:val="28"/>
          <w:szCs w:val="28"/>
          <w:lang w:val="fr-FR"/>
        </w:rPr>
        <w:t xml:space="preserve">Formulaire de présentation </w:t>
      </w:r>
      <w:r w:rsidR="00ED71BC">
        <w:rPr>
          <w:b/>
          <w:sz w:val="28"/>
          <w:szCs w:val="28"/>
          <w:lang w:val="fr-FR"/>
        </w:rPr>
        <w:br/>
      </w:r>
    </w:p>
    <w:p w14:paraId="097FC89C" w14:textId="5BF8BF3E" w:rsidR="001230D9" w:rsidRPr="001230D9" w:rsidRDefault="001230D9" w:rsidP="001230D9">
      <w:pPr>
        <w:tabs>
          <w:tab w:val="left" w:pos="3525"/>
        </w:tabs>
        <w:jc w:val="left"/>
        <w:rPr>
          <w:rStyle w:val="Strong"/>
          <w:rFonts w:asciiTheme="majorHAnsi" w:hAnsiTheme="majorHAnsi"/>
          <w:b w:val="0"/>
          <w:bCs w:val="0"/>
          <w:color w:val="000000" w:themeColor="text1"/>
          <w:szCs w:val="24"/>
          <w:lang w:val="fr-FR"/>
        </w:rPr>
      </w:pPr>
      <w:r w:rsidRPr="001230D9">
        <w:rPr>
          <w:rStyle w:val="Strong"/>
          <w:b w:val="0"/>
          <w:bCs w:val="0"/>
          <w:color w:val="000000" w:themeColor="text1"/>
          <w:szCs w:val="24"/>
          <w:lang w:val="fr-FR"/>
        </w:rPr>
        <w:t>Veuillez utiliser ce formulaire pour faire part de votre expérience dans l’utilisation et l'application de ces deux séries de recommandations politiques du CSA.</w:t>
      </w:r>
    </w:p>
    <w:p w14:paraId="063FB017" w14:textId="5A39BF13" w:rsidR="001230D9" w:rsidRPr="001230D9" w:rsidRDefault="006D5144" w:rsidP="00A637E4">
      <w:pPr>
        <w:pStyle w:val="ListParagraph"/>
        <w:numPr>
          <w:ilvl w:val="0"/>
          <w:numId w:val="5"/>
        </w:numPr>
        <w:spacing w:line="260" w:lineRule="auto"/>
        <w:rPr>
          <w:rFonts w:eastAsia="Calibri" w:cs="Calibri"/>
          <w:szCs w:val="24"/>
          <w:lang w:val="fr-FR"/>
        </w:rPr>
      </w:pPr>
      <w:hyperlink r:id="rId8" w:history="1">
        <w:r w:rsidR="001230D9" w:rsidRPr="001230D9">
          <w:rPr>
            <w:rStyle w:val="Hyperlink"/>
            <w:rFonts w:eastAsia="Calibri" w:cs="Calibri"/>
            <w:szCs w:val="24"/>
            <w:lang w:val="fr-FR"/>
          </w:rPr>
          <w:t>Sécurité alimentaire et changement climatique</w:t>
        </w:r>
      </w:hyperlink>
      <w:r w:rsidR="001230D9" w:rsidRPr="001230D9">
        <w:rPr>
          <w:rFonts w:eastAsia="Calibri" w:cs="Calibri"/>
          <w:szCs w:val="24"/>
          <w:lang w:val="fr-FR"/>
        </w:rPr>
        <w:t xml:space="preserve"> (CSA </w:t>
      </w:r>
      <w:proofErr w:type="gramStart"/>
      <w:r w:rsidR="001230D9" w:rsidRPr="001230D9">
        <w:rPr>
          <w:rFonts w:eastAsia="Calibri" w:cs="Calibri"/>
          <w:szCs w:val="24"/>
          <w:lang w:val="fr-FR"/>
        </w:rPr>
        <w:t>39:</w:t>
      </w:r>
      <w:proofErr w:type="gramEnd"/>
      <w:r w:rsidR="001230D9" w:rsidRPr="001230D9">
        <w:rPr>
          <w:rFonts w:eastAsia="Calibri" w:cs="Calibri"/>
          <w:szCs w:val="24"/>
          <w:lang w:val="fr-FR"/>
        </w:rPr>
        <w:t xml:space="preserve"> 2012)</w:t>
      </w:r>
    </w:p>
    <w:p w14:paraId="5453044C" w14:textId="0E31AF3A" w:rsidR="001230D9" w:rsidRPr="001230D9" w:rsidRDefault="006D5144" w:rsidP="00A637E4">
      <w:pPr>
        <w:pStyle w:val="ListParagraph"/>
        <w:numPr>
          <w:ilvl w:val="0"/>
          <w:numId w:val="5"/>
        </w:numPr>
        <w:spacing w:line="260" w:lineRule="auto"/>
        <w:rPr>
          <w:rFonts w:eastAsia="Calibri" w:cs="Calibri"/>
          <w:szCs w:val="24"/>
          <w:lang w:val="fr-FR"/>
        </w:rPr>
      </w:pPr>
      <w:hyperlink r:id="rId9" w:history="1">
        <w:r w:rsidR="001230D9" w:rsidRPr="001230D9">
          <w:rPr>
            <w:rStyle w:val="Hyperlink"/>
            <w:rFonts w:eastAsia="Calibri" w:cs="Calibri"/>
            <w:szCs w:val="24"/>
            <w:lang w:val="fr-FR"/>
          </w:rPr>
          <w:t xml:space="preserve">Contribution de l'eau à la sécurité alimentaire et à la nutrition </w:t>
        </w:r>
      </w:hyperlink>
      <w:r w:rsidR="001230D9" w:rsidRPr="001230D9">
        <w:rPr>
          <w:rFonts w:eastAsia="Calibri" w:cs="Calibri"/>
          <w:szCs w:val="24"/>
          <w:lang w:val="fr-FR"/>
        </w:rPr>
        <w:t>(CSA 42, 2015)</w:t>
      </w:r>
    </w:p>
    <w:p w14:paraId="1953A975" w14:textId="1B1A42F8" w:rsidR="001230D9" w:rsidRPr="001230D9" w:rsidRDefault="001230D9" w:rsidP="001230D9">
      <w:pPr>
        <w:tabs>
          <w:tab w:val="left" w:pos="3525"/>
        </w:tabs>
        <w:jc w:val="left"/>
        <w:rPr>
          <w:rStyle w:val="Strong"/>
          <w:b w:val="0"/>
          <w:bCs w:val="0"/>
          <w:color w:val="000000" w:themeColor="text1"/>
          <w:lang w:val="fr-FR"/>
        </w:rPr>
      </w:pPr>
      <w:r w:rsidRPr="001230D9">
        <w:rPr>
          <w:rStyle w:val="Strong"/>
          <w:b w:val="0"/>
          <w:bCs w:val="0"/>
          <w:color w:val="000000" w:themeColor="text1"/>
          <w:szCs w:val="24"/>
          <w:lang w:val="fr-FR"/>
        </w:rPr>
        <w:t>Pour le contexte et les indications nécessaires, veuillez consulter la note thématique (disponible ici</w:t>
      </w:r>
      <w:r>
        <w:rPr>
          <w:rStyle w:val="Strong"/>
          <w:b w:val="0"/>
          <w:bCs w:val="0"/>
          <w:color w:val="000000" w:themeColor="text1"/>
          <w:szCs w:val="24"/>
          <w:lang w:val="fr-FR"/>
        </w:rPr>
        <w:t xml:space="preserve"> </w:t>
      </w:r>
      <w:hyperlink r:id="rId10" w:history="1">
        <w:r w:rsidRPr="00C604A3">
          <w:rPr>
            <w:rStyle w:val="Hyperlink"/>
            <w:lang w:val="fr-FR"/>
          </w:rPr>
          <w:t>www.fao.org/fsnforum/fr/activities/discussions/CFS_climate_change_water</w:t>
        </w:r>
      </w:hyperlink>
      <w:r w:rsidRPr="001230D9">
        <w:rPr>
          <w:lang w:val="fr-FR"/>
        </w:rPr>
        <w:t xml:space="preserve">) </w:t>
      </w:r>
      <w:r w:rsidRPr="001230D9">
        <w:rPr>
          <w:szCs w:val="24"/>
          <w:lang w:val="fr-FR"/>
        </w:rPr>
        <w:t xml:space="preserve">et d'autres documents pertinents </w:t>
      </w:r>
      <w:r w:rsidRPr="001230D9">
        <w:rPr>
          <w:rStyle w:val="Strong"/>
          <w:b w:val="0"/>
          <w:bCs w:val="0"/>
          <w:color w:val="000000" w:themeColor="text1"/>
          <w:lang w:val="fr-FR"/>
        </w:rPr>
        <w:t>accessibles sur la même page.</w:t>
      </w:r>
    </w:p>
    <w:p w14:paraId="0FD8BC51" w14:textId="54F4A786" w:rsidR="001230D9" w:rsidRPr="001230D9" w:rsidRDefault="001230D9" w:rsidP="001230D9">
      <w:pPr>
        <w:tabs>
          <w:tab w:val="left" w:pos="3525"/>
        </w:tabs>
        <w:jc w:val="left"/>
        <w:rPr>
          <w:rStyle w:val="Strong"/>
          <w:rFonts w:asciiTheme="majorHAnsi" w:hAnsiTheme="majorHAnsi"/>
          <w:b w:val="0"/>
          <w:bCs w:val="0"/>
          <w:color w:val="000000" w:themeColor="text1"/>
          <w:szCs w:val="24"/>
          <w:lang w:val="fr-FR"/>
        </w:rPr>
      </w:pPr>
      <w:r w:rsidRPr="001230D9">
        <w:rPr>
          <w:rStyle w:val="Strong"/>
          <w:b w:val="0"/>
          <w:bCs w:val="0"/>
          <w:color w:val="000000" w:themeColor="text1"/>
          <w:szCs w:val="24"/>
          <w:lang w:val="fr-FR"/>
        </w:rPr>
        <w:t xml:space="preserve">Vous pouvez télécharger le formulaire rempli sur le site </w:t>
      </w:r>
      <w:hyperlink w:history="1">
        <w:r w:rsidRPr="001230D9">
          <w:rPr>
            <w:rStyle w:val="Hyperlink"/>
            <w:bCs/>
            <w:szCs w:val="24"/>
            <w:lang w:val="fr-FR"/>
          </w:rPr>
          <w:t xml:space="preserve">Forum FSN </w:t>
        </w:r>
      </w:hyperlink>
      <w:r w:rsidRPr="001230D9">
        <w:rPr>
          <w:rStyle w:val="Strong"/>
          <w:b w:val="0"/>
          <w:bCs w:val="0"/>
          <w:color w:val="000000" w:themeColor="text1"/>
          <w:szCs w:val="24"/>
          <w:lang w:val="fr-FR"/>
        </w:rPr>
        <w:t xml:space="preserve"> (</w:t>
      </w:r>
      <w:hyperlink r:id="rId11" w:history="1">
        <w:r w:rsidRPr="00C604A3">
          <w:rPr>
            <w:rStyle w:val="Hyperlink"/>
            <w:szCs w:val="24"/>
            <w:lang w:val="fr-FR"/>
          </w:rPr>
          <w:t>www.fao.org/fsnforum/fr</w:t>
        </w:r>
      </w:hyperlink>
      <w:r w:rsidRPr="001230D9">
        <w:rPr>
          <w:rStyle w:val="Hyperlink"/>
          <w:color w:val="auto"/>
          <w:szCs w:val="24"/>
          <w:u w:val="none"/>
          <w:lang w:val="fr-FR"/>
        </w:rPr>
        <w:t>)</w:t>
      </w:r>
      <w:r w:rsidRPr="001230D9">
        <w:rPr>
          <w:rStyle w:val="Strong"/>
          <w:b w:val="0"/>
          <w:bCs w:val="0"/>
          <w:color w:val="000000" w:themeColor="text1"/>
          <w:szCs w:val="24"/>
          <w:lang w:val="fr-FR"/>
        </w:rPr>
        <w:t xml:space="preserve"> ou l'envoyer par courriel à </w:t>
      </w:r>
      <w:hyperlink r:id="rId12" w:history="1">
        <w:r w:rsidRPr="001230D9">
          <w:rPr>
            <w:rStyle w:val="Hyperlink"/>
            <w:szCs w:val="24"/>
            <w:lang w:val="fr-FR"/>
          </w:rPr>
          <w:t>fsn-moderator@fao.org</w:t>
        </w:r>
      </w:hyperlink>
      <w:r w:rsidRPr="001230D9">
        <w:rPr>
          <w:rStyle w:val="Strong"/>
          <w:b w:val="0"/>
          <w:bCs w:val="0"/>
          <w:color w:val="000000" w:themeColor="text1"/>
          <w:szCs w:val="24"/>
          <w:lang w:val="fr-FR"/>
        </w:rPr>
        <w:t>.</w:t>
      </w:r>
    </w:p>
    <w:p w14:paraId="309C6F17" w14:textId="0E03A56A" w:rsidR="001230D9" w:rsidRDefault="001230D9" w:rsidP="001230D9">
      <w:pPr>
        <w:spacing w:after="0"/>
        <w:rPr>
          <w:rFonts w:eastAsiaTheme="minorEastAsia" w:cstheme="minorHAnsi"/>
          <w:szCs w:val="24"/>
          <w:lang w:val="fr-FR" w:eastAsia="it-IT"/>
        </w:rPr>
      </w:pPr>
      <w:r w:rsidRPr="001230D9">
        <w:rPr>
          <w:rFonts w:eastAsiaTheme="minorEastAsia" w:cstheme="minorHAnsi"/>
          <w:szCs w:val="24"/>
          <w:lang w:val="fr-FR" w:eastAsia="it-IT"/>
        </w:rPr>
        <w:t>Les présentations peuvent être rédigées dans l'une des langues de l'ONU (arabe, chinois, anglais, français, russe et espagnol).</w:t>
      </w:r>
    </w:p>
    <w:p w14:paraId="3CED8ACE" w14:textId="77777777" w:rsidR="001230D9" w:rsidRPr="00EE02E8" w:rsidRDefault="001230D9" w:rsidP="001230D9">
      <w:pPr>
        <w:spacing w:after="0"/>
        <w:rPr>
          <w:rFonts w:ascii="Calibri" w:eastAsia="Calibri" w:hAnsi="Calibri" w:cs="Calibri"/>
          <w:b/>
          <w:lang w:val="fr-FR"/>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1230D9" w:rsidRPr="00EC760C" w14:paraId="2DDA2AD7" w14:textId="77777777" w:rsidTr="00F569AC">
        <w:trPr>
          <w:trHeight w:val="337"/>
        </w:trPr>
        <w:tc>
          <w:tcPr>
            <w:tcW w:w="2864" w:type="dxa"/>
          </w:tcPr>
          <w:p w14:paraId="7C5E95E6" w14:textId="77777777" w:rsidR="001230D9" w:rsidRPr="00EE02E8" w:rsidRDefault="001230D9" w:rsidP="00F569AC">
            <w:pPr>
              <w:spacing w:after="0"/>
              <w:rPr>
                <w:rFonts w:eastAsia="Calibri" w:cs="Calibri"/>
                <w:b/>
                <w:bCs/>
                <w:lang w:val="fr-FR"/>
              </w:rPr>
            </w:pPr>
            <w:r w:rsidRPr="00EE02E8">
              <w:rPr>
                <w:rFonts w:eastAsia="Calibri" w:cs="Calibri"/>
                <w:b/>
                <w:bCs/>
                <w:lang w:val="fr-FR"/>
              </w:rPr>
              <w:t>Titre de votre présentation*</w:t>
            </w:r>
          </w:p>
        </w:tc>
        <w:tc>
          <w:tcPr>
            <w:tcW w:w="6743" w:type="dxa"/>
          </w:tcPr>
          <w:p w14:paraId="53A9A2DF" w14:textId="6F56896E" w:rsidR="001230D9" w:rsidRPr="00EE02E8" w:rsidRDefault="00BF2DAE" w:rsidP="00E40A43">
            <w:pPr>
              <w:spacing w:after="0"/>
              <w:rPr>
                <w:rFonts w:eastAsia="Calibri" w:cs="Calibri"/>
                <w:b/>
                <w:bCs/>
                <w:iCs/>
                <w:color w:val="0000FF"/>
                <w:lang w:val="fr-FR"/>
              </w:rPr>
            </w:pPr>
            <w:r>
              <w:rPr>
                <w:rFonts w:eastAsia="Calibri" w:cs="Calibri"/>
                <w:b/>
                <w:bCs/>
                <w:iCs/>
                <w:color w:val="0000FF"/>
                <w:lang w:val="fr-FR"/>
              </w:rPr>
              <w:t xml:space="preserve">Une approche holistique </w:t>
            </w:r>
            <w:r w:rsidR="00E40A43">
              <w:rPr>
                <w:rFonts w:eastAsia="Calibri" w:cs="Calibri"/>
                <w:b/>
                <w:bCs/>
                <w:iCs/>
                <w:color w:val="0000FF"/>
                <w:lang w:val="fr-FR"/>
              </w:rPr>
              <w:t xml:space="preserve">pour le </w:t>
            </w:r>
            <w:r>
              <w:rPr>
                <w:rFonts w:eastAsia="Calibri" w:cs="Calibri"/>
                <w:b/>
                <w:bCs/>
                <w:iCs/>
                <w:color w:val="0000FF"/>
                <w:lang w:val="fr-FR"/>
              </w:rPr>
              <w:t>r</w:t>
            </w:r>
            <w:r w:rsidR="00B8757A">
              <w:rPr>
                <w:rFonts w:eastAsia="Calibri" w:cs="Calibri"/>
                <w:b/>
                <w:bCs/>
                <w:iCs/>
                <w:color w:val="0000FF"/>
                <w:lang w:val="fr-FR"/>
              </w:rPr>
              <w:t>enforc</w:t>
            </w:r>
            <w:r>
              <w:rPr>
                <w:rFonts w:eastAsia="Calibri" w:cs="Calibri"/>
                <w:b/>
                <w:bCs/>
                <w:iCs/>
                <w:color w:val="0000FF"/>
                <w:lang w:val="fr-FR"/>
              </w:rPr>
              <w:t>ement de</w:t>
            </w:r>
            <w:r w:rsidR="00B8757A">
              <w:rPr>
                <w:rFonts w:eastAsia="Calibri" w:cs="Calibri"/>
                <w:b/>
                <w:bCs/>
                <w:iCs/>
                <w:color w:val="0000FF"/>
                <w:lang w:val="fr-FR"/>
              </w:rPr>
              <w:t xml:space="preserve"> la planification de l’adaptation pour la sécurité alimentaire et la nutrition</w:t>
            </w:r>
          </w:p>
        </w:tc>
      </w:tr>
      <w:tr w:rsidR="001230D9" w:rsidRPr="000358D1" w14:paraId="2E97CFB7" w14:textId="77777777" w:rsidTr="00F569AC">
        <w:trPr>
          <w:trHeight w:val="337"/>
        </w:trPr>
        <w:tc>
          <w:tcPr>
            <w:tcW w:w="2864" w:type="dxa"/>
          </w:tcPr>
          <w:p w14:paraId="25AA4E2D" w14:textId="77777777" w:rsidR="001230D9" w:rsidRPr="00EE02E8" w:rsidRDefault="001230D9" w:rsidP="00F569AC">
            <w:pPr>
              <w:spacing w:after="0"/>
              <w:jc w:val="left"/>
              <w:rPr>
                <w:rFonts w:eastAsia="Calibri" w:cs="Calibri"/>
                <w:b/>
                <w:bCs/>
                <w:lang w:val="fr-FR"/>
              </w:rPr>
            </w:pPr>
            <w:r w:rsidRPr="00EE02E8">
              <w:rPr>
                <w:rFonts w:eastAsia="Calibri" w:cs="Calibri"/>
                <w:b/>
                <w:bCs/>
                <w:lang w:val="fr-FR"/>
              </w:rPr>
              <w:t>Couverture géographique</w:t>
            </w:r>
          </w:p>
          <w:p w14:paraId="1185E68C" w14:textId="77777777" w:rsidR="001230D9" w:rsidRPr="00EE02E8" w:rsidRDefault="001230D9" w:rsidP="00F569AC">
            <w:pPr>
              <w:spacing w:after="0"/>
              <w:jc w:val="left"/>
              <w:rPr>
                <w:rFonts w:eastAsia="Calibri" w:cs="Calibri"/>
                <w:bCs/>
                <w:i/>
                <w:lang w:val="fr-FR"/>
              </w:rPr>
            </w:pPr>
            <w:r w:rsidRPr="00EE02E8">
              <w:rPr>
                <w:rFonts w:eastAsia="Calibri" w:cs="Calibri"/>
                <w:bCs/>
                <w:i/>
                <w:lang w:val="fr-FR"/>
              </w:rPr>
              <w:t>Indiquez si votre présentation couvre plusieurs niveaux, par exemple le niveau national et le niveau régional.</w:t>
            </w:r>
          </w:p>
        </w:tc>
        <w:tc>
          <w:tcPr>
            <w:tcW w:w="6743" w:type="dxa"/>
          </w:tcPr>
          <w:p w14:paraId="58EA464D" w14:textId="674D604C" w:rsidR="000358D1" w:rsidRPr="000358D1" w:rsidRDefault="000358D1" w:rsidP="00F569AC">
            <w:pPr>
              <w:spacing w:after="0"/>
              <w:jc w:val="left"/>
              <w:rPr>
                <w:rFonts w:eastAsia="Calibri" w:cs="Calibri"/>
                <w:color w:val="0000FF"/>
                <w:lang w:val="fr-FR"/>
              </w:rPr>
            </w:pPr>
            <w:r w:rsidRPr="000358D1">
              <w:rPr>
                <w:rFonts w:eastAsia="MS Mincho" w:cs="Calibri"/>
                <w:lang w:val="fr-FR" w:eastAsia="ja-JP" w:bidi="th-TH"/>
              </w:rPr>
              <w:t>Mondiale</w:t>
            </w:r>
          </w:p>
        </w:tc>
      </w:tr>
      <w:tr w:rsidR="001230D9" w:rsidRPr="000358D1" w14:paraId="2D260EFD" w14:textId="77777777" w:rsidTr="00F569AC">
        <w:trPr>
          <w:trHeight w:val="369"/>
        </w:trPr>
        <w:tc>
          <w:tcPr>
            <w:tcW w:w="2864" w:type="dxa"/>
          </w:tcPr>
          <w:p w14:paraId="11086DDC" w14:textId="77777777" w:rsidR="001230D9" w:rsidRPr="00EE02E8" w:rsidRDefault="001230D9" w:rsidP="00F569AC">
            <w:pPr>
              <w:spacing w:before="60" w:after="60"/>
              <w:jc w:val="left"/>
              <w:rPr>
                <w:rFonts w:eastAsia="Calibri" w:cs="Calibri"/>
                <w:b/>
                <w:bCs/>
                <w:lang w:val="fr-FR"/>
              </w:rPr>
            </w:pPr>
            <w:r w:rsidRPr="00EE02E8">
              <w:rPr>
                <w:rFonts w:eastAsia="Calibri" w:cs="Calibri"/>
                <w:b/>
                <w:bCs/>
                <w:lang w:val="fr-FR"/>
              </w:rPr>
              <w:lastRenderedPageBreak/>
              <w:t>Pays (s)/Région (s) concernés par votre présentation</w:t>
            </w:r>
          </w:p>
        </w:tc>
        <w:tc>
          <w:tcPr>
            <w:tcW w:w="6743" w:type="dxa"/>
          </w:tcPr>
          <w:p w14:paraId="0B6B4440" w14:textId="5A38A419" w:rsidR="001230D9" w:rsidRPr="000358D1" w:rsidRDefault="000358D1" w:rsidP="00F569AC">
            <w:pPr>
              <w:shd w:val="clear" w:color="auto" w:fill="FFFFFF"/>
              <w:spacing w:before="60" w:after="60"/>
              <w:contextualSpacing/>
              <w:jc w:val="left"/>
              <w:rPr>
                <w:rFonts w:eastAsia="MS Mincho" w:cs="Calibri"/>
                <w:bCs/>
                <w:color w:val="0070C0"/>
                <w:lang w:val="fr-FR" w:eastAsia="ja-JP" w:bidi="th-TH"/>
              </w:rPr>
            </w:pPr>
            <w:r>
              <w:rPr>
                <w:rFonts w:eastAsia="MS Mincho" w:cs="Calibri"/>
                <w:bCs/>
                <w:lang w:val="fr-FR" w:eastAsia="ja-JP" w:bidi="th-TH"/>
              </w:rPr>
              <w:t>Sénégal</w:t>
            </w:r>
            <w:r w:rsidR="00AF20EA">
              <w:rPr>
                <w:rFonts w:eastAsia="MS Mincho" w:cs="Calibri"/>
                <w:bCs/>
                <w:lang w:val="fr-FR" w:eastAsia="ja-JP" w:bidi="th-TH"/>
              </w:rPr>
              <w:t xml:space="preserve"> et</w:t>
            </w:r>
            <w:r>
              <w:rPr>
                <w:rFonts w:eastAsia="MS Mincho" w:cs="Calibri"/>
                <w:bCs/>
                <w:lang w:val="fr-FR" w:eastAsia="ja-JP" w:bidi="th-TH"/>
              </w:rPr>
              <w:t xml:space="preserve"> Haïti</w:t>
            </w:r>
          </w:p>
        </w:tc>
      </w:tr>
      <w:tr w:rsidR="001230D9" w:rsidRPr="00EC760C" w14:paraId="4BB6F5C5" w14:textId="77777777" w:rsidTr="00F569AC">
        <w:trPr>
          <w:trHeight w:val="746"/>
        </w:trPr>
        <w:tc>
          <w:tcPr>
            <w:tcW w:w="2864" w:type="dxa"/>
            <w:tcBorders>
              <w:top w:val="single" w:sz="4" w:space="0" w:color="auto"/>
              <w:left w:val="single" w:sz="4" w:space="0" w:color="auto"/>
              <w:bottom w:val="single" w:sz="4" w:space="0" w:color="auto"/>
              <w:right w:val="single" w:sz="4" w:space="0" w:color="auto"/>
            </w:tcBorders>
          </w:tcPr>
          <w:p w14:paraId="2819BB2E" w14:textId="77777777" w:rsidR="001230D9" w:rsidRPr="00EE02E8" w:rsidRDefault="001230D9" w:rsidP="00F569AC">
            <w:pPr>
              <w:spacing w:before="60" w:after="60"/>
              <w:jc w:val="left"/>
              <w:rPr>
                <w:rFonts w:eastAsia="Calibri" w:cs="Calibri"/>
                <w:b/>
                <w:bCs/>
                <w:lang w:val="fr-FR"/>
              </w:rPr>
            </w:pPr>
            <w:r w:rsidRPr="00EE02E8">
              <w:rPr>
                <w:rFonts w:eastAsia="Calibri" w:cs="Calibri"/>
                <w:b/>
                <w:bCs/>
                <w:lang w:val="fr-FR"/>
              </w:rPr>
              <w:t xml:space="preserve">Personne de contact: </w:t>
            </w:r>
          </w:p>
        </w:tc>
        <w:tc>
          <w:tcPr>
            <w:tcW w:w="6743" w:type="dxa"/>
            <w:tcBorders>
              <w:top w:val="single" w:sz="4" w:space="0" w:color="auto"/>
              <w:left w:val="single" w:sz="4" w:space="0" w:color="auto"/>
              <w:bottom w:val="single" w:sz="4" w:space="0" w:color="auto"/>
              <w:right w:val="single" w:sz="4" w:space="0" w:color="auto"/>
            </w:tcBorders>
          </w:tcPr>
          <w:p w14:paraId="7E2EA12F" w14:textId="3A244216" w:rsidR="001230D9" w:rsidRPr="00EE02E8" w:rsidRDefault="001230D9" w:rsidP="00F569AC">
            <w:pPr>
              <w:spacing w:after="160" w:line="260" w:lineRule="auto"/>
              <w:contextualSpacing/>
              <w:jc w:val="left"/>
              <w:rPr>
                <w:rFonts w:eastAsia="MS Mincho" w:cs="Calibri"/>
                <w:bCs/>
                <w:lang w:val="fr-FR" w:eastAsia="ja-JP" w:bidi="th-TH"/>
              </w:rPr>
            </w:pPr>
            <w:r w:rsidRPr="00EE02E8">
              <w:rPr>
                <w:rFonts w:eastAsia="MS Mincho" w:cs="Calibri"/>
                <w:bCs/>
                <w:lang w:val="fr-FR" w:eastAsia="ja-JP" w:bidi="th-TH"/>
              </w:rPr>
              <w:t>Nom:</w:t>
            </w:r>
            <w:r w:rsidR="000358D1">
              <w:rPr>
                <w:rFonts w:eastAsia="MS Mincho" w:cs="Calibri"/>
                <w:bCs/>
                <w:lang w:val="fr-FR" w:eastAsia="ja-JP" w:bidi="th-TH"/>
              </w:rPr>
              <w:t xml:space="preserve"> </w:t>
            </w:r>
            <w:r w:rsidR="00B8757A">
              <w:rPr>
                <w:rFonts w:eastAsia="MS Mincho" w:cs="Calibri"/>
                <w:bCs/>
                <w:lang w:val="fr-FR" w:eastAsia="ja-JP" w:bidi="th-TH"/>
              </w:rPr>
              <w:t>Martial Bernoux</w:t>
            </w:r>
          </w:p>
          <w:p w14:paraId="5DEA813B" w14:textId="7C04AA04" w:rsidR="001230D9" w:rsidRPr="00EE02E8" w:rsidRDefault="001230D9" w:rsidP="00F569AC">
            <w:pPr>
              <w:spacing w:after="160" w:line="260" w:lineRule="auto"/>
              <w:contextualSpacing/>
              <w:jc w:val="left"/>
              <w:rPr>
                <w:rFonts w:eastAsia="MS Mincho" w:cs="Calibri"/>
                <w:bCs/>
                <w:lang w:val="fr-FR" w:eastAsia="ja-JP" w:bidi="th-TH"/>
              </w:rPr>
            </w:pPr>
            <w:r w:rsidRPr="00EE02E8">
              <w:rPr>
                <w:rFonts w:eastAsia="MS Mincho" w:cs="Calibri"/>
                <w:bCs/>
                <w:lang w:val="fr-FR" w:eastAsia="ja-JP" w:bidi="th-TH"/>
              </w:rPr>
              <w:t>Organisation:</w:t>
            </w:r>
            <w:r w:rsidR="000358D1">
              <w:rPr>
                <w:rFonts w:eastAsia="MS Mincho" w:cs="Calibri"/>
                <w:bCs/>
                <w:lang w:val="fr-FR" w:eastAsia="ja-JP" w:bidi="th-TH"/>
              </w:rPr>
              <w:t xml:space="preserve"> FAO</w:t>
            </w:r>
          </w:p>
          <w:p w14:paraId="086CA9B3" w14:textId="1E56FF25" w:rsidR="001230D9" w:rsidRPr="00EE02E8" w:rsidRDefault="001230D9" w:rsidP="00F569AC">
            <w:pPr>
              <w:spacing w:after="160" w:line="260" w:lineRule="auto"/>
              <w:contextualSpacing/>
              <w:jc w:val="left"/>
              <w:rPr>
                <w:rFonts w:eastAsia="MS Mincho" w:cs="Calibri"/>
                <w:bCs/>
                <w:color w:val="0070C0"/>
                <w:lang w:val="fr-FR" w:eastAsia="ja-JP" w:bidi="th-TH"/>
              </w:rPr>
            </w:pPr>
            <w:proofErr w:type="gramStart"/>
            <w:r w:rsidRPr="00EE02E8">
              <w:rPr>
                <w:rFonts w:eastAsia="MS Mincho" w:cs="Calibri"/>
                <w:bCs/>
                <w:lang w:val="fr-FR" w:eastAsia="ja-JP" w:bidi="th-TH"/>
              </w:rPr>
              <w:t>Courriel:</w:t>
            </w:r>
            <w:proofErr w:type="gramEnd"/>
            <w:r w:rsidR="000358D1">
              <w:rPr>
                <w:rFonts w:eastAsia="MS Mincho" w:cs="Calibri"/>
                <w:bCs/>
                <w:lang w:val="fr-FR" w:eastAsia="ja-JP" w:bidi="th-TH"/>
              </w:rPr>
              <w:t xml:space="preserve"> </w:t>
            </w:r>
            <w:hyperlink r:id="rId13" w:history="1">
              <w:r w:rsidR="00E40A43" w:rsidRPr="000C572E">
                <w:rPr>
                  <w:rStyle w:val="Hyperlink"/>
                  <w:rFonts w:eastAsia="MS Mincho" w:cs="Calibri"/>
                  <w:bCs/>
                  <w:lang w:val="fr-FR" w:eastAsia="ja-JP" w:bidi="th-TH"/>
                </w:rPr>
                <w:t>martial.bernoux@fao.org</w:t>
              </w:r>
            </w:hyperlink>
            <w:r w:rsidR="00E40A43">
              <w:rPr>
                <w:rFonts w:eastAsia="MS Mincho" w:cs="Calibri"/>
                <w:bCs/>
                <w:lang w:val="fr-FR" w:eastAsia="ja-JP" w:bidi="th-TH"/>
              </w:rPr>
              <w:t xml:space="preserve"> </w:t>
            </w:r>
          </w:p>
        </w:tc>
      </w:tr>
      <w:tr w:rsidR="001230D9" w:rsidRPr="00EE02E8" w14:paraId="6B2F57CB" w14:textId="77777777" w:rsidTr="00F569AC">
        <w:trPr>
          <w:trHeight w:val="369"/>
        </w:trPr>
        <w:tc>
          <w:tcPr>
            <w:tcW w:w="2864" w:type="dxa"/>
          </w:tcPr>
          <w:p w14:paraId="44FF53D1" w14:textId="77777777" w:rsidR="001230D9" w:rsidRPr="00EE02E8" w:rsidRDefault="001230D9" w:rsidP="00F569AC">
            <w:pPr>
              <w:spacing w:before="60" w:after="60"/>
              <w:jc w:val="left"/>
              <w:rPr>
                <w:rFonts w:eastAsia="Calibri" w:cs="Calibri"/>
                <w:b/>
                <w:bCs/>
                <w:lang w:val="fr-FR"/>
              </w:rPr>
            </w:pPr>
            <w:r w:rsidRPr="00EE02E8">
              <w:rPr>
                <w:rFonts w:eastAsia="Calibri" w:cs="Calibri"/>
                <w:b/>
                <w:bCs/>
                <w:lang w:val="fr-FR"/>
              </w:rPr>
              <w:t>Appartenance (indiquez votre appartenance)</w:t>
            </w:r>
          </w:p>
        </w:tc>
        <w:tc>
          <w:tcPr>
            <w:tcW w:w="6743" w:type="dxa"/>
          </w:tcPr>
          <w:p w14:paraId="123F5D2F" w14:textId="77777777" w:rsidR="001230D9" w:rsidRPr="00EE02E8" w:rsidRDefault="001230D9" w:rsidP="00F569AC">
            <w:pPr>
              <w:shd w:val="clear" w:color="auto" w:fill="FFFFFF"/>
              <w:spacing w:before="60" w:after="60"/>
              <w:jc w:val="left"/>
              <w:rPr>
                <w:rFonts w:eastAsia="MS Mincho" w:cs="Calibri"/>
                <w:bCs/>
                <w:lang w:val="fr-FR" w:eastAsia="ja-JP" w:bidi="th-TH"/>
              </w:rPr>
            </w:pPr>
            <w:r w:rsidRPr="00EE02E8">
              <w:rPr>
                <w:rFonts w:eastAsia="Calibri" w:cs="Calibri"/>
                <w:lang w:val="fr-FR" w:eastAsia="ja-JP" w:bidi="th-TH"/>
              </w:rPr>
              <w:sym w:font="Symbol" w:char="F080"/>
            </w:r>
            <w:r w:rsidRPr="00EE02E8">
              <w:rPr>
                <w:rFonts w:eastAsia="Calibri" w:cs="Calibri"/>
                <w:lang w:val="fr-FR" w:eastAsia="ja-JP" w:bidi="th-TH"/>
              </w:rPr>
              <w:t xml:space="preserve"> </w:t>
            </w:r>
            <w:r w:rsidRPr="00EE02E8">
              <w:rPr>
                <w:rFonts w:eastAsia="MS Mincho" w:cs="Calibri"/>
                <w:bCs/>
                <w:lang w:val="fr-FR" w:eastAsia="ja-JP" w:bidi="th-TH"/>
              </w:rPr>
              <w:t>Gouvernement</w:t>
            </w:r>
          </w:p>
          <w:p w14:paraId="23E688E7" w14:textId="106F3D31" w:rsidR="001230D9" w:rsidRPr="00EE02E8" w:rsidRDefault="000358D1" w:rsidP="00F569AC">
            <w:pPr>
              <w:shd w:val="clear" w:color="auto" w:fill="FFFFFF"/>
              <w:spacing w:before="60" w:after="60"/>
              <w:jc w:val="left"/>
              <w:rPr>
                <w:rFonts w:eastAsia="MS Mincho" w:cs="Calibri"/>
                <w:bCs/>
                <w:lang w:val="fr-FR" w:eastAsia="ja-JP" w:bidi="th-TH"/>
              </w:rPr>
            </w:pPr>
            <w:r w:rsidRPr="000358D1">
              <w:rPr>
                <w:rFonts w:eastAsia="Calibri" w:cs="Calibri"/>
                <w:sz w:val="18"/>
                <w:szCs w:val="18"/>
                <w:lang w:val="fr-FR" w:eastAsia="ja-JP" w:bidi="th-TH"/>
              </w:rPr>
              <w:fldChar w:fldCharType="begin">
                <w:ffData>
                  <w:name w:val="Check1"/>
                  <w:enabled/>
                  <w:calcOnExit w:val="0"/>
                  <w:checkBox>
                    <w:sizeAuto/>
                    <w:default w:val="1"/>
                  </w:checkBox>
                </w:ffData>
              </w:fldChar>
            </w:r>
            <w:bookmarkStart w:id="0" w:name="Check1"/>
            <w:r w:rsidRPr="000358D1">
              <w:rPr>
                <w:rFonts w:eastAsia="Calibri" w:cs="Calibri"/>
                <w:sz w:val="18"/>
                <w:szCs w:val="18"/>
                <w:lang w:val="fr-FR" w:eastAsia="ja-JP" w:bidi="th-TH"/>
              </w:rPr>
              <w:instrText xml:space="preserve"> FORMCHECKBOX </w:instrText>
            </w:r>
            <w:r w:rsidR="008D3F0F">
              <w:rPr>
                <w:rFonts w:eastAsia="Calibri" w:cs="Calibri"/>
                <w:sz w:val="18"/>
                <w:szCs w:val="18"/>
                <w:lang w:val="fr-FR" w:eastAsia="ja-JP" w:bidi="th-TH"/>
              </w:rPr>
            </w:r>
            <w:r w:rsidR="008D3F0F">
              <w:rPr>
                <w:rFonts w:eastAsia="Calibri" w:cs="Calibri"/>
                <w:sz w:val="18"/>
                <w:szCs w:val="18"/>
                <w:lang w:val="fr-FR" w:eastAsia="ja-JP" w:bidi="th-TH"/>
              </w:rPr>
              <w:fldChar w:fldCharType="separate"/>
            </w:r>
            <w:r w:rsidRPr="000358D1">
              <w:rPr>
                <w:rFonts w:eastAsia="Calibri" w:cs="Calibri"/>
                <w:sz w:val="18"/>
                <w:szCs w:val="18"/>
                <w:lang w:val="fr-FR" w:eastAsia="ja-JP" w:bidi="th-TH"/>
              </w:rPr>
              <w:fldChar w:fldCharType="end"/>
            </w:r>
            <w:bookmarkEnd w:id="0"/>
            <w:r w:rsidR="001230D9" w:rsidRPr="000358D1">
              <w:rPr>
                <w:rFonts w:eastAsia="Calibri" w:cs="Calibri"/>
                <w:sz w:val="18"/>
                <w:szCs w:val="18"/>
                <w:lang w:val="fr-FR" w:eastAsia="ja-JP" w:bidi="th-TH"/>
              </w:rPr>
              <w:t xml:space="preserve"> </w:t>
            </w:r>
            <w:r w:rsidR="001230D9" w:rsidRPr="00EE02E8">
              <w:rPr>
                <w:rFonts w:eastAsia="Calibri" w:cs="Calibri"/>
                <w:lang w:val="fr-FR" w:eastAsia="ja-JP" w:bidi="th-TH"/>
              </w:rPr>
              <w:t>Organisation des Nations Unies</w:t>
            </w:r>
          </w:p>
          <w:p w14:paraId="5E1EBB91" w14:textId="77777777" w:rsidR="001230D9" w:rsidRPr="00EE02E8" w:rsidRDefault="001230D9" w:rsidP="00F569AC">
            <w:pPr>
              <w:shd w:val="clear" w:color="auto" w:fill="FFFFFF"/>
              <w:spacing w:before="60" w:after="60"/>
              <w:jc w:val="left"/>
              <w:rPr>
                <w:rFonts w:eastAsia="MS Mincho" w:cs="Calibri"/>
                <w:bCs/>
                <w:lang w:val="fr-FR" w:eastAsia="ja-JP" w:bidi="th-TH"/>
              </w:rPr>
            </w:pPr>
            <w:r w:rsidRPr="00EE02E8">
              <w:rPr>
                <w:rFonts w:eastAsia="Calibri" w:cs="Calibri"/>
                <w:lang w:val="fr-FR" w:eastAsia="ja-JP" w:bidi="th-TH"/>
              </w:rPr>
              <w:sym w:font="Symbol" w:char="F080"/>
            </w:r>
            <w:r w:rsidRPr="00EE02E8">
              <w:rPr>
                <w:rFonts w:eastAsia="Calibri" w:cs="Calibri"/>
                <w:lang w:val="fr-FR" w:eastAsia="ja-JP" w:bidi="th-TH"/>
              </w:rPr>
              <w:t xml:space="preserve"> Société civile / ONG</w:t>
            </w:r>
          </w:p>
          <w:p w14:paraId="5C0E859D" w14:textId="77777777" w:rsidR="001230D9" w:rsidRPr="00EE02E8" w:rsidRDefault="001230D9" w:rsidP="00F569AC">
            <w:pPr>
              <w:shd w:val="clear" w:color="auto" w:fill="FFFFFF"/>
              <w:spacing w:before="60" w:after="60"/>
              <w:jc w:val="left"/>
              <w:rPr>
                <w:rFonts w:eastAsia="MS Mincho" w:cs="Calibri"/>
                <w:bCs/>
                <w:lang w:val="fr-FR" w:eastAsia="ja-JP" w:bidi="th-TH"/>
              </w:rPr>
            </w:pPr>
            <w:r w:rsidRPr="00EE02E8">
              <w:rPr>
                <w:rFonts w:eastAsia="Calibri" w:cs="Calibri"/>
                <w:lang w:val="fr-FR" w:eastAsia="ja-JP" w:bidi="th-TH"/>
              </w:rPr>
              <w:sym w:font="Symbol" w:char="F080"/>
            </w:r>
            <w:r w:rsidRPr="00EE02E8">
              <w:rPr>
                <w:rFonts w:eastAsia="Calibri" w:cs="Calibri"/>
                <w:lang w:val="fr-FR" w:eastAsia="ja-JP" w:bidi="th-TH"/>
              </w:rPr>
              <w:t xml:space="preserve"> Secteur privé</w:t>
            </w:r>
          </w:p>
          <w:p w14:paraId="3428AD01" w14:textId="77777777" w:rsidR="001230D9" w:rsidRPr="00EE02E8" w:rsidRDefault="001230D9" w:rsidP="00F569AC">
            <w:pPr>
              <w:shd w:val="clear" w:color="auto" w:fill="FFFFFF"/>
              <w:spacing w:before="60" w:after="60"/>
              <w:jc w:val="left"/>
              <w:rPr>
                <w:rFonts w:eastAsia="MS Mincho" w:cs="Calibri"/>
                <w:bCs/>
                <w:lang w:val="fr-FR" w:eastAsia="ja-JP" w:bidi="th-TH"/>
              </w:rPr>
            </w:pPr>
            <w:r w:rsidRPr="00EE02E8">
              <w:rPr>
                <w:rFonts w:eastAsia="Calibri" w:cs="Calibri"/>
                <w:lang w:val="fr-FR" w:eastAsia="ja-JP" w:bidi="th-TH"/>
              </w:rPr>
              <w:sym w:font="Symbol" w:char="F080"/>
            </w:r>
            <w:r w:rsidRPr="00EE02E8">
              <w:rPr>
                <w:rFonts w:eastAsia="Calibri" w:cs="Calibri"/>
                <w:lang w:val="fr-FR" w:eastAsia="ja-JP" w:bidi="th-TH"/>
              </w:rPr>
              <w:t xml:space="preserve"> Université</w:t>
            </w:r>
          </w:p>
          <w:p w14:paraId="1781D875" w14:textId="77777777" w:rsidR="001230D9" w:rsidRPr="00EE02E8" w:rsidRDefault="001230D9" w:rsidP="00F569AC">
            <w:pPr>
              <w:shd w:val="clear" w:color="auto" w:fill="FFFFFF"/>
              <w:spacing w:before="60" w:after="60"/>
              <w:jc w:val="left"/>
              <w:rPr>
                <w:rFonts w:eastAsia="MS Mincho" w:cs="Calibri"/>
                <w:bCs/>
                <w:lang w:val="fr-FR" w:eastAsia="ja-JP" w:bidi="th-TH"/>
              </w:rPr>
            </w:pPr>
            <w:r w:rsidRPr="00EE02E8">
              <w:rPr>
                <w:rFonts w:eastAsia="Calibri" w:cs="Calibri"/>
                <w:lang w:val="fr-FR" w:eastAsia="ja-JP" w:bidi="th-TH"/>
              </w:rPr>
              <w:sym w:font="Symbol" w:char="F080"/>
            </w:r>
            <w:r w:rsidRPr="00EE02E8">
              <w:rPr>
                <w:rFonts w:eastAsia="Calibri" w:cs="Calibri"/>
                <w:lang w:val="fr-FR" w:eastAsia="ja-JP" w:bidi="th-TH"/>
              </w:rPr>
              <w:t xml:space="preserve"> Bailleur de fonds</w:t>
            </w:r>
          </w:p>
          <w:p w14:paraId="6B59B2DA" w14:textId="77777777" w:rsidR="001230D9" w:rsidRPr="00EE02E8" w:rsidRDefault="001230D9" w:rsidP="00F569AC">
            <w:pPr>
              <w:shd w:val="clear" w:color="auto" w:fill="FFFFFF"/>
              <w:spacing w:before="60" w:after="60"/>
              <w:jc w:val="left"/>
              <w:rPr>
                <w:rFonts w:eastAsia="MS Mincho" w:cs="Calibri"/>
                <w:bCs/>
                <w:lang w:val="fr-FR" w:eastAsia="ja-JP" w:bidi="th-TH"/>
              </w:rPr>
            </w:pPr>
            <w:r w:rsidRPr="00EE02E8">
              <w:rPr>
                <w:rFonts w:eastAsia="Calibri" w:cs="Calibri"/>
                <w:lang w:val="fr-FR" w:eastAsia="ja-JP" w:bidi="th-TH"/>
              </w:rPr>
              <w:sym w:font="Symbol" w:char="F080"/>
            </w:r>
            <w:r w:rsidRPr="00EE02E8">
              <w:rPr>
                <w:rFonts w:eastAsia="Calibri" w:cs="Calibri"/>
                <w:lang w:val="fr-FR" w:eastAsia="ja-JP" w:bidi="th-TH"/>
              </w:rPr>
              <w:t xml:space="preserve"> </w:t>
            </w:r>
            <w:r w:rsidRPr="00EE02E8">
              <w:rPr>
                <w:rFonts w:eastAsia="MS Mincho" w:cs="Calibri"/>
                <w:bCs/>
                <w:lang w:val="fr-FR" w:eastAsia="ja-JP" w:bidi="th-TH"/>
              </w:rPr>
              <w:t>Autre (spécifiez) …………………………………………………………</w:t>
            </w:r>
          </w:p>
        </w:tc>
      </w:tr>
    </w:tbl>
    <w:p w14:paraId="1247F7AB" w14:textId="77777777" w:rsidR="001230D9" w:rsidRPr="00EE02E8" w:rsidRDefault="001230D9" w:rsidP="001230D9">
      <w:pPr>
        <w:spacing w:after="160" w:line="260" w:lineRule="auto"/>
        <w:contextualSpacing/>
        <w:rPr>
          <w:rFonts w:eastAsia="Calibri" w:cs="Calibri"/>
          <w:i/>
          <w:lang w:val="fr-FR"/>
        </w:rPr>
      </w:pPr>
      <w:r w:rsidRPr="00EE02E8">
        <w:rPr>
          <w:rFonts w:eastAsia="Calibri" w:cs="Calibri"/>
          <w:i/>
          <w:lang w:val="fr-FR"/>
        </w:rPr>
        <w:t>*Veuillez choisir un titre pour votre présentation, en vous référant par exemple à votre organisation ou/et à votre couverture géographique.</w:t>
      </w:r>
    </w:p>
    <w:p w14:paraId="6DF50467" w14:textId="77777777" w:rsidR="001230D9" w:rsidRPr="00EE02E8" w:rsidRDefault="001230D9" w:rsidP="001230D9">
      <w:pPr>
        <w:spacing w:after="160" w:line="259" w:lineRule="auto"/>
        <w:contextualSpacing/>
        <w:rPr>
          <w:rFonts w:eastAsia="Calibri" w:cs="Calibri"/>
          <w:lang w:val="fr-FR"/>
        </w:rPr>
      </w:pPr>
    </w:p>
    <w:p w14:paraId="6BB6E6D7" w14:textId="77777777" w:rsidR="001230D9" w:rsidRPr="00EE02E8" w:rsidRDefault="001230D9" w:rsidP="001230D9">
      <w:pPr>
        <w:spacing w:after="160" w:line="260" w:lineRule="auto"/>
        <w:contextualSpacing/>
        <w:rPr>
          <w:rFonts w:eastAsia="Calibri" w:cs="Calibri"/>
          <w:b/>
          <w:lang w:val="fr-FR"/>
        </w:rPr>
      </w:pPr>
      <w:r w:rsidRPr="00EE02E8">
        <w:rPr>
          <w:rFonts w:eastAsia="Calibri" w:cs="Calibri"/>
          <w:b/>
          <w:lang w:val="fr-FR"/>
        </w:rPr>
        <w:t>Si les informations fournies dans votre présentation résultent d'une consultation multipartite, veuillez également remplir le tableau en annexe.</w:t>
      </w:r>
    </w:p>
    <w:p w14:paraId="62C2B705" w14:textId="77777777" w:rsidR="001230D9" w:rsidRPr="00EE02E8" w:rsidRDefault="001230D9" w:rsidP="001230D9">
      <w:pPr>
        <w:pStyle w:val="PlainText"/>
        <w:rPr>
          <w:rFonts w:ascii="Cambria" w:hAnsi="Cambria"/>
          <w:noProof/>
          <w:szCs w:val="22"/>
          <w:lang w:val="fr-FR"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1230D9" w:rsidRPr="00EC760C" w14:paraId="175998D1" w14:textId="77777777" w:rsidTr="00F569AC">
        <w:trPr>
          <w:trHeight w:val="1560"/>
        </w:trPr>
        <w:tc>
          <w:tcPr>
            <w:tcW w:w="2887" w:type="dxa"/>
          </w:tcPr>
          <w:p w14:paraId="62F430D4" w14:textId="77777777" w:rsidR="001230D9" w:rsidRPr="00EE02E8" w:rsidRDefault="001230D9" w:rsidP="00A637E4">
            <w:pPr>
              <w:numPr>
                <w:ilvl w:val="0"/>
                <w:numId w:val="3"/>
              </w:numPr>
              <w:spacing w:after="160" w:line="260" w:lineRule="auto"/>
              <w:contextualSpacing/>
              <w:jc w:val="left"/>
              <w:rPr>
                <w:rFonts w:eastAsia="Calibri" w:cs="Calibri"/>
                <w:lang w:val="fr-FR"/>
              </w:rPr>
            </w:pPr>
            <w:r w:rsidRPr="00EE02E8">
              <w:rPr>
                <w:rFonts w:eastAsia="Calibri" w:cs="Calibri"/>
                <w:u w:val="single"/>
                <w:lang w:val="fr-FR"/>
              </w:rPr>
              <w:t>Connaissance des recommandations politiques du CSA</w:t>
            </w:r>
          </w:p>
          <w:p w14:paraId="4D021213" w14:textId="77777777" w:rsidR="001230D9" w:rsidRPr="00EE02E8" w:rsidRDefault="001230D9" w:rsidP="00F569AC">
            <w:pPr>
              <w:spacing w:after="160" w:line="259" w:lineRule="auto"/>
              <w:jc w:val="left"/>
              <w:rPr>
                <w:rFonts w:eastAsia="Calibri" w:cs="Calibri"/>
                <w:lang w:val="fr-FR"/>
              </w:rPr>
            </w:pPr>
          </w:p>
          <w:p w14:paraId="637C53AB" w14:textId="77777777" w:rsidR="001230D9" w:rsidRPr="00EE02E8" w:rsidRDefault="001230D9" w:rsidP="00F569AC">
            <w:pPr>
              <w:contextualSpacing/>
              <w:jc w:val="left"/>
              <w:rPr>
                <w:rFonts w:eastAsia="Calibri" w:cs="Calibri"/>
                <w:u w:val="single"/>
                <w:lang w:val="fr-FR"/>
              </w:rPr>
            </w:pPr>
          </w:p>
        </w:tc>
        <w:tc>
          <w:tcPr>
            <w:tcW w:w="6743" w:type="dxa"/>
          </w:tcPr>
          <w:p w14:paraId="33A2AF1F" w14:textId="5222FF1E" w:rsidR="001230D9" w:rsidRPr="0031253B" w:rsidRDefault="001230D9" w:rsidP="00564515">
            <w:pPr>
              <w:numPr>
                <w:ilvl w:val="0"/>
                <w:numId w:val="4"/>
              </w:numPr>
              <w:spacing w:before="120" w:after="0"/>
              <w:jc w:val="left"/>
              <w:rPr>
                <w:rFonts w:eastAsia="Calibri" w:cs="Calibri"/>
                <w:color w:val="E36C0A" w:themeColor="accent6" w:themeShade="BF"/>
                <w:lang w:val="fr-FR"/>
              </w:rPr>
            </w:pPr>
            <w:r w:rsidRPr="0031253B">
              <w:rPr>
                <w:rFonts w:eastAsia="Calibri" w:cs="Calibri"/>
                <w:color w:val="E36C0A" w:themeColor="accent6" w:themeShade="BF"/>
                <w:lang w:val="fr-FR"/>
              </w:rPr>
              <w:t xml:space="preserve">Comment avez-vous entendu parler de ces </w:t>
            </w:r>
            <w:r w:rsidR="00EC760C" w:rsidRPr="0031253B">
              <w:rPr>
                <w:rFonts w:eastAsia="Calibri" w:cs="Calibri"/>
                <w:color w:val="E36C0A" w:themeColor="accent6" w:themeShade="BF"/>
                <w:lang w:val="fr-FR"/>
              </w:rPr>
              <w:t>recommandations politiques</w:t>
            </w:r>
            <w:r w:rsidRPr="0031253B">
              <w:rPr>
                <w:rFonts w:eastAsia="Calibri" w:cs="Calibri"/>
                <w:color w:val="E36C0A" w:themeColor="accent6" w:themeShade="BF"/>
                <w:lang w:val="fr-FR"/>
              </w:rPr>
              <w:t xml:space="preserve"> (p. ex. réunion ou événement du CSA, Internet, collègues, gouvernement, organisation de la société civile</w:t>
            </w:r>
            <w:proofErr w:type="gramStart"/>
            <w:r w:rsidRPr="0031253B">
              <w:rPr>
                <w:rFonts w:eastAsia="Calibri" w:cs="Calibri"/>
                <w:color w:val="E36C0A" w:themeColor="accent6" w:themeShade="BF"/>
                <w:lang w:val="fr-FR"/>
              </w:rPr>
              <w:t>)?</w:t>
            </w:r>
            <w:proofErr w:type="gramEnd"/>
            <w:r w:rsidRPr="0031253B">
              <w:rPr>
                <w:rFonts w:eastAsia="Calibri" w:cs="Calibri"/>
                <w:color w:val="E36C0A" w:themeColor="accent6" w:themeShade="BF"/>
                <w:lang w:val="fr-FR"/>
              </w:rPr>
              <w:t xml:space="preserve"> </w:t>
            </w:r>
          </w:p>
          <w:p w14:paraId="0DC71380" w14:textId="05D060F1" w:rsidR="00BF2DAE" w:rsidRDefault="00BF2DAE" w:rsidP="00564515">
            <w:pPr>
              <w:numPr>
                <w:ilvl w:val="0"/>
                <w:numId w:val="4"/>
              </w:numPr>
              <w:spacing w:before="120" w:after="0"/>
              <w:jc w:val="left"/>
              <w:rPr>
                <w:rFonts w:eastAsia="Calibri" w:cs="Calibri"/>
                <w:lang w:val="fr-FR"/>
              </w:rPr>
            </w:pPr>
            <w:r>
              <w:rPr>
                <w:rFonts w:eastAsia="Calibri" w:cs="Calibri"/>
                <w:lang w:val="fr-FR"/>
              </w:rPr>
              <w:t>C</w:t>
            </w:r>
            <w:r w:rsidRPr="00BF2DAE">
              <w:rPr>
                <w:rFonts w:eastAsia="Calibri" w:cs="Calibri"/>
                <w:lang w:val="fr-FR"/>
              </w:rPr>
              <w:t xml:space="preserve">ollègues </w:t>
            </w:r>
            <w:r>
              <w:rPr>
                <w:rFonts w:eastAsia="Calibri" w:cs="Calibri"/>
                <w:lang w:val="fr-FR"/>
              </w:rPr>
              <w:t>du CFS et d’OCB</w:t>
            </w:r>
          </w:p>
          <w:p w14:paraId="40E0B95C" w14:textId="6FDD099F" w:rsidR="001230D9" w:rsidRPr="00AF20EA" w:rsidRDefault="001230D9" w:rsidP="00564515">
            <w:pPr>
              <w:numPr>
                <w:ilvl w:val="0"/>
                <w:numId w:val="4"/>
              </w:numPr>
              <w:spacing w:before="120" w:after="0"/>
              <w:jc w:val="left"/>
              <w:rPr>
                <w:rFonts w:eastAsia="Calibri" w:cs="Calibri"/>
                <w:color w:val="E36C0A" w:themeColor="accent6" w:themeShade="BF"/>
                <w:lang w:val="fr-FR"/>
              </w:rPr>
            </w:pPr>
            <w:r w:rsidRPr="00AF20EA">
              <w:rPr>
                <w:rFonts w:eastAsia="Calibri" w:cs="Calibri"/>
                <w:color w:val="E36C0A" w:themeColor="accent6" w:themeShade="BF"/>
                <w:lang w:val="fr-FR"/>
              </w:rPr>
              <w:t>Avez-vous pris des mesures pour faire connaître ces recommandations politiques à vos collègues ou à d'autres parties prenantes du CSA (veuillez cocher la réponse ci-après</w:t>
            </w:r>
            <w:proofErr w:type="gramStart"/>
            <w:r w:rsidRPr="00AF20EA">
              <w:rPr>
                <w:rFonts w:eastAsia="Calibri" w:cs="Calibri"/>
                <w:color w:val="E36C0A" w:themeColor="accent6" w:themeShade="BF"/>
                <w:lang w:val="fr-FR"/>
              </w:rPr>
              <w:t>)?</w:t>
            </w:r>
            <w:proofErr w:type="gramEnd"/>
          </w:p>
          <w:p w14:paraId="0833C6BC" w14:textId="2735E72C" w:rsidR="001230D9" w:rsidRPr="00EE02E8" w:rsidRDefault="008D3F0F" w:rsidP="00F569AC">
            <w:pPr>
              <w:ind w:left="795" w:hanging="360"/>
              <w:contextualSpacing/>
              <w:jc w:val="left"/>
              <w:rPr>
                <w:rFonts w:eastAsia="Calibri" w:cs="Calibri"/>
                <w:lang w:val="fr-FR"/>
              </w:rPr>
            </w:pPr>
            <w:sdt>
              <w:sdtPr>
                <w:rPr>
                  <w:rFonts w:eastAsia="Calibri" w:cs="Calibri"/>
                  <w:lang w:val="fr-FR" w:bidi="he-IL"/>
                </w:rPr>
                <w:id w:val="-1810317290"/>
                <w14:checkbox>
                  <w14:checked w14:val="0"/>
                  <w14:checkedState w14:val="2612" w14:font="MS Gothic"/>
                  <w14:uncheckedState w14:val="2610" w14:font="MS Gothic"/>
                </w14:checkbox>
              </w:sdtPr>
              <w:sdtEndPr/>
              <w:sdtContent>
                <w:r w:rsidR="00BF2DAE">
                  <w:rPr>
                    <w:rFonts w:ascii="MS Gothic" w:eastAsia="MS Gothic" w:hAnsi="MS Gothic" w:cs="Calibri" w:hint="eastAsia"/>
                    <w:lang w:val="fr-FR" w:bidi="he-IL"/>
                  </w:rPr>
                  <w:t>☐</w:t>
                </w:r>
              </w:sdtContent>
            </w:sdt>
            <w:r w:rsidR="001230D9" w:rsidRPr="00EE02E8">
              <w:rPr>
                <w:rFonts w:eastAsia="Calibri" w:cs="Calibri"/>
                <w:lang w:val="fr-FR" w:bidi="he-IL"/>
              </w:rPr>
              <w:t xml:space="preserve"> Non</w:t>
            </w:r>
          </w:p>
          <w:p w14:paraId="455BC947" w14:textId="38608FEE" w:rsidR="001230D9" w:rsidRPr="00EE02E8" w:rsidRDefault="008D3F0F" w:rsidP="00F569AC">
            <w:pPr>
              <w:ind w:left="795" w:hanging="360"/>
              <w:contextualSpacing/>
              <w:jc w:val="left"/>
              <w:rPr>
                <w:rFonts w:eastAsia="Calibri" w:cs="Calibri"/>
                <w:lang w:val="fr-FR" w:bidi="he-IL"/>
              </w:rPr>
            </w:pPr>
            <w:sdt>
              <w:sdtPr>
                <w:rPr>
                  <w:rFonts w:eastAsia="Calibri" w:cs="Calibri"/>
                  <w:lang w:val="fr-FR" w:bidi="he-IL"/>
                </w:rPr>
                <w:id w:val="1944640089"/>
                <w14:checkbox>
                  <w14:checked w14:val="0"/>
                  <w14:checkedState w14:val="2612" w14:font="MS Gothic"/>
                  <w14:uncheckedState w14:val="2610" w14:font="MS Gothic"/>
                </w14:checkbox>
              </w:sdtPr>
              <w:sdtEndPr/>
              <w:sdtContent>
                <w:r w:rsidR="000358D1">
                  <w:rPr>
                    <w:rFonts w:ascii="MS Gothic" w:eastAsia="MS Gothic" w:hAnsi="MS Gothic" w:cs="Calibri" w:hint="eastAsia"/>
                    <w:lang w:val="fr-FR" w:bidi="he-IL"/>
                  </w:rPr>
                  <w:t>☐</w:t>
                </w:r>
              </w:sdtContent>
            </w:sdt>
            <w:r w:rsidR="001230D9" w:rsidRPr="00EE02E8">
              <w:rPr>
                <w:rFonts w:eastAsia="Calibri" w:cs="Calibri"/>
                <w:lang w:val="fr-FR" w:bidi="he-IL"/>
              </w:rPr>
              <w:t xml:space="preserve"> Oui </w:t>
            </w:r>
          </w:p>
          <w:p w14:paraId="6D457E5C" w14:textId="77777777" w:rsidR="001230D9" w:rsidRPr="00EE02E8" w:rsidRDefault="001230D9" w:rsidP="00F569AC">
            <w:pPr>
              <w:spacing w:before="120" w:after="0"/>
              <w:ind w:left="360"/>
              <w:jc w:val="left"/>
              <w:rPr>
                <w:rFonts w:eastAsia="Calibri" w:cs="Calibri"/>
                <w:lang w:val="fr-FR"/>
              </w:rPr>
            </w:pPr>
            <w:r w:rsidRPr="00EE02E8">
              <w:rPr>
                <w:rFonts w:eastAsia="Calibri" w:cs="Calibri"/>
                <w:lang w:val="fr-FR"/>
              </w:rPr>
              <w:t xml:space="preserve">En cas de réponse affirmative, veuillez expliquer: </w:t>
            </w:r>
          </w:p>
          <w:p w14:paraId="1E0D79E6" w14:textId="77777777" w:rsidR="001230D9" w:rsidRPr="00EE02E8" w:rsidRDefault="001230D9" w:rsidP="00F569AC">
            <w:pPr>
              <w:spacing w:before="120" w:after="0"/>
              <w:ind w:left="720"/>
              <w:jc w:val="left"/>
              <w:rPr>
                <w:rFonts w:eastAsia="Calibri" w:cs="Calibri"/>
                <w:lang w:val="fr-FR"/>
              </w:rPr>
            </w:pPr>
          </w:p>
          <w:p w14:paraId="060A2461" w14:textId="4FB9302E" w:rsidR="001230D9" w:rsidRDefault="001230D9" w:rsidP="00564515">
            <w:pPr>
              <w:numPr>
                <w:ilvl w:val="0"/>
                <w:numId w:val="4"/>
              </w:numPr>
              <w:spacing w:before="120" w:after="0"/>
              <w:jc w:val="left"/>
              <w:rPr>
                <w:rFonts w:eastAsia="Calibri" w:cs="Calibri"/>
                <w:color w:val="E36C0A" w:themeColor="accent6" w:themeShade="BF"/>
                <w:lang w:val="fr-FR"/>
              </w:rPr>
            </w:pPr>
            <w:r w:rsidRPr="00AF20EA">
              <w:rPr>
                <w:rFonts w:eastAsia="Calibri" w:cs="Calibri"/>
                <w:color w:val="E36C0A" w:themeColor="accent6" w:themeShade="BF"/>
                <w:lang w:val="fr-FR"/>
              </w:rPr>
              <w:t xml:space="preserve">Que recommanderiez-vous aux États membres du CSA, aux organismes basés à Rome et/ou à d'autres parties prenantes pour faire connaître plus largement les politiques du </w:t>
            </w:r>
            <w:proofErr w:type="gramStart"/>
            <w:r w:rsidRPr="00AF20EA">
              <w:rPr>
                <w:rFonts w:eastAsia="Calibri" w:cs="Calibri"/>
                <w:color w:val="E36C0A" w:themeColor="accent6" w:themeShade="BF"/>
                <w:lang w:val="fr-FR"/>
              </w:rPr>
              <w:t>CSA?</w:t>
            </w:r>
            <w:proofErr w:type="gramEnd"/>
            <w:r w:rsidRPr="00AF20EA">
              <w:rPr>
                <w:rFonts w:eastAsia="Calibri" w:cs="Calibri"/>
                <w:color w:val="E36C0A" w:themeColor="accent6" w:themeShade="BF"/>
                <w:lang w:val="fr-FR"/>
              </w:rPr>
              <w:t xml:space="preserve"> Veuillez </w:t>
            </w:r>
            <w:proofErr w:type="gramStart"/>
            <w:r w:rsidRPr="00AF20EA">
              <w:rPr>
                <w:rFonts w:eastAsia="Calibri" w:cs="Calibri"/>
                <w:color w:val="E36C0A" w:themeColor="accent6" w:themeShade="BF"/>
                <w:lang w:val="fr-FR"/>
              </w:rPr>
              <w:t>expliquer:</w:t>
            </w:r>
            <w:proofErr w:type="gramEnd"/>
          </w:p>
          <w:p w14:paraId="74B789DB" w14:textId="3762EEF5" w:rsidR="00564515" w:rsidRPr="00EC760C" w:rsidRDefault="00564515" w:rsidP="00564515">
            <w:pPr>
              <w:pStyle w:val="ListParagraph"/>
              <w:numPr>
                <w:ilvl w:val="0"/>
                <w:numId w:val="4"/>
              </w:numPr>
              <w:spacing w:before="120" w:after="0"/>
              <w:jc w:val="left"/>
              <w:rPr>
                <w:rFonts w:eastAsia="Calibri" w:cs="Calibri"/>
                <w:lang w:val="fr-FR"/>
              </w:rPr>
            </w:pPr>
            <w:r w:rsidRPr="00EC760C">
              <w:rPr>
                <w:rFonts w:eastAsia="Calibri" w:cs="Calibri"/>
                <w:lang w:val="fr-FR"/>
              </w:rPr>
              <w:t xml:space="preserve">Pour les organismes basés à Rome, favoriser l’intégration des recommandations du CFS dans les processus de développement de projets en lien avec des enjeux d’adaptation de l’agriculture  aux changements climatiques : à la manière des efforts entamés par la FAO </w:t>
            </w:r>
            <w:r w:rsidRPr="00EC760C">
              <w:rPr>
                <w:rFonts w:eastAsia="Calibri" w:cs="Calibri"/>
                <w:lang w:val="fr-FR"/>
              </w:rPr>
              <w:t xml:space="preserve">pour </w:t>
            </w:r>
            <w:r w:rsidRPr="00EC760C">
              <w:rPr>
                <w:rFonts w:eastAsia="Calibri" w:cs="Calibri"/>
                <w:lang w:val="fr-FR"/>
              </w:rPr>
              <w:t>développer une stratégie visant à intégrer systématiquement</w:t>
            </w:r>
            <w:r w:rsidRPr="00EC760C">
              <w:rPr>
                <w:rFonts w:eastAsia="Calibri" w:cs="Calibri"/>
                <w:lang w:val="fr-FR"/>
              </w:rPr>
              <w:t xml:space="preserve"> des politiques d’intégration de la dimension genre</w:t>
            </w:r>
            <w:r w:rsidRPr="00EC760C">
              <w:rPr>
                <w:rFonts w:eastAsia="Calibri" w:cs="Calibri"/>
                <w:lang w:val="fr-FR"/>
              </w:rPr>
              <w:t>, lors des phases de formulation et développement de projets, une analyse de la concordance entre les objectifs visés par le projet et les recommandations du CFS.</w:t>
            </w:r>
          </w:p>
          <w:p w14:paraId="40307D49" w14:textId="77777777" w:rsidR="00564515" w:rsidRPr="00EC760C" w:rsidRDefault="00564515" w:rsidP="00564515">
            <w:pPr>
              <w:pStyle w:val="ListParagraph"/>
              <w:numPr>
                <w:ilvl w:val="0"/>
                <w:numId w:val="4"/>
              </w:numPr>
              <w:spacing w:before="120" w:after="0"/>
              <w:jc w:val="left"/>
              <w:rPr>
                <w:rFonts w:eastAsia="Calibri" w:cs="Calibri"/>
                <w:lang w:val="fr-FR"/>
              </w:rPr>
            </w:pPr>
            <w:r w:rsidRPr="00EC760C">
              <w:rPr>
                <w:rFonts w:eastAsia="Calibri" w:cs="Calibri"/>
                <w:lang w:val="fr-FR"/>
              </w:rPr>
              <w:lastRenderedPageBreak/>
              <w:t>Renforcer l’association entre les recommandations politiques du CFS et les ODD : formuler les recommandations comme des outils permettant d’atteindre les ODD.</w:t>
            </w:r>
          </w:p>
          <w:p w14:paraId="1F43348F" w14:textId="77777777" w:rsidR="00564515" w:rsidRPr="00EC760C" w:rsidRDefault="00564515" w:rsidP="00564515">
            <w:pPr>
              <w:pStyle w:val="ListParagraph"/>
              <w:numPr>
                <w:ilvl w:val="0"/>
                <w:numId w:val="4"/>
              </w:numPr>
              <w:spacing w:before="120" w:after="0"/>
              <w:jc w:val="left"/>
              <w:rPr>
                <w:rFonts w:eastAsia="Calibri" w:cs="Calibri"/>
                <w:lang w:val="fr-FR"/>
              </w:rPr>
            </w:pPr>
            <w:r w:rsidRPr="00EC760C">
              <w:rPr>
                <w:rFonts w:eastAsia="Calibri" w:cs="Calibri"/>
                <w:lang w:val="fr-FR"/>
              </w:rPr>
              <w:t>Renforcer la stratégie de communication autour des recommandations politiques : développer une présence active du CFS sur les réseaux sociaux ; consolider ou développer des partenariats entre le CFS et des organisations de la société civile engagées pour les enjeux de sécurité alimentaire et d’utilisation des ressources en eau ; créer un réseau d’ambassadeurs du CFS composé de personnalités reconnues pour leur engagement pour la sécurité alimentaire et la protection des ressources en eau.</w:t>
            </w:r>
          </w:p>
          <w:p w14:paraId="42DB5E25" w14:textId="70442006" w:rsidR="00564515" w:rsidRPr="00EC760C" w:rsidRDefault="00564515" w:rsidP="00564515">
            <w:pPr>
              <w:numPr>
                <w:ilvl w:val="0"/>
                <w:numId w:val="4"/>
              </w:numPr>
              <w:spacing w:before="120" w:after="0"/>
              <w:jc w:val="left"/>
              <w:rPr>
                <w:rFonts w:eastAsia="Calibri" w:cs="Calibri"/>
                <w:color w:val="E36C0A" w:themeColor="accent6" w:themeShade="BF"/>
                <w:lang w:val="fr-FR"/>
              </w:rPr>
            </w:pPr>
            <w:r w:rsidRPr="00EC760C">
              <w:rPr>
                <w:rFonts w:eastAsia="Calibri" w:cs="Calibri"/>
                <w:lang w:val="fr-FR"/>
              </w:rPr>
              <w:t>Renforcer l’utilisation des recommandations à l’échelle nationale : mobiliser les États membres ; soutenir et appuyer les discussions nationales en lien avec la sécurité alimentaire et l’eau dans un contexte de changement climatique.</w:t>
            </w:r>
          </w:p>
          <w:p w14:paraId="0E7A37D8" w14:textId="1BAD2C05" w:rsidR="00E40A43" w:rsidRPr="00EC760C" w:rsidRDefault="00EC760C" w:rsidP="00564515">
            <w:pPr>
              <w:numPr>
                <w:ilvl w:val="0"/>
                <w:numId w:val="4"/>
              </w:numPr>
              <w:spacing w:before="120" w:after="0"/>
              <w:jc w:val="left"/>
              <w:rPr>
                <w:rFonts w:eastAsia="Calibri" w:cs="Calibri"/>
                <w:color w:val="000000" w:themeColor="text1"/>
                <w:lang w:val="fr-FR"/>
              </w:rPr>
            </w:pPr>
            <w:r w:rsidRPr="00EC760C">
              <w:rPr>
                <w:rFonts w:eastAsia="Calibri" w:cs="Calibri"/>
                <w:color w:val="000000" w:themeColor="text1"/>
                <w:lang w:val="fr-FR"/>
              </w:rPr>
              <w:t>Sensibiliser</w:t>
            </w:r>
            <w:r w:rsidR="006F61A1" w:rsidRPr="00EC760C">
              <w:rPr>
                <w:rFonts w:eastAsia="Calibri" w:cs="Calibri"/>
                <w:color w:val="000000" w:themeColor="text1"/>
                <w:lang w:val="fr-FR"/>
              </w:rPr>
              <w:t xml:space="preserve"> </w:t>
            </w:r>
            <w:r w:rsidRPr="00EC760C">
              <w:rPr>
                <w:rFonts w:eastAsia="Calibri" w:cs="Calibri"/>
                <w:color w:val="000000" w:themeColor="text1"/>
                <w:lang w:val="fr-FR"/>
              </w:rPr>
              <w:t>l</w:t>
            </w:r>
            <w:r w:rsidR="006F61A1" w:rsidRPr="00EC760C">
              <w:rPr>
                <w:rFonts w:eastAsia="Calibri" w:cs="Calibri"/>
                <w:color w:val="000000" w:themeColor="text1"/>
                <w:lang w:val="fr-FR"/>
              </w:rPr>
              <w:t xml:space="preserve">es acteurs politiques des </w:t>
            </w:r>
            <w:r w:rsidRPr="00EC760C">
              <w:rPr>
                <w:rFonts w:eastAsia="Calibri" w:cs="Calibri"/>
                <w:color w:val="000000" w:themeColor="text1"/>
                <w:lang w:val="fr-FR"/>
              </w:rPr>
              <w:t>États</w:t>
            </w:r>
            <w:r w:rsidR="006F61A1" w:rsidRPr="00EC760C">
              <w:rPr>
                <w:rFonts w:eastAsia="Calibri" w:cs="Calibri"/>
                <w:color w:val="000000" w:themeColor="text1"/>
                <w:lang w:val="fr-FR"/>
              </w:rPr>
              <w:t xml:space="preserve"> membres renforce</w:t>
            </w:r>
            <w:r w:rsidRPr="00EC760C">
              <w:rPr>
                <w:rFonts w:eastAsia="Calibri" w:cs="Calibri"/>
                <w:color w:val="000000" w:themeColor="text1"/>
                <w:lang w:val="fr-FR"/>
              </w:rPr>
              <w:t>r l</w:t>
            </w:r>
            <w:r w:rsidR="006F61A1" w:rsidRPr="00EC760C">
              <w:rPr>
                <w:rFonts w:eastAsia="Calibri" w:cs="Calibri"/>
                <w:color w:val="000000" w:themeColor="text1"/>
                <w:lang w:val="fr-FR"/>
              </w:rPr>
              <w:t xml:space="preserve">es capacités de la société civile, </w:t>
            </w:r>
            <w:r w:rsidRPr="00EC760C">
              <w:rPr>
                <w:rFonts w:eastAsia="Calibri" w:cs="Calibri"/>
                <w:color w:val="000000" w:themeColor="text1"/>
                <w:lang w:val="fr-FR"/>
              </w:rPr>
              <w:t>l</w:t>
            </w:r>
            <w:r w:rsidR="006F61A1" w:rsidRPr="00EC760C">
              <w:rPr>
                <w:rFonts w:eastAsia="Calibri" w:cs="Calibri"/>
                <w:color w:val="000000" w:themeColor="text1"/>
                <w:lang w:val="fr-FR"/>
              </w:rPr>
              <w:t>es acteurs de la recherche et des Université</w:t>
            </w:r>
            <w:r w:rsidR="00564515" w:rsidRPr="00EC760C">
              <w:rPr>
                <w:rFonts w:eastAsia="Calibri" w:cs="Calibri"/>
                <w:color w:val="000000" w:themeColor="text1"/>
                <w:lang w:val="fr-FR"/>
              </w:rPr>
              <w:t>s partenaires.</w:t>
            </w:r>
          </w:p>
          <w:p w14:paraId="4E225D14" w14:textId="77777777" w:rsidR="001230D9" w:rsidRPr="00AF20EA" w:rsidRDefault="001230D9" w:rsidP="00F569AC">
            <w:pPr>
              <w:spacing w:before="120" w:after="0"/>
              <w:ind w:left="720" w:hanging="360"/>
              <w:jc w:val="left"/>
              <w:rPr>
                <w:rFonts w:eastAsia="Calibri" w:cs="Calibri"/>
                <w:lang w:val="fr-FR"/>
              </w:rPr>
            </w:pPr>
          </w:p>
        </w:tc>
      </w:tr>
      <w:tr w:rsidR="001230D9" w:rsidRPr="00EC760C" w14:paraId="7CA99B46" w14:textId="77777777" w:rsidTr="00F569AC">
        <w:trPr>
          <w:trHeight w:val="1560"/>
        </w:trPr>
        <w:tc>
          <w:tcPr>
            <w:tcW w:w="2887" w:type="dxa"/>
          </w:tcPr>
          <w:p w14:paraId="63484784" w14:textId="77777777" w:rsidR="001230D9" w:rsidRPr="00EE02E8" w:rsidRDefault="001230D9" w:rsidP="00A637E4">
            <w:pPr>
              <w:numPr>
                <w:ilvl w:val="0"/>
                <w:numId w:val="3"/>
              </w:numPr>
              <w:ind w:left="795"/>
              <w:jc w:val="left"/>
              <w:rPr>
                <w:rFonts w:eastAsia="Calibri" w:cs="Calibri"/>
                <w:u w:val="single"/>
                <w:lang w:val="fr-FR"/>
              </w:rPr>
            </w:pPr>
            <w:r w:rsidRPr="00EE02E8">
              <w:rPr>
                <w:rFonts w:eastAsia="Calibri" w:cs="Calibri"/>
                <w:u w:val="single"/>
                <w:lang w:val="fr-FR"/>
              </w:rPr>
              <w:lastRenderedPageBreak/>
              <w:t xml:space="preserve">Utilisation des deux séries de recommandations politiques </w:t>
            </w:r>
          </w:p>
          <w:p w14:paraId="66EC78A1" w14:textId="77777777" w:rsidR="001230D9" w:rsidRPr="00EE02E8" w:rsidRDefault="001230D9" w:rsidP="00F569AC">
            <w:pPr>
              <w:ind w:left="720" w:hanging="360"/>
              <w:contextualSpacing/>
              <w:jc w:val="left"/>
              <w:rPr>
                <w:rFonts w:eastAsia="Calibri" w:cs="Calibri"/>
                <w:b/>
                <w:bCs/>
                <w:lang w:val="fr-FR"/>
              </w:rPr>
            </w:pPr>
            <w:r w:rsidRPr="00EE02E8">
              <w:rPr>
                <w:rFonts w:eastAsia="Calibri" w:cs="Calibri"/>
                <w:lang w:val="fr-FR"/>
              </w:rPr>
              <w:t xml:space="preserve"> </w:t>
            </w:r>
            <w:r w:rsidRPr="00EE02E8">
              <w:rPr>
                <w:rFonts w:eastAsia="Calibri" w:cs="Calibri"/>
                <w:b/>
                <w:bCs/>
                <w:lang w:val="fr-FR"/>
              </w:rPr>
              <w:t xml:space="preserve">(Veuillez fournir toute documentation pertinente pour répondre à la question xiii) </w:t>
            </w:r>
          </w:p>
          <w:p w14:paraId="18DCA4FD" w14:textId="77777777" w:rsidR="001230D9" w:rsidRPr="00EE02E8" w:rsidRDefault="001230D9" w:rsidP="00F569AC">
            <w:pPr>
              <w:spacing w:after="160" w:line="259" w:lineRule="auto"/>
              <w:ind w:left="795"/>
              <w:contextualSpacing/>
              <w:rPr>
                <w:rFonts w:eastAsia="Calibri" w:cs="Calibri"/>
                <w:u w:val="single"/>
                <w:lang w:val="fr-FR"/>
              </w:rPr>
            </w:pPr>
          </w:p>
          <w:p w14:paraId="63B231FC" w14:textId="77777777" w:rsidR="001230D9" w:rsidRPr="00EE02E8" w:rsidRDefault="001230D9" w:rsidP="00F569AC">
            <w:pPr>
              <w:spacing w:after="160" w:line="259" w:lineRule="auto"/>
              <w:ind w:left="795"/>
              <w:contextualSpacing/>
              <w:rPr>
                <w:rFonts w:eastAsia="Calibri" w:cs="Calibri"/>
                <w:u w:val="single"/>
                <w:lang w:val="fr-FR"/>
              </w:rPr>
            </w:pPr>
          </w:p>
          <w:p w14:paraId="4634739A" w14:textId="77777777" w:rsidR="001230D9" w:rsidRPr="00EE02E8" w:rsidRDefault="001230D9" w:rsidP="00F569AC">
            <w:pPr>
              <w:spacing w:after="160" w:line="259" w:lineRule="auto"/>
              <w:ind w:left="795"/>
              <w:contextualSpacing/>
              <w:rPr>
                <w:rFonts w:eastAsia="Calibri" w:cs="Calibri"/>
                <w:u w:val="single"/>
                <w:lang w:val="fr-FR"/>
              </w:rPr>
            </w:pPr>
          </w:p>
          <w:p w14:paraId="6543B9BA" w14:textId="77777777" w:rsidR="001230D9" w:rsidRPr="00EE02E8" w:rsidRDefault="001230D9" w:rsidP="00F569AC">
            <w:pPr>
              <w:spacing w:after="160" w:line="259" w:lineRule="auto"/>
              <w:ind w:left="795"/>
              <w:contextualSpacing/>
              <w:rPr>
                <w:rFonts w:eastAsia="Calibri" w:cs="Calibri"/>
                <w:u w:val="single"/>
                <w:lang w:val="fr-FR"/>
              </w:rPr>
            </w:pPr>
          </w:p>
          <w:p w14:paraId="72390C27" w14:textId="77777777" w:rsidR="001230D9" w:rsidRPr="00EE02E8" w:rsidRDefault="001230D9" w:rsidP="00F569AC">
            <w:pPr>
              <w:spacing w:after="160" w:line="259" w:lineRule="auto"/>
              <w:ind w:left="720"/>
              <w:contextualSpacing/>
              <w:jc w:val="left"/>
              <w:rPr>
                <w:rFonts w:eastAsia="Calibri" w:cs="Calibri"/>
                <w:u w:val="single"/>
                <w:lang w:val="fr-FR"/>
              </w:rPr>
            </w:pPr>
          </w:p>
        </w:tc>
        <w:tc>
          <w:tcPr>
            <w:tcW w:w="6743" w:type="dxa"/>
          </w:tcPr>
          <w:p w14:paraId="1194307A" w14:textId="4118DD13" w:rsidR="001230D9" w:rsidRPr="009328E9" w:rsidRDefault="001230D9" w:rsidP="00A637E4">
            <w:pPr>
              <w:numPr>
                <w:ilvl w:val="0"/>
                <w:numId w:val="2"/>
              </w:numPr>
              <w:spacing w:before="120" w:after="0"/>
              <w:jc w:val="left"/>
              <w:rPr>
                <w:rFonts w:eastAsia="Calibri" w:cs="Calibri"/>
                <w:color w:val="D86717"/>
                <w:lang w:val="fr-FR"/>
              </w:rPr>
            </w:pPr>
            <w:r w:rsidRPr="009328E9">
              <w:rPr>
                <w:rFonts w:eastAsia="Calibri" w:cs="Calibri"/>
                <w:color w:val="D86717"/>
                <w:lang w:val="fr-FR"/>
              </w:rPr>
              <w:t>Comment votre gouvernement/organisation a-t-il/elle utilisé et/ou développé ces recommandations politiques dans son action?</w:t>
            </w:r>
          </w:p>
          <w:p w14:paraId="1EF955FA" w14:textId="33F4662C" w:rsidR="00BA2CA5" w:rsidRDefault="00BA2CA5" w:rsidP="00A637E4">
            <w:pPr>
              <w:pStyle w:val="ListParagraph"/>
              <w:numPr>
                <w:ilvl w:val="0"/>
                <w:numId w:val="20"/>
              </w:numPr>
              <w:spacing w:before="120" w:after="0"/>
              <w:jc w:val="left"/>
              <w:rPr>
                <w:rFonts w:asciiTheme="majorHAnsi" w:hAnsiTheme="majorHAnsi" w:cstheme="majorHAnsi"/>
                <w:color w:val="212529"/>
                <w:lang w:val="fr-FR"/>
              </w:rPr>
            </w:pPr>
            <w:r w:rsidRPr="00BF2DAE">
              <w:rPr>
                <w:rFonts w:asciiTheme="majorHAnsi" w:hAnsiTheme="majorHAnsi" w:cstheme="majorHAnsi"/>
                <w:color w:val="212529"/>
                <w:lang w:val="fr-FR"/>
              </w:rPr>
              <w:t>Lancé en 201</w:t>
            </w:r>
            <w:r w:rsidR="00AF20EA">
              <w:rPr>
                <w:rFonts w:asciiTheme="majorHAnsi" w:hAnsiTheme="majorHAnsi" w:cstheme="majorHAnsi"/>
                <w:color w:val="212529"/>
                <w:lang w:val="fr-FR"/>
              </w:rPr>
              <w:t xml:space="preserve">8 </w:t>
            </w:r>
            <w:r w:rsidRPr="00BF2DAE">
              <w:rPr>
                <w:rFonts w:asciiTheme="majorHAnsi" w:hAnsiTheme="majorHAnsi" w:cstheme="majorHAnsi"/>
                <w:color w:val="212529"/>
                <w:lang w:val="fr-FR"/>
              </w:rPr>
              <w:t>par la FAO,</w:t>
            </w:r>
            <w:r w:rsidR="00AF20EA" w:rsidRPr="00EC760C">
              <w:rPr>
                <w:lang w:val="fr-FR"/>
              </w:rPr>
              <w:t xml:space="preserve"> </w:t>
            </w:r>
            <w:r w:rsidR="00B93D90">
              <w:rPr>
                <w:rFonts w:asciiTheme="majorHAnsi" w:hAnsiTheme="majorHAnsi" w:cstheme="majorHAnsi"/>
                <w:color w:val="212529"/>
                <w:lang w:val="fr-FR"/>
              </w:rPr>
              <w:t>l</w:t>
            </w:r>
            <w:r w:rsidR="00AF20EA" w:rsidRPr="00AF20EA">
              <w:rPr>
                <w:rFonts w:asciiTheme="majorHAnsi" w:hAnsiTheme="majorHAnsi" w:cstheme="majorHAnsi"/>
                <w:color w:val="212529"/>
                <w:lang w:val="fr-FR"/>
              </w:rPr>
              <w:t xml:space="preserve">e projet global "Sécurité </w:t>
            </w:r>
            <w:proofErr w:type="gramStart"/>
            <w:r w:rsidR="00AF20EA" w:rsidRPr="00AF20EA">
              <w:rPr>
                <w:rFonts w:asciiTheme="majorHAnsi" w:hAnsiTheme="majorHAnsi" w:cstheme="majorHAnsi"/>
                <w:color w:val="212529"/>
                <w:lang w:val="fr-FR"/>
              </w:rPr>
              <w:t>Alimentaire:</w:t>
            </w:r>
            <w:proofErr w:type="gramEnd"/>
            <w:r w:rsidR="00AF20EA" w:rsidRPr="00AF20EA">
              <w:rPr>
                <w:rFonts w:asciiTheme="majorHAnsi" w:hAnsiTheme="majorHAnsi" w:cstheme="majorHAnsi"/>
                <w:color w:val="212529"/>
                <w:lang w:val="fr-FR"/>
              </w:rPr>
              <w:t xml:space="preserve"> une agriculture adaptée" (SAGA) </w:t>
            </w:r>
            <w:r w:rsidR="00F56976">
              <w:rPr>
                <w:rFonts w:asciiTheme="majorHAnsi" w:hAnsiTheme="majorHAnsi" w:cstheme="majorHAnsi"/>
                <w:color w:val="212529"/>
                <w:lang w:val="fr-FR"/>
              </w:rPr>
              <w:t>appuie</w:t>
            </w:r>
            <w:r w:rsidR="00AF20EA" w:rsidRPr="00AF20EA">
              <w:rPr>
                <w:rFonts w:asciiTheme="majorHAnsi" w:hAnsiTheme="majorHAnsi" w:cstheme="majorHAnsi"/>
                <w:color w:val="212529"/>
                <w:lang w:val="fr-FR"/>
              </w:rPr>
              <w:t xml:space="preserve"> la planification de l'adaptation </w:t>
            </w:r>
            <w:r w:rsidR="00F56976">
              <w:rPr>
                <w:rFonts w:asciiTheme="majorHAnsi" w:hAnsiTheme="majorHAnsi" w:cstheme="majorHAnsi"/>
                <w:color w:val="212529"/>
                <w:lang w:val="fr-FR"/>
              </w:rPr>
              <w:t xml:space="preserve">dans les projets et programmes du secteur agricole </w:t>
            </w:r>
            <w:r w:rsidR="00AF20EA" w:rsidRPr="00AF20EA">
              <w:rPr>
                <w:rFonts w:asciiTheme="majorHAnsi" w:hAnsiTheme="majorHAnsi" w:cstheme="majorHAnsi"/>
                <w:color w:val="212529"/>
                <w:lang w:val="fr-FR"/>
              </w:rPr>
              <w:t xml:space="preserve">pour la sécurité alimentaire et la nutrition dans deux  </w:t>
            </w:r>
            <w:r w:rsidR="00F56976">
              <w:rPr>
                <w:rFonts w:asciiTheme="majorHAnsi" w:hAnsiTheme="majorHAnsi" w:cstheme="majorHAnsi"/>
                <w:color w:val="212529"/>
                <w:lang w:val="fr-FR"/>
              </w:rPr>
              <w:t>PMA (</w:t>
            </w:r>
            <w:r w:rsidR="00AF20EA" w:rsidRPr="00AF20EA">
              <w:rPr>
                <w:rFonts w:asciiTheme="majorHAnsi" w:hAnsiTheme="majorHAnsi" w:cstheme="majorHAnsi"/>
                <w:color w:val="212529"/>
                <w:lang w:val="fr-FR"/>
              </w:rPr>
              <w:t>Pays les moins avancés</w:t>
            </w:r>
            <w:r w:rsidR="00F56976">
              <w:rPr>
                <w:rFonts w:asciiTheme="majorHAnsi" w:hAnsiTheme="majorHAnsi" w:cstheme="majorHAnsi"/>
                <w:color w:val="212529"/>
                <w:lang w:val="fr-FR"/>
              </w:rPr>
              <w:t>)</w:t>
            </w:r>
            <w:r w:rsidR="00F56976" w:rsidRPr="00AF20EA">
              <w:rPr>
                <w:rFonts w:asciiTheme="majorHAnsi" w:hAnsiTheme="majorHAnsi" w:cstheme="majorHAnsi"/>
                <w:color w:val="212529"/>
                <w:lang w:val="fr-FR"/>
              </w:rPr>
              <w:t xml:space="preserve"> francophones </w:t>
            </w:r>
            <w:r w:rsidR="00AF20EA" w:rsidRPr="00AF20EA">
              <w:rPr>
                <w:rFonts w:asciiTheme="majorHAnsi" w:hAnsiTheme="majorHAnsi" w:cstheme="majorHAnsi"/>
                <w:color w:val="212529"/>
                <w:lang w:val="fr-FR"/>
              </w:rPr>
              <w:t>particulièrement vulnérables aux changements climatiques: Haïti et  Sénégal.</w:t>
            </w:r>
          </w:p>
          <w:p w14:paraId="30E30F01" w14:textId="2225A95C" w:rsidR="00B93D90" w:rsidRPr="00BF2DAE" w:rsidRDefault="00B93D90" w:rsidP="004F3E06">
            <w:pPr>
              <w:pStyle w:val="ListParagraph"/>
              <w:numPr>
                <w:ilvl w:val="0"/>
                <w:numId w:val="20"/>
              </w:numPr>
              <w:spacing w:before="120" w:after="0"/>
              <w:jc w:val="left"/>
              <w:rPr>
                <w:rFonts w:asciiTheme="majorHAnsi" w:hAnsiTheme="majorHAnsi" w:cstheme="majorHAnsi"/>
                <w:color w:val="212529"/>
                <w:lang w:val="fr-FR"/>
              </w:rPr>
            </w:pPr>
            <w:r w:rsidRPr="00EC760C">
              <w:rPr>
                <w:rFonts w:asciiTheme="majorHAnsi" w:hAnsiTheme="majorHAnsi" w:cstheme="majorHAnsi"/>
                <w:lang w:val="fr-FR"/>
              </w:rPr>
              <w:t xml:space="preserve">SAGA </w:t>
            </w:r>
            <w:r w:rsidR="00F56976">
              <w:rPr>
                <w:rFonts w:asciiTheme="majorHAnsi" w:hAnsiTheme="majorHAnsi" w:cstheme="majorHAnsi"/>
                <w:lang w:val="fr-FR"/>
              </w:rPr>
              <w:t>a été conçue</w:t>
            </w:r>
            <w:r w:rsidRPr="00EC760C">
              <w:rPr>
                <w:rFonts w:asciiTheme="majorHAnsi" w:hAnsiTheme="majorHAnsi" w:cstheme="majorHAnsi"/>
                <w:lang w:val="fr-FR"/>
              </w:rPr>
              <w:t xml:space="preserve">, suite au </w:t>
            </w:r>
            <w:hyperlink r:id="rId14" w:history="1">
              <w:r w:rsidRPr="00EC760C">
                <w:rPr>
                  <w:rStyle w:val="Hyperlink"/>
                  <w:rFonts w:asciiTheme="majorHAnsi" w:hAnsiTheme="majorHAnsi" w:cstheme="majorHAnsi"/>
                  <w:lang w:val="fr-FR"/>
                </w:rPr>
                <w:t>Symposium international sur la sécurité alimentaire et la nutrition à l'ère du changement climatique</w:t>
              </w:r>
            </w:hyperlink>
            <w:r w:rsidRPr="00EC760C">
              <w:rPr>
                <w:rFonts w:asciiTheme="majorHAnsi" w:hAnsiTheme="majorHAnsi" w:cstheme="majorHAnsi"/>
                <w:lang w:val="fr-FR"/>
              </w:rPr>
              <w:t xml:space="preserve"> au Québec</w:t>
            </w:r>
            <w:r w:rsidR="00F56976">
              <w:rPr>
                <w:rFonts w:asciiTheme="majorHAnsi" w:hAnsiTheme="majorHAnsi" w:cstheme="majorHAnsi"/>
                <w:lang w:val="fr-FR"/>
              </w:rPr>
              <w:t xml:space="preserve"> en 2017</w:t>
            </w:r>
            <w:r w:rsidRPr="00EC760C">
              <w:rPr>
                <w:rFonts w:asciiTheme="majorHAnsi" w:hAnsiTheme="majorHAnsi" w:cstheme="majorHAnsi"/>
                <w:lang w:val="fr-FR"/>
              </w:rPr>
              <w:t xml:space="preserve">. </w:t>
            </w:r>
            <w:r w:rsidR="00F56976">
              <w:rPr>
                <w:rFonts w:asciiTheme="majorHAnsi" w:hAnsiTheme="majorHAnsi" w:cstheme="majorHAnsi"/>
                <w:lang w:val="fr-FR"/>
              </w:rPr>
              <w:t xml:space="preserve">Les conclusions de </w:t>
            </w:r>
            <w:proofErr w:type="gramStart"/>
            <w:r w:rsidR="00F56976">
              <w:rPr>
                <w:rFonts w:asciiTheme="majorHAnsi" w:hAnsiTheme="majorHAnsi" w:cstheme="majorHAnsi"/>
                <w:lang w:val="fr-FR"/>
              </w:rPr>
              <w:t xml:space="preserve">ce </w:t>
            </w:r>
            <w:r w:rsidRPr="00EC760C">
              <w:rPr>
                <w:rFonts w:asciiTheme="majorHAnsi" w:hAnsiTheme="majorHAnsi" w:cstheme="majorHAnsi"/>
                <w:lang w:val="fr-FR"/>
              </w:rPr>
              <w:t xml:space="preserve"> </w:t>
            </w:r>
            <w:r w:rsidR="00F56976">
              <w:rPr>
                <w:rFonts w:asciiTheme="majorHAnsi" w:hAnsiTheme="majorHAnsi" w:cstheme="majorHAnsi"/>
                <w:lang w:val="fr-FR"/>
              </w:rPr>
              <w:t>symposium</w:t>
            </w:r>
            <w:proofErr w:type="gramEnd"/>
            <w:r w:rsidR="004F3E06">
              <w:rPr>
                <w:rFonts w:asciiTheme="majorHAnsi" w:hAnsiTheme="majorHAnsi" w:cstheme="majorHAnsi"/>
                <w:lang w:val="fr-FR"/>
              </w:rPr>
              <w:t> </w:t>
            </w:r>
            <w:r w:rsidR="00F56976">
              <w:rPr>
                <w:rFonts w:asciiTheme="majorHAnsi" w:hAnsiTheme="majorHAnsi" w:cstheme="majorHAnsi"/>
                <w:lang w:val="fr-FR"/>
              </w:rPr>
              <w:t xml:space="preserve"> préconisent</w:t>
            </w:r>
            <w:r w:rsidR="004F3E06">
              <w:rPr>
                <w:rFonts w:asciiTheme="majorHAnsi" w:hAnsiTheme="majorHAnsi" w:cstheme="majorHAnsi"/>
                <w:lang w:val="fr-FR"/>
              </w:rPr>
              <w:t> :</w:t>
            </w:r>
            <w:r w:rsidR="00F56976">
              <w:rPr>
                <w:rFonts w:asciiTheme="majorHAnsi" w:hAnsiTheme="majorHAnsi" w:cstheme="majorHAnsi"/>
                <w:lang w:val="fr-FR"/>
              </w:rPr>
              <w:t xml:space="preserve"> de ne </w:t>
            </w:r>
            <w:r w:rsidR="00F56976" w:rsidRPr="00F56976">
              <w:rPr>
                <w:rFonts w:asciiTheme="majorHAnsi" w:hAnsiTheme="majorHAnsi" w:cstheme="majorHAnsi"/>
                <w:lang w:val="fr-FR"/>
              </w:rPr>
              <w:t>plus considérer séparément l’alimentation, les moyens de subsistance et la gestion des ressources naturelles</w:t>
            </w:r>
            <w:r w:rsidR="00F56976">
              <w:rPr>
                <w:rFonts w:asciiTheme="majorHAnsi" w:hAnsiTheme="majorHAnsi" w:cstheme="majorHAnsi"/>
                <w:lang w:val="fr-FR"/>
              </w:rPr>
              <w:t xml:space="preserve"> séparément : et qu’u</w:t>
            </w:r>
            <w:r w:rsidR="00F56976" w:rsidRPr="00F56976">
              <w:rPr>
                <w:rFonts w:asciiTheme="majorHAnsi" w:hAnsiTheme="majorHAnsi" w:cstheme="majorHAnsi"/>
                <w:lang w:val="fr-FR"/>
              </w:rPr>
              <w:t xml:space="preserve">ne approche holistique </w:t>
            </w:r>
            <w:r w:rsidR="00F56976">
              <w:rPr>
                <w:rFonts w:asciiTheme="majorHAnsi" w:hAnsiTheme="majorHAnsi" w:cstheme="majorHAnsi"/>
                <w:lang w:val="fr-FR"/>
              </w:rPr>
              <w:t>était</w:t>
            </w:r>
            <w:r w:rsidR="00F56976" w:rsidRPr="00F56976">
              <w:rPr>
                <w:rFonts w:asciiTheme="majorHAnsi" w:hAnsiTheme="majorHAnsi" w:cstheme="majorHAnsi"/>
                <w:lang w:val="fr-FR"/>
              </w:rPr>
              <w:t xml:space="preserve"> nécessaire</w:t>
            </w:r>
            <w:r w:rsidR="004F3E06">
              <w:rPr>
                <w:rFonts w:asciiTheme="majorHAnsi" w:hAnsiTheme="majorHAnsi" w:cstheme="majorHAnsi"/>
                <w:lang w:val="fr-FR"/>
              </w:rPr>
              <w:t xml:space="preserve"> ; et </w:t>
            </w:r>
            <w:r w:rsidR="009F7FAA" w:rsidRPr="00EC760C">
              <w:rPr>
                <w:rFonts w:cstheme="majorHAnsi"/>
                <w:lang w:val="fr-FR"/>
              </w:rPr>
              <w:t>qu’une coopération internationale accrue est nécessaire pour soutenir les efforts des pays en matière d'adaptation au</w:t>
            </w:r>
            <w:r w:rsidR="004F3E06">
              <w:rPr>
                <w:rFonts w:cstheme="majorHAnsi"/>
                <w:lang w:val="fr-FR"/>
              </w:rPr>
              <w:t>x</w:t>
            </w:r>
            <w:r w:rsidR="009F7FAA" w:rsidRPr="00EC760C">
              <w:rPr>
                <w:rFonts w:cstheme="majorHAnsi"/>
                <w:lang w:val="fr-FR"/>
              </w:rPr>
              <w:t xml:space="preserve"> changement</w:t>
            </w:r>
            <w:r w:rsidR="004F3E06">
              <w:rPr>
                <w:rFonts w:cstheme="majorHAnsi"/>
                <w:lang w:val="fr-FR"/>
              </w:rPr>
              <w:t>s</w:t>
            </w:r>
            <w:r w:rsidR="009F7FAA" w:rsidRPr="00EC760C">
              <w:rPr>
                <w:rFonts w:cstheme="majorHAnsi"/>
                <w:lang w:val="fr-FR"/>
              </w:rPr>
              <w:t xml:space="preserve"> climatique</w:t>
            </w:r>
            <w:r w:rsidR="004F3E06">
              <w:rPr>
                <w:rFonts w:cstheme="majorHAnsi"/>
                <w:lang w:val="fr-FR"/>
              </w:rPr>
              <w:t>s</w:t>
            </w:r>
            <w:r w:rsidR="009F7FAA" w:rsidRPr="00EC760C">
              <w:rPr>
                <w:rFonts w:cstheme="majorHAnsi"/>
                <w:lang w:val="fr-FR"/>
              </w:rPr>
              <w:t xml:space="preserve"> pour la sécurité alimentaire et la nutrition</w:t>
            </w:r>
            <w:r w:rsidR="009F7FAA" w:rsidRPr="00EC760C">
              <w:rPr>
                <w:rFonts w:asciiTheme="majorHAnsi" w:hAnsiTheme="majorHAnsi" w:cstheme="majorHAnsi"/>
                <w:lang w:val="fr-FR"/>
              </w:rPr>
              <w:t>.</w:t>
            </w:r>
          </w:p>
          <w:p w14:paraId="104DE1BA" w14:textId="6AB40F9F" w:rsidR="00EA2930" w:rsidRPr="00BF2DAE" w:rsidRDefault="00EA2930" w:rsidP="00A637E4">
            <w:pPr>
              <w:pStyle w:val="ListParagraph"/>
              <w:numPr>
                <w:ilvl w:val="0"/>
                <w:numId w:val="20"/>
              </w:numPr>
              <w:spacing w:before="120" w:after="0"/>
              <w:jc w:val="left"/>
              <w:rPr>
                <w:rFonts w:asciiTheme="majorHAnsi" w:hAnsiTheme="majorHAnsi" w:cstheme="majorHAnsi"/>
                <w:color w:val="212529"/>
                <w:lang w:val="fr-FR"/>
              </w:rPr>
            </w:pPr>
            <w:r w:rsidRPr="00BF2DAE">
              <w:rPr>
                <w:rFonts w:asciiTheme="majorHAnsi" w:hAnsiTheme="majorHAnsi" w:cstheme="majorHAnsi"/>
                <w:color w:val="212529"/>
                <w:lang w:val="fr-FR"/>
              </w:rPr>
              <w:t xml:space="preserve">En ligne avec les recommandations du CFS, </w:t>
            </w:r>
            <w:r w:rsidR="004F3E06">
              <w:rPr>
                <w:rFonts w:asciiTheme="majorHAnsi" w:hAnsiTheme="majorHAnsi" w:cstheme="majorHAnsi"/>
                <w:color w:val="212529"/>
                <w:lang w:val="fr-FR"/>
              </w:rPr>
              <w:t xml:space="preserve">le projet </w:t>
            </w:r>
            <w:r w:rsidRPr="00BF2DAE">
              <w:rPr>
                <w:rFonts w:asciiTheme="majorHAnsi" w:hAnsiTheme="majorHAnsi" w:cstheme="majorHAnsi"/>
                <w:color w:val="212529"/>
                <w:lang w:val="fr-FR"/>
              </w:rPr>
              <w:t xml:space="preserve">SAGA œuvre pour </w:t>
            </w:r>
            <w:r w:rsidR="00215928" w:rsidRPr="00BF2DAE">
              <w:rPr>
                <w:rFonts w:asciiTheme="majorHAnsi" w:hAnsiTheme="majorHAnsi" w:cstheme="majorHAnsi"/>
                <w:color w:val="212529"/>
                <w:lang w:val="fr-FR"/>
              </w:rPr>
              <w:t xml:space="preserve">une </w:t>
            </w:r>
            <w:r w:rsidRPr="00BF2DAE">
              <w:rPr>
                <w:rFonts w:asciiTheme="majorHAnsi" w:hAnsiTheme="majorHAnsi" w:cstheme="majorHAnsi"/>
                <w:color w:val="212529"/>
                <w:lang w:val="fr-FR"/>
              </w:rPr>
              <w:t xml:space="preserve">planification de </w:t>
            </w:r>
            <w:r w:rsidR="00FF1233" w:rsidRPr="00BF2DAE">
              <w:rPr>
                <w:rFonts w:asciiTheme="majorHAnsi" w:hAnsiTheme="majorHAnsi" w:cstheme="majorHAnsi"/>
                <w:color w:val="212529"/>
                <w:lang w:val="fr-FR"/>
              </w:rPr>
              <w:t xml:space="preserve">l’adaptation </w:t>
            </w:r>
            <w:r w:rsidRPr="00BF2DAE">
              <w:rPr>
                <w:rFonts w:asciiTheme="majorHAnsi" w:hAnsiTheme="majorHAnsi" w:cstheme="majorHAnsi"/>
                <w:color w:val="212529"/>
                <w:lang w:val="fr-FR"/>
              </w:rPr>
              <w:t>prenant</w:t>
            </w:r>
            <w:r w:rsidR="00215928" w:rsidRPr="00BF2DAE">
              <w:rPr>
                <w:rFonts w:asciiTheme="majorHAnsi" w:hAnsiTheme="majorHAnsi" w:cstheme="majorHAnsi"/>
                <w:color w:val="212529"/>
                <w:lang w:val="fr-FR"/>
              </w:rPr>
              <w:t xml:space="preserve"> pleinement</w:t>
            </w:r>
            <w:r w:rsidRPr="00BF2DAE">
              <w:rPr>
                <w:rFonts w:asciiTheme="majorHAnsi" w:hAnsiTheme="majorHAnsi" w:cstheme="majorHAnsi"/>
                <w:color w:val="212529"/>
                <w:lang w:val="fr-FR"/>
              </w:rPr>
              <w:t xml:space="preserve"> en compte l</w:t>
            </w:r>
            <w:r w:rsidR="00FF1233" w:rsidRPr="00BF2DAE">
              <w:rPr>
                <w:rFonts w:asciiTheme="majorHAnsi" w:hAnsiTheme="majorHAnsi" w:cstheme="majorHAnsi"/>
                <w:color w:val="212529"/>
                <w:lang w:val="fr-FR"/>
              </w:rPr>
              <w:t>e potentiel des secteurs agricoles</w:t>
            </w:r>
            <w:r w:rsidR="007E6CC3">
              <w:rPr>
                <w:rFonts w:asciiTheme="majorHAnsi" w:hAnsiTheme="majorHAnsi" w:cstheme="majorHAnsi"/>
                <w:color w:val="212529"/>
                <w:lang w:val="fr-FR"/>
              </w:rPr>
              <w:t>, et en particulier des petites exploitations agricoles</w:t>
            </w:r>
            <w:r w:rsidR="00E91D8B">
              <w:rPr>
                <w:rFonts w:asciiTheme="majorHAnsi" w:hAnsiTheme="majorHAnsi" w:cstheme="majorHAnsi"/>
                <w:color w:val="212529"/>
                <w:lang w:val="fr-FR"/>
              </w:rPr>
              <w:t xml:space="preserve"> pour accroître </w:t>
            </w:r>
            <w:r w:rsidR="00E91D8B" w:rsidRPr="00E91D8B">
              <w:rPr>
                <w:rFonts w:asciiTheme="majorHAnsi" w:hAnsiTheme="majorHAnsi" w:cstheme="majorHAnsi"/>
                <w:color w:val="212529"/>
                <w:lang w:val="fr-FR"/>
              </w:rPr>
              <w:t>la résilience des plus vulnérables</w:t>
            </w:r>
            <w:r w:rsidR="00E91D8B">
              <w:rPr>
                <w:rFonts w:asciiTheme="majorHAnsi" w:hAnsiTheme="majorHAnsi" w:cstheme="majorHAnsi"/>
                <w:color w:val="212529"/>
                <w:lang w:val="fr-FR"/>
              </w:rPr>
              <w:t xml:space="preserve">, </w:t>
            </w:r>
            <w:r w:rsidR="00FE6095" w:rsidRPr="00BF2DAE">
              <w:rPr>
                <w:rFonts w:asciiTheme="majorHAnsi" w:hAnsiTheme="majorHAnsi" w:cstheme="majorHAnsi"/>
                <w:color w:val="212529"/>
                <w:lang w:val="fr-FR"/>
              </w:rPr>
              <w:t>assurer la sécurité alimentaire, la nutrition</w:t>
            </w:r>
            <w:r w:rsidR="007E6CC3">
              <w:rPr>
                <w:rFonts w:asciiTheme="majorHAnsi" w:hAnsiTheme="majorHAnsi" w:cstheme="majorHAnsi"/>
                <w:color w:val="212529"/>
                <w:lang w:val="fr-FR"/>
              </w:rPr>
              <w:t xml:space="preserve"> des </w:t>
            </w:r>
            <w:r w:rsidR="007E6CC3">
              <w:rPr>
                <w:rFonts w:asciiTheme="majorHAnsi" w:hAnsiTheme="majorHAnsi" w:cstheme="majorHAnsi"/>
                <w:color w:val="212529"/>
                <w:lang w:val="fr-FR"/>
              </w:rPr>
              <w:lastRenderedPageBreak/>
              <w:t>pays</w:t>
            </w:r>
            <w:r w:rsidR="00FE6095" w:rsidRPr="00BF2DAE">
              <w:rPr>
                <w:rFonts w:asciiTheme="majorHAnsi" w:hAnsiTheme="majorHAnsi" w:cstheme="majorHAnsi"/>
                <w:color w:val="212529"/>
                <w:lang w:val="fr-FR"/>
              </w:rPr>
              <w:t xml:space="preserve"> et </w:t>
            </w:r>
            <w:r w:rsidR="00E91D8B">
              <w:rPr>
                <w:rFonts w:asciiTheme="majorHAnsi" w:hAnsiTheme="majorHAnsi" w:cstheme="majorHAnsi"/>
                <w:color w:val="212529"/>
                <w:lang w:val="fr-FR"/>
              </w:rPr>
              <w:t xml:space="preserve">améliorer </w:t>
            </w:r>
            <w:r w:rsidR="00FE6095" w:rsidRPr="00BF2DAE">
              <w:rPr>
                <w:rFonts w:asciiTheme="majorHAnsi" w:hAnsiTheme="majorHAnsi" w:cstheme="majorHAnsi"/>
                <w:color w:val="212529"/>
                <w:lang w:val="fr-FR"/>
              </w:rPr>
              <w:t>les moyens de subsistance de</w:t>
            </w:r>
            <w:r w:rsidR="00E91D8B">
              <w:rPr>
                <w:rFonts w:asciiTheme="majorHAnsi" w:hAnsiTheme="majorHAnsi" w:cstheme="majorHAnsi"/>
                <w:color w:val="212529"/>
                <w:lang w:val="fr-FR"/>
              </w:rPr>
              <w:t xml:space="preserve"> celles et ceux qui en dépendent</w:t>
            </w:r>
            <w:r w:rsidR="00FE6095" w:rsidRPr="00BF2DAE">
              <w:rPr>
                <w:rFonts w:asciiTheme="majorHAnsi" w:hAnsiTheme="majorHAnsi" w:cstheme="majorHAnsi"/>
                <w:color w:val="212529"/>
                <w:lang w:val="fr-FR"/>
              </w:rPr>
              <w:t xml:space="preserve">. </w:t>
            </w:r>
          </w:p>
          <w:p w14:paraId="3FDB6B3B" w14:textId="051BF305" w:rsidR="00BA2CA5" w:rsidRDefault="00BA2CA5" w:rsidP="00A637E4">
            <w:pPr>
              <w:pStyle w:val="ListParagraph"/>
              <w:numPr>
                <w:ilvl w:val="0"/>
                <w:numId w:val="20"/>
              </w:numPr>
              <w:spacing w:before="120" w:after="0"/>
              <w:jc w:val="left"/>
              <w:rPr>
                <w:rFonts w:asciiTheme="majorHAnsi" w:hAnsiTheme="majorHAnsi" w:cstheme="majorHAnsi"/>
                <w:color w:val="212529"/>
                <w:lang w:val="fr-FR"/>
              </w:rPr>
            </w:pPr>
            <w:r w:rsidRPr="00BF2DAE">
              <w:rPr>
                <w:rFonts w:asciiTheme="majorHAnsi" w:hAnsiTheme="majorHAnsi" w:cstheme="majorHAnsi"/>
                <w:color w:val="212529"/>
                <w:lang w:val="fr-FR"/>
              </w:rPr>
              <w:t>Reconnaissant l’importance d’une approche holistique des secteurs agricoles, SAGA soutient une gestion de la planification de l’adaptation conjointement menée par les gouvernements, les organismes de recherche et la société civile. Le projet se développe autour de quatre composantes :</w:t>
            </w:r>
          </w:p>
          <w:p w14:paraId="1C46B48E" w14:textId="77777777" w:rsidR="007E6CC3" w:rsidRPr="007E6CC3" w:rsidRDefault="007E6CC3" w:rsidP="007E6CC3">
            <w:pPr>
              <w:pStyle w:val="ListParagraph"/>
              <w:spacing w:after="0"/>
              <w:ind w:left="360"/>
              <w:jc w:val="left"/>
              <w:rPr>
                <w:rFonts w:asciiTheme="majorHAnsi" w:hAnsiTheme="majorHAnsi" w:cstheme="majorHAnsi"/>
                <w:color w:val="212529"/>
                <w:sz w:val="8"/>
                <w:szCs w:val="8"/>
                <w:lang w:val="fr-FR"/>
              </w:rPr>
            </w:pPr>
          </w:p>
          <w:p w14:paraId="2C0CCF8D" w14:textId="7DD0D457" w:rsidR="00BA2CA5" w:rsidRPr="00B40AB1" w:rsidRDefault="00BA2CA5" w:rsidP="00A637E4">
            <w:pPr>
              <w:pStyle w:val="ListParagraph"/>
              <w:numPr>
                <w:ilvl w:val="0"/>
                <w:numId w:val="6"/>
              </w:numPr>
              <w:rPr>
                <w:rFonts w:asciiTheme="majorHAnsi" w:hAnsiTheme="majorHAnsi" w:cstheme="majorHAnsi"/>
                <w:b/>
                <w:bCs/>
                <w:lang w:val="fr-FR"/>
              </w:rPr>
            </w:pPr>
            <w:r w:rsidRPr="00BA2CA5">
              <w:rPr>
                <w:rFonts w:asciiTheme="majorHAnsi" w:hAnsiTheme="majorHAnsi" w:cstheme="majorHAnsi"/>
                <w:b/>
                <w:bCs/>
                <w:lang w:val="fr-FR"/>
              </w:rPr>
              <w:t>Politique-</w:t>
            </w:r>
            <w:proofErr w:type="gramStart"/>
            <w:r w:rsidRPr="00BA2CA5">
              <w:rPr>
                <w:rFonts w:asciiTheme="majorHAnsi" w:hAnsiTheme="majorHAnsi" w:cstheme="majorHAnsi"/>
                <w:b/>
                <w:bCs/>
                <w:lang w:val="fr-FR"/>
              </w:rPr>
              <w:t>Institutionnel:</w:t>
            </w:r>
            <w:proofErr w:type="gramEnd"/>
            <w:r w:rsidRPr="00BA2CA5">
              <w:rPr>
                <w:rFonts w:asciiTheme="majorHAnsi" w:hAnsiTheme="majorHAnsi" w:cstheme="majorHAnsi"/>
                <w:b/>
                <w:bCs/>
                <w:lang w:val="fr-FR"/>
              </w:rPr>
              <w:t xml:space="preserve"> </w:t>
            </w:r>
            <w:r w:rsidR="00D61924">
              <w:rPr>
                <w:rFonts w:asciiTheme="majorHAnsi" w:hAnsiTheme="majorHAnsi" w:cstheme="majorHAnsi"/>
                <w:lang w:val="fr-FR"/>
              </w:rPr>
              <w:t>Appui au développement de</w:t>
            </w:r>
            <w:r w:rsidRPr="00BA2CA5">
              <w:rPr>
                <w:rFonts w:asciiTheme="majorHAnsi" w:hAnsiTheme="majorHAnsi" w:cstheme="majorHAnsi"/>
                <w:lang w:val="fr-FR"/>
              </w:rPr>
              <w:t xml:space="preserve"> politiques</w:t>
            </w:r>
            <w:r w:rsidR="00D61924">
              <w:rPr>
                <w:rFonts w:asciiTheme="majorHAnsi" w:hAnsiTheme="majorHAnsi" w:cstheme="majorHAnsi"/>
                <w:lang w:val="fr-FR"/>
              </w:rPr>
              <w:t xml:space="preserve"> </w:t>
            </w:r>
            <w:r w:rsidRPr="00BA2CA5">
              <w:rPr>
                <w:rFonts w:asciiTheme="majorHAnsi" w:hAnsiTheme="majorHAnsi" w:cstheme="majorHAnsi"/>
                <w:lang w:val="fr-FR"/>
              </w:rPr>
              <w:t>et intégration des connaissances théoriques et pratiques produite</w:t>
            </w:r>
            <w:r w:rsidR="00D61924">
              <w:rPr>
                <w:rFonts w:asciiTheme="majorHAnsi" w:hAnsiTheme="majorHAnsi" w:cstheme="majorHAnsi"/>
                <w:lang w:val="fr-FR"/>
              </w:rPr>
              <w:t xml:space="preserve">s dans le cadre </w:t>
            </w:r>
            <w:r w:rsidR="004F3E06">
              <w:rPr>
                <w:rFonts w:asciiTheme="majorHAnsi" w:hAnsiTheme="majorHAnsi" w:cstheme="majorHAnsi"/>
                <w:lang w:val="fr-FR"/>
              </w:rPr>
              <w:t>du projet</w:t>
            </w:r>
            <w:r w:rsidRPr="00BA2CA5">
              <w:rPr>
                <w:rFonts w:asciiTheme="majorHAnsi" w:hAnsiTheme="majorHAnsi" w:cstheme="majorHAnsi"/>
                <w:lang w:val="fr-FR"/>
              </w:rPr>
              <w:t xml:space="preserve"> dans le processus de planification </w:t>
            </w:r>
            <w:r w:rsidR="004F3E06">
              <w:rPr>
                <w:rFonts w:asciiTheme="majorHAnsi" w:hAnsiTheme="majorHAnsi" w:cstheme="majorHAnsi"/>
                <w:lang w:val="fr-FR"/>
              </w:rPr>
              <w:t xml:space="preserve">de l’adaptation </w:t>
            </w:r>
            <w:r w:rsidRPr="00BA2CA5">
              <w:rPr>
                <w:rFonts w:asciiTheme="majorHAnsi" w:hAnsiTheme="majorHAnsi" w:cstheme="majorHAnsi"/>
                <w:lang w:val="fr-FR"/>
              </w:rPr>
              <w:t xml:space="preserve">des secteurs agricoles. </w:t>
            </w:r>
          </w:p>
          <w:p w14:paraId="016FD574" w14:textId="6F89115D" w:rsidR="00BA2CA5" w:rsidRPr="00B40AB1" w:rsidRDefault="00BA2CA5" w:rsidP="00A637E4">
            <w:pPr>
              <w:pStyle w:val="ListParagraph"/>
              <w:numPr>
                <w:ilvl w:val="0"/>
                <w:numId w:val="6"/>
              </w:numPr>
              <w:rPr>
                <w:rFonts w:asciiTheme="majorHAnsi" w:hAnsiTheme="majorHAnsi" w:cstheme="majorHAnsi"/>
                <w:b/>
                <w:bCs/>
                <w:lang w:val="fr-FR"/>
              </w:rPr>
            </w:pPr>
            <w:proofErr w:type="gramStart"/>
            <w:r w:rsidRPr="00BA2CA5">
              <w:rPr>
                <w:rFonts w:asciiTheme="majorHAnsi" w:hAnsiTheme="majorHAnsi" w:cstheme="majorHAnsi"/>
                <w:b/>
                <w:bCs/>
                <w:lang w:val="fr-FR"/>
              </w:rPr>
              <w:t>Recherch</w:t>
            </w:r>
            <w:r w:rsidR="005C09F8">
              <w:rPr>
                <w:rFonts w:asciiTheme="majorHAnsi" w:hAnsiTheme="majorHAnsi" w:cstheme="majorHAnsi"/>
                <w:b/>
                <w:bCs/>
                <w:lang w:val="fr-FR"/>
              </w:rPr>
              <w:t>e</w:t>
            </w:r>
            <w:r>
              <w:rPr>
                <w:rFonts w:asciiTheme="majorHAnsi" w:hAnsiTheme="majorHAnsi" w:cstheme="majorHAnsi"/>
                <w:b/>
                <w:bCs/>
                <w:lang w:val="fr-FR"/>
              </w:rPr>
              <w:t>:</w:t>
            </w:r>
            <w:proofErr w:type="gramEnd"/>
            <w:r>
              <w:rPr>
                <w:rFonts w:asciiTheme="majorHAnsi" w:hAnsiTheme="majorHAnsi" w:cstheme="majorHAnsi"/>
                <w:b/>
                <w:bCs/>
                <w:lang w:val="fr-FR"/>
              </w:rPr>
              <w:t xml:space="preserve"> </w:t>
            </w:r>
            <w:r w:rsidRPr="00BA2CA5">
              <w:rPr>
                <w:rFonts w:asciiTheme="majorHAnsi" w:hAnsiTheme="majorHAnsi" w:cstheme="majorHAnsi"/>
                <w:lang w:val="fr-FR"/>
              </w:rPr>
              <w:t>Production de données</w:t>
            </w:r>
            <w:r w:rsidR="00B40AB1">
              <w:rPr>
                <w:rFonts w:asciiTheme="majorHAnsi" w:hAnsiTheme="majorHAnsi" w:cstheme="majorHAnsi"/>
                <w:lang w:val="fr-FR"/>
              </w:rPr>
              <w:t xml:space="preserve">, analyse de </w:t>
            </w:r>
            <w:r w:rsidR="004F3E06">
              <w:rPr>
                <w:rFonts w:asciiTheme="majorHAnsi" w:hAnsiTheme="majorHAnsi" w:cstheme="majorHAnsi"/>
                <w:lang w:val="fr-FR"/>
              </w:rPr>
              <w:t xml:space="preserve">la </w:t>
            </w:r>
            <w:r w:rsidRPr="00BA2CA5">
              <w:rPr>
                <w:rFonts w:asciiTheme="majorHAnsi" w:hAnsiTheme="majorHAnsi" w:cstheme="majorHAnsi"/>
                <w:lang w:val="fr-FR"/>
              </w:rPr>
              <w:t xml:space="preserve">vulnérabilité et </w:t>
            </w:r>
            <w:r w:rsidR="004F3E06">
              <w:rPr>
                <w:rFonts w:asciiTheme="majorHAnsi" w:hAnsiTheme="majorHAnsi" w:cstheme="majorHAnsi"/>
                <w:lang w:val="fr-FR"/>
              </w:rPr>
              <w:t xml:space="preserve">proposition </w:t>
            </w:r>
            <w:r w:rsidR="00B40AB1">
              <w:rPr>
                <w:rFonts w:asciiTheme="majorHAnsi" w:hAnsiTheme="majorHAnsi" w:cstheme="majorHAnsi"/>
                <w:lang w:val="fr-FR"/>
              </w:rPr>
              <w:t>de stratégies</w:t>
            </w:r>
            <w:r w:rsidRPr="00BA2CA5">
              <w:rPr>
                <w:rFonts w:asciiTheme="majorHAnsi" w:hAnsiTheme="majorHAnsi" w:cstheme="majorHAnsi"/>
                <w:lang w:val="fr-FR"/>
              </w:rPr>
              <w:t xml:space="preserve"> d'adaptation </w:t>
            </w:r>
            <w:r w:rsidR="004F3E06">
              <w:rPr>
                <w:rFonts w:asciiTheme="majorHAnsi" w:hAnsiTheme="majorHAnsi" w:cstheme="majorHAnsi"/>
                <w:lang w:val="fr-FR"/>
              </w:rPr>
              <w:t>pour</w:t>
            </w:r>
            <w:r w:rsidR="004F3E06" w:rsidRPr="00BA2CA5">
              <w:rPr>
                <w:rFonts w:asciiTheme="majorHAnsi" w:hAnsiTheme="majorHAnsi" w:cstheme="majorHAnsi"/>
                <w:lang w:val="fr-FR"/>
              </w:rPr>
              <w:t xml:space="preserve"> </w:t>
            </w:r>
            <w:r w:rsidRPr="00BA2CA5">
              <w:rPr>
                <w:rFonts w:asciiTheme="majorHAnsi" w:hAnsiTheme="majorHAnsi" w:cstheme="majorHAnsi"/>
                <w:lang w:val="fr-FR"/>
              </w:rPr>
              <w:t>les secteurs agricoles</w:t>
            </w:r>
            <w:r w:rsidR="004F3E06">
              <w:rPr>
                <w:rFonts w:asciiTheme="majorHAnsi" w:hAnsiTheme="majorHAnsi" w:cstheme="majorHAnsi"/>
                <w:lang w:val="fr-FR"/>
              </w:rPr>
              <w:t xml:space="preserve"> dans le moyen et long terme</w:t>
            </w:r>
            <w:r w:rsidRPr="00BA2CA5">
              <w:rPr>
                <w:rFonts w:asciiTheme="majorHAnsi" w:hAnsiTheme="majorHAnsi" w:cstheme="majorHAnsi"/>
                <w:lang w:val="fr-FR"/>
              </w:rPr>
              <w:t>.</w:t>
            </w:r>
          </w:p>
          <w:p w14:paraId="511EF7BA" w14:textId="658A1446" w:rsidR="00BA2CA5" w:rsidRPr="00B40AB1" w:rsidRDefault="00BA2CA5" w:rsidP="00A637E4">
            <w:pPr>
              <w:pStyle w:val="ListParagraph"/>
              <w:numPr>
                <w:ilvl w:val="0"/>
                <w:numId w:val="6"/>
              </w:numPr>
              <w:rPr>
                <w:rFonts w:asciiTheme="majorHAnsi" w:hAnsiTheme="majorHAnsi" w:cstheme="majorHAnsi"/>
                <w:b/>
                <w:bCs/>
                <w:lang w:val="fr-FR"/>
              </w:rPr>
            </w:pPr>
            <w:r w:rsidRPr="00BA2CA5">
              <w:rPr>
                <w:rFonts w:asciiTheme="majorHAnsi" w:hAnsiTheme="majorHAnsi" w:cstheme="majorHAnsi"/>
                <w:b/>
                <w:bCs/>
                <w:lang w:val="fr-FR"/>
              </w:rPr>
              <w:t xml:space="preserve">Renforcement des capacités </w:t>
            </w:r>
            <w:r w:rsidR="004F3E06">
              <w:rPr>
                <w:rFonts w:asciiTheme="majorHAnsi" w:hAnsiTheme="majorHAnsi" w:cstheme="majorHAnsi"/>
                <w:b/>
                <w:bCs/>
                <w:lang w:val="fr-FR"/>
              </w:rPr>
              <w:t xml:space="preserve">de la société civile </w:t>
            </w:r>
            <w:r w:rsidRPr="00BA2CA5">
              <w:rPr>
                <w:rFonts w:asciiTheme="majorHAnsi" w:hAnsiTheme="majorHAnsi" w:cstheme="majorHAnsi"/>
                <w:b/>
                <w:bCs/>
                <w:lang w:val="fr-FR"/>
              </w:rPr>
              <w:t xml:space="preserve">au niveau </w:t>
            </w:r>
            <w:proofErr w:type="gramStart"/>
            <w:r w:rsidRPr="00BA2CA5">
              <w:rPr>
                <w:rFonts w:asciiTheme="majorHAnsi" w:hAnsiTheme="majorHAnsi" w:cstheme="majorHAnsi"/>
                <w:b/>
                <w:bCs/>
                <w:lang w:val="fr-FR"/>
              </w:rPr>
              <w:t>local</w:t>
            </w:r>
            <w:r>
              <w:rPr>
                <w:rFonts w:asciiTheme="majorHAnsi" w:hAnsiTheme="majorHAnsi" w:cstheme="majorHAnsi"/>
                <w:b/>
                <w:bCs/>
                <w:lang w:val="fr-FR"/>
              </w:rPr>
              <w:t>:</w:t>
            </w:r>
            <w:proofErr w:type="gramEnd"/>
            <w:r>
              <w:rPr>
                <w:rFonts w:asciiTheme="majorHAnsi" w:hAnsiTheme="majorHAnsi" w:cstheme="majorHAnsi"/>
                <w:b/>
                <w:bCs/>
                <w:lang w:val="fr-FR"/>
              </w:rPr>
              <w:t xml:space="preserve"> </w:t>
            </w:r>
            <w:r w:rsidRPr="00BA2CA5">
              <w:rPr>
                <w:rFonts w:asciiTheme="majorHAnsi" w:hAnsiTheme="majorHAnsi" w:cstheme="majorHAnsi"/>
                <w:lang w:val="fr-FR"/>
              </w:rPr>
              <w:t xml:space="preserve">Mise en </w:t>
            </w:r>
            <w:r w:rsidR="00E91D8B">
              <w:rPr>
                <w:rFonts w:asciiTheme="majorHAnsi" w:hAnsiTheme="majorHAnsi" w:cstheme="majorHAnsi"/>
                <w:lang w:val="fr-FR"/>
              </w:rPr>
              <w:t>œuvre</w:t>
            </w:r>
            <w:r w:rsidRPr="00BA2CA5">
              <w:rPr>
                <w:rFonts w:asciiTheme="majorHAnsi" w:hAnsiTheme="majorHAnsi" w:cstheme="majorHAnsi"/>
                <w:lang w:val="fr-FR"/>
              </w:rPr>
              <w:t xml:space="preserve"> d’interventions pilotes au niveau communautaire</w:t>
            </w:r>
            <w:r w:rsidR="00D61924">
              <w:rPr>
                <w:rFonts w:asciiTheme="majorHAnsi" w:hAnsiTheme="majorHAnsi" w:cstheme="majorHAnsi"/>
                <w:lang w:val="fr-FR"/>
              </w:rPr>
              <w:t xml:space="preserve"> pour renforcer la résilience des </w:t>
            </w:r>
            <w:r w:rsidR="00E91D8B" w:rsidRPr="00EC760C">
              <w:rPr>
                <w:rFonts w:cstheme="majorHAnsi"/>
                <w:lang w:val="fr-FR"/>
              </w:rPr>
              <w:t>petit(e)s agriculteurs(</w:t>
            </w:r>
            <w:proofErr w:type="spellStart"/>
            <w:r w:rsidR="00E91D8B" w:rsidRPr="00EC760C">
              <w:rPr>
                <w:rFonts w:cstheme="majorHAnsi"/>
                <w:lang w:val="fr-FR"/>
              </w:rPr>
              <w:t>trices</w:t>
            </w:r>
            <w:proofErr w:type="spellEnd"/>
            <w:r w:rsidR="00E91D8B" w:rsidRPr="00EC760C">
              <w:rPr>
                <w:rFonts w:cstheme="majorHAnsi"/>
                <w:lang w:val="fr-FR"/>
              </w:rPr>
              <w:t>)</w:t>
            </w:r>
            <w:r w:rsidRPr="00BA2CA5">
              <w:rPr>
                <w:rFonts w:asciiTheme="majorHAnsi" w:hAnsiTheme="majorHAnsi" w:cstheme="majorHAnsi"/>
                <w:lang w:val="fr-FR"/>
              </w:rPr>
              <w:t xml:space="preserve">, notamment par le biais de formations agricoles </w:t>
            </w:r>
            <w:r w:rsidR="00B40AB1">
              <w:rPr>
                <w:rFonts w:asciiTheme="majorHAnsi" w:hAnsiTheme="majorHAnsi" w:cstheme="majorHAnsi"/>
                <w:lang w:val="fr-FR"/>
              </w:rPr>
              <w:t xml:space="preserve">mettant l’accent sur </w:t>
            </w:r>
            <w:r w:rsidR="004F3E06">
              <w:rPr>
                <w:rFonts w:asciiTheme="majorHAnsi" w:hAnsiTheme="majorHAnsi" w:cstheme="majorHAnsi"/>
                <w:lang w:val="fr-FR"/>
              </w:rPr>
              <w:t xml:space="preserve">l’autonomisation </w:t>
            </w:r>
            <w:r w:rsidR="00B40AB1">
              <w:rPr>
                <w:rFonts w:asciiTheme="majorHAnsi" w:hAnsiTheme="majorHAnsi" w:cstheme="majorHAnsi"/>
                <w:lang w:val="fr-FR"/>
              </w:rPr>
              <w:t>des femmes</w:t>
            </w:r>
            <w:r w:rsidRPr="00BA2CA5">
              <w:rPr>
                <w:rFonts w:asciiTheme="majorHAnsi" w:hAnsiTheme="majorHAnsi" w:cstheme="majorHAnsi"/>
                <w:lang w:val="fr-FR"/>
              </w:rPr>
              <w:t xml:space="preserve"> </w:t>
            </w:r>
            <w:r w:rsidR="00B40AB1">
              <w:rPr>
                <w:rFonts w:asciiTheme="majorHAnsi" w:hAnsiTheme="majorHAnsi" w:cstheme="majorHAnsi"/>
                <w:lang w:val="fr-FR"/>
              </w:rPr>
              <w:t xml:space="preserve">et </w:t>
            </w:r>
            <w:r w:rsidR="004F3E06">
              <w:rPr>
                <w:rFonts w:asciiTheme="majorHAnsi" w:hAnsiTheme="majorHAnsi" w:cstheme="majorHAnsi"/>
                <w:lang w:val="fr-FR"/>
              </w:rPr>
              <w:t xml:space="preserve">l’intégration </w:t>
            </w:r>
            <w:r w:rsidR="00B40AB1">
              <w:rPr>
                <w:rFonts w:asciiTheme="majorHAnsi" w:hAnsiTheme="majorHAnsi" w:cstheme="majorHAnsi"/>
                <w:lang w:val="fr-FR"/>
              </w:rPr>
              <w:t>des jeunes</w:t>
            </w:r>
            <w:r w:rsidR="004F3E06">
              <w:rPr>
                <w:rFonts w:asciiTheme="majorHAnsi" w:hAnsiTheme="majorHAnsi" w:cstheme="majorHAnsi"/>
                <w:lang w:val="fr-FR"/>
              </w:rPr>
              <w:t xml:space="preserve"> dans le secteur agricole</w:t>
            </w:r>
          </w:p>
          <w:p w14:paraId="486CAB0D" w14:textId="6EB455E1" w:rsidR="00BA2CA5" w:rsidRPr="009328E9" w:rsidRDefault="00BA2CA5" w:rsidP="00A637E4">
            <w:pPr>
              <w:pStyle w:val="ListParagraph"/>
              <w:numPr>
                <w:ilvl w:val="0"/>
                <w:numId w:val="6"/>
              </w:numPr>
              <w:rPr>
                <w:rFonts w:asciiTheme="majorHAnsi" w:hAnsiTheme="majorHAnsi" w:cstheme="majorHAnsi"/>
                <w:b/>
                <w:bCs/>
                <w:lang w:val="fr-FR"/>
              </w:rPr>
            </w:pPr>
            <w:r w:rsidRPr="00BA2CA5">
              <w:rPr>
                <w:rFonts w:asciiTheme="majorHAnsi" w:hAnsiTheme="majorHAnsi" w:cstheme="majorHAnsi"/>
                <w:b/>
                <w:bCs/>
                <w:lang w:val="fr-FR"/>
              </w:rPr>
              <w:t>Sensibilisation et plaidoyer</w:t>
            </w:r>
            <w:r>
              <w:rPr>
                <w:rFonts w:asciiTheme="majorHAnsi" w:hAnsiTheme="majorHAnsi" w:cstheme="majorHAnsi"/>
                <w:b/>
                <w:bCs/>
                <w:lang w:val="fr-FR"/>
              </w:rPr>
              <w:t xml:space="preserve">: </w:t>
            </w:r>
            <w:r w:rsidR="00B40AB1">
              <w:rPr>
                <w:rFonts w:asciiTheme="majorHAnsi" w:hAnsiTheme="majorHAnsi" w:cstheme="majorHAnsi"/>
                <w:lang w:val="fr-FR"/>
              </w:rPr>
              <w:t>Renforcement</w:t>
            </w:r>
            <w:r w:rsidRPr="00BA2CA5">
              <w:rPr>
                <w:rFonts w:asciiTheme="majorHAnsi" w:hAnsiTheme="majorHAnsi" w:cstheme="majorHAnsi"/>
                <w:lang w:val="fr-FR"/>
              </w:rPr>
              <w:t xml:space="preserve"> </w:t>
            </w:r>
            <w:r w:rsidR="00B40AB1">
              <w:rPr>
                <w:rFonts w:asciiTheme="majorHAnsi" w:hAnsiTheme="majorHAnsi" w:cstheme="majorHAnsi"/>
                <w:lang w:val="fr-FR"/>
              </w:rPr>
              <w:t>d</w:t>
            </w:r>
            <w:r w:rsidRPr="00BA2CA5">
              <w:rPr>
                <w:rFonts w:asciiTheme="majorHAnsi" w:hAnsiTheme="majorHAnsi" w:cstheme="majorHAnsi"/>
                <w:lang w:val="fr-FR"/>
              </w:rPr>
              <w:t>es mécanismes de coordination existants en matière de changement</w:t>
            </w:r>
            <w:r w:rsidR="00E91D8B">
              <w:rPr>
                <w:rFonts w:asciiTheme="majorHAnsi" w:hAnsiTheme="majorHAnsi" w:cstheme="majorHAnsi"/>
                <w:lang w:val="fr-FR"/>
              </w:rPr>
              <w:t>s</w:t>
            </w:r>
            <w:r w:rsidRPr="00BA2CA5">
              <w:rPr>
                <w:rFonts w:asciiTheme="majorHAnsi" w:hAnsiTheme="majorHAnsi" w:cstheme="majorHAnsi"/>
                <w:lang w:val="fr-FR"/>
              </w:rPr>
              <w:t xml:space="preserve"> climatique</w:t>
            </w:r>
            <w:r w:rsidR="00E91D8B">
              <w:rPr>
                <w:rFonts w:asciiTheme="majorHAnsi" w:hAnsiTheme="majorHAnsi" w:cstheme="majorHAnsi"/>
                <w:lang w:val="fr-FR"/>
              </w:rPr>
              <w:t>s</w:t>
            </w:r>
            <w:r w:rsidRPr="00BA2CA5">
              <w:rPr>
                <w:rFonts w:asciiTheme="majorHAnsi" w:hAnsiTheme="majorHAnsi" w:cstheme="majorHAnsi"/>
                <w:lang w:val="fr-FR"/>
              </w:rPr>
              <w:t xml:space="preserve"> pour faciliter le dialogue entre les partenaires locaux, nationaux et internationaux concernés.</w:t>
            </w:r>
          </w:p>
          <w:p w14:paraId="2900B587" w14:textId="77777777" w:rsidR="009328E9" w:rsidRPr="009328E9" w:rsidRDefault="009328E9" w:rsidP="009328E9">
            <w:pPr>
              <w:rPr>
                <w:rFonts w:asciiTheme="majorHAnsi" w:hAnsiTheme="majorHAnsi" w:cstheme="majorHAnsi"/>
                <w:b/>
                <w:bCs/>
                <w:lang w:val="fr-FR"/>
              </w:rPr>
            </w:pPr>
          </w:p>
          <w:p w14:paraId="7D1478FB" w14:textId="77777777" w:rsidR="001230D9" w:rsidRPr="009328E9" w:rsidRDefault="001230D9" w:rsidP="00F569AC">
            <w:pPr>
              <w:spacing w:before="120" w:after="0"/>
              <w:rPr>
                <w:rFonts w:eastAsia="Calibri" w:cs="Calibri"/>
                <w:b/>
                <w:i/>
                <w:color w:val="D86717"/>
                <w:lang w:val="fr-FR"/>
              </w:rPr>
            </w:pPr>
            <w:r w:rsidRPr="009328E9">
              <w:rPr>
                <w:rFonts w:eastAsia="Calibri" w:cs="Calibri"/>
                <w:b/>
                <w:i/>
                <w:color w:val="D86717"/>
                <w:lang w:val="fr-FR"/>
              </w:rPr>
              <w:t>[Si ces recommandations n'ont pas été appliquées, veuillez passer directement à la question (xii)]</w:t>
            </w:r>
          </w:p>
          <w:p w14:paraId="15722C06" w14:textId="77777777" w:rsidR="001230D9" w:rsidRPr="009328E9" w:rsidRDefault="001230D9" w:rsidP="00F569AC">
            <w:pPr>
              <w:spacing w:before="120" w:after="0"/>
              <w:ind w:left="360"/>
              <w:jc w:val="left"/>
              <w:rPr>
                <w:rFonts w:eastAsia="Calibri" w:cs="Calibri"/>
                <w:color w:val="D86717"/>
                <w:lang w:val="fr-FR"/>
              </w:rPr>
            </w:pPr>
            <w:r w:rsidRPr="009328E9">
              <w:rPr>
                <w:rFonts w:eastAsia="Calibri" w:cs="Calibri"/>
                <w:color w:val="D86717"/>
                <w:lang w:val="fr-FR"/>
              </w:rPr>
              <w:t>Quelle(s) série(s) de recommandations politiques ont été utilisées à quel niveau [infranational, national, régional ou/et mondial) et pour quel(s) usage(s) principal(aux) ces recommandations ont-elles été utilisées ?</w:t>
            </w:r>
          </w:p>
          <w:p w14:paraId="580F98F3" w14:textId="77777777" w:rsidR="001230D9" w:rsidRPr="006A3171" w:rsidRDefault="001230D9" w:rsidP="001230D9">
            <w:pPr>
              <w:spacing w:before="120" w:after="0"/>
              <w:ind w:left="360"/>
              <w:jc w:val="left"/>
              <w:rPr>
                <w:rFonts w:eastAsia="Calibri" w:cs="Calibri"/>
                <w:color w:val="D86717"/>
                <w:lang w:val="fr-FR"/>
              </w:rPr>
            </w:pPr>
            <w:r w:rsidRPr="009328E9">
              <w:rPr>
                <w:rFonts w:eastAsia="Calibri" w:cs="Calibri"/>
                <w:i/>
                <w:color w:val="D86717"/>
                <w:lang w:val="fr-FR"/>
              </w:rPr>
              <w:t xml:space="preserve">(par exemple, formation ; sensibilisation ; développement des capacités ; élaboration/évaluation de projets, de stratégies nationales, de plans d'action, de cadres législatifs ou politiques ; investissements par les gouvernements nationaux ou les institutions financières internationales en faveur des petits exploitants et/ou d'autres groupes vulnérables ; élaboration de propositions financières plus favorables aux petits producteurs de denrées alimentaires ; formulation et mise en œuvre de stratégies </w:t>
            </w:r>
            <w:r w:rsidRPr="006A3171">
              <w:rPr>
                <w:rFonts w:eastAsia="Calibri" w:cs="Calibri"/>
                <w:i/>
                <w:color w:val="D86717"/>
                <w:lang w:val="fr-FR"/>
              </w:rPr>
              <w:t>nationales spécifiques visant à assurer une agriculture durable, la sécurité alimentaire et la nutrition ; autres.)</w:t>
            </w:r>
            <w:r w:rsidRPr="006A3171">
              <w:rPr>
                <w:rFonts w:eastAsia="Calibri" w:cs="Calibri"/>
                <w:color w:val="D86717"/>
                <w:lang w:val="fr-FR"/>
              </w:rPr>
              <w:t xml:space="preserve"> </w:t>
            </w:r>
          </w:p>
          <w:p w14:paraId="696B9A03" w14:textId="77777777" w:rsidR="001230D9" w:rsidRPr="006A3171" w:rsidRDefault="001230D9" w:rsidP="00F569AC">
            <w:pPr>
              <w:spacing w:before="120" w:after="0"/>
              <w:ind w:left="720"/>
              <w:rPr>
                <w:rFonts w:eastAsia="Calibri" w:cs="Calibri"/>
                <w:color w:val="D86717"/>
                <w:rtl/>
                <w:lang w:val="fr-FR"/>
              </w:rPr>
            </w:pPr>
          </w:p>
          <w:p w14:paraId="600048F8" w14:textId="269B3CB2" w:rsidR="001230D9" w:rsidRPr="00EE02E8" w:rsidRDefault="008D3F0F" w:rsidP="00F569AC">
            <w:pPr>
              <w:ind w:left="795" w:hanging="360"/>
              <w:contextualSpacing/>
              <w:rPr>
                <w:rFonts w:eastAsia="Calibri" w:cs="Calibri"/>
                <w:lang w:val="fr-FR"/>
              </w:rPr>
            </w:pPr>
            <w:sdt>
              <w:sdtPr>
                <w:rPr>
                  <w:rFonts w:eastAsia="Calibri" w:cs="Calibri"/>
                  <w:color w:val="D86717"/>
                  <w:lang w:val="fr-FR" w:bidi="he-IL"/>
                </w:rPr>
                <w:id w:val="-1186593499"/>
                <w14:checkbox>
                  <w14:checked w14:val="1"/>
                  <w14:checkedState w14:val="2612" w14:font="MS Gothic"/>
                  <w14:uncheckedState w14:val="2610" w14:font="MS Gothic"/>
                </w14:checkbox>
              </w:sdtPr>
              <w:sdtEndPr/>
              <w:sdtContent>
                <w:r w:rsidR="000358D1" w:rsidRPr="006A3171">
                  <w:rPr>
                    <w:rFonts w:ascii="MS Gothic" w:eastAsia="MS Gothic" w:hAnsi="MS Gothic" w:cs="Calibri" w:hint="eastAsia"/>
                    <w:color w:val="D86717"/>
                    <w:lang w:val="fr-FR" w:bidi="he-IL"/>
                  </w:rPr>
                  <w:t>☒</w:t>
                </w:r>
              </w:sdtContent>
            </w:sdt>
            <w:r w:rsidR="001230D9" w:rsidRPr="006A3171">
              <w:rPr>
                <w:rFonts w:eastAsia="Calibri" w:cs="Calibri"/>
                <w:color w:val="D86717"/>
                <w:lang w:val="fr-FR" w:bidi="he-IL"/>
              </w:rPr>
              <w:t xml:space="preserve"> </w:t>
            </w:r>
            <w:proofErr w:type="gramStart"/>
            <w:r w:rsidR="001230D9" w:rsidRPr="006A3171">
              <w:rPr>
                <w:rFonts w:eastAsia="Calibri" w:cs="Calibri"/>
                <w:color w:val="D86717"/>
                <w:lang w:val="fr-FR" w:bidi="he-IL"/>
              </w:rPr>
              <w:t>série</w:t>
            </w:r>
            <w:proofErr w:type="gramEnd"/>
            <w:r w:rsidR="001230D9" w:rsidRPr="006A3171">
              <w:rPr>
                <w:rFonts w:eastAsia="Calibri" w:cs="Calibri"/>
                <w:color w:val="D86717"/>
                <w:lang w:val="fr-FR"/>
              </w:rPr>
              <w:t xml:space="preserve"> 1: </w:t>
            </w:r>
            <w:hyperlink r:id="rId15" w:history="1">
              <w:r w:rsidR="001230D9" w:rsidRPr="00EE02E8">
                <w:rPr>
                  <w:rStyle w:val="Hyperlink"/>
                  <w:b/>
                  <w:bCs/>
                  <w:lang w:val="fr-FR"/>
                </w:rPr>
                <w:t>Sécurité alimentaire et changement climatiqu</w:t>
              </w:r>
              <w:r w:rsidR="001230D9" w:rsidRPr="00EE02E8">
                <w:rPr>
                  <w:rStyle w:val="Hyperlink"/>
                  <w:rFonts w:cstheme="minorHAnsi"/>
                  <w:b/>
                  <w:bCs/>
                  <w:lang w:val="fr-FR"/>
                </w:rPr>
                <w:t>e</w:t>
              </w:r>
            </w:hyperlink>
            <w:r w:rsidR="001230D9" w:rsidRPr="00EE02E8">
              <w:rPr>
                <w:rFonts w:eastAsia="Calibri" w:cs="Calibri"/>
                <w:lang w:val="fr-FR"/>
              </w:rPr>
              <w:t xml:space="preserve"> </w:t>
            </w:r>
          </w:p>
          <w:p w14:paraId="05FC30CF" w14:textId="41149404" w:rsidR="001230D9" w:rsidRPr="006A3171" w:rsidRDefault="001230D9" w:rsidP="00613807">
            <w:pPr>
              <w:ind w:left="795" w:hanging="360"/>
              <w:contextualSpacing/>
              <w:jc w:val="left"/>
              <w:rPr>
                <w:rFonts w:eastAsia="Calibri" w:cs="Calibri"/>
                <w:color w:val="D86717"/>
                <w:lang w:val="fr-FR"/>
              </w:rPr>
            </w:pPr>
            <w:r w:rsidRPr="006A3171">
              <w:rPr>
                <w:rFonts w:eastAsia="Calibri" w:cs="Calibri"/>
                <w:color w:val="D86717"/>
                <w:lang w:val="fr-FR"/>
              </w:rPr>
              <w:t>Niveau</w:t>
            </w:r>
            <w:r w:rsidR="00613807" w:rsidRPr="006A3171">
              <w:rPr>
                <w:rFonts w:eastAsia="Calibri" w:cs="Calibri"/>
                <w:color w:val="D86717"/>
                <w:lang w:val="fr-FR"/>
              </w:rPr>
              <w:t xml:space="preserve"> et o</w:t>
            </w:r>
            <w:r w:rsidRPr="006A3171">
              <w:rPr>
                <w:rFonts w:eastAsia="Calibri" w:cs="Calibri"/>
                <w:color w:val="D86717"/>
                <w:lang w:val="fr-FR"/>
              </w:rPr>
              <w:t xml:space="preserve">bjectif principal : </w:t>
            </w:r>
          </w:p>
          <w:p w14:paraId="36E91917" w14:textId="4D7F266F" w:rsidR="001230D9" w:rsidRDefault="001230D9" w:rsidP="00F569AC">
            <w:pPr>
              <w:ind w:left="795" w:hanging="360"/>
              <w:contextualSpacing/>
              <w:jc w:val="left"/>
              <w:rPr>
                <w:rFonts w:eastAsia="Calibri" w:cs="Calibri"/>
                <w:lang w:val="fr-FR"/>
              </w:rPr>
            </w:pPr>
          </w:p>
          <w:p w14:paraId="5995AF31" w14:textId="743B9D5D" w:rsidR="00BF2DAE" w:rsidRDefault="00613807" w:rsidP="00A637E4">
            <w:pPr>
              <w:pStyle w:val="ListParagraph"/>
              <w:numPr>
                <w:ilvl w:val="0"/>
                <w:numId w:val="21"/>
              </w:numPr>
              <w:spacing w:after="120"/>
              <w:contextualSpacing/>
              <w:jc w:val="left"/>
              <w:rPr>
                <w:rFonts w:eastAsia="Calibri" w:cs="Calibri"/>
                <w:lang w:val="fr-FR"/>
              </w:rPr>
            </w:pPr>
            <w:r w:rsidRPr="00BF2DAE">
              <w:rPr>
                <w:rFonts w:eastAsia="Calibri" w:cs="Calibri"/>
                <w:lang w:val="fr-FR"/>
              </w:rPr>
              <w:t>Les recommandations de la série 1 ont été utilisées à un</w:t>
            </w:r>
            <w:r w:rsidR="00D61924" w:rsidRPr="00BF2DAE">
              <w:rPr>
                <w:rFonts w:eastAsia="Calibri" w:cs="Calibri"/>
                <w:lang w:val="fr-FR"/>
              </w:rPr>
              <w:t xml:space="preserve"> </w:t>
            </w:r>
            <w:r w:rsidRPr="00BF2DAE">
              <w:rPr>
                <w:rFonts w:eastAsia="Calibri" w:cs="Calibri"/>
                <w:lang w:val="fr-FR"/>
              </w:rPr>
              <w:t xml:space="preserve">niveau </w:t>
            </w:r>
            <w:r w:rsidR="00D77381" w:rsidRPr="00BF2DAE">
              <w:rPr>
                <w:rFonts w:eastAsia="Calibri" w:cs="Calibri"/>
                <w:lang w:val="fr-FR"/>
              </w:rPr>
              <w:t xml:space="preserve">infranational, </w:t>
            </w:r>
            <w:r w:rsidRPr="00BF2DAE">
              <w:rPr>
                <w:rFonts w:eastAsia="Calibri" w:cs="Calibri"/>
                <w:lang w:val="fr-FR"/>
              </w:rPr>
              <w:t>national</w:t>
            </w:r>
            <w:r w:rsidR="00D77381" w:rsidRPr="00BF2DAE">
              <w:rPr>
                <w:rFonts w:eastAsia="Calibri" w:cs="Calibri"/>
                <w:lang w:val="fr-FR"/>
              </w:rPr>
              <w:t xml:space="preserve"> et mondial</w:t>
            </w:r>
            <w:r w:rsidRPr="00BF2DAE">
              <w:rPr>
                <w:rFonts w:eastAsia="Calibri" w:cs="Calibri"/>
                <w:lang w:val="fr-FR"/>
              </w:rPr>
              <w:t xml:space="preserve"> pour accompagner les gouvernements d’Haïti</w:t>
            </w:r>
            <w:r w:rsidR="00D61924" w:rsidRPr="00BF2DAE">
              <w:rPr>
                <w:rFonts w:eastAsia="Calibri" w:cs="Calibri"/>
                <w:lang w:val="fr-FR"/>
              </w:rPr>
              <w:t xml:space="preserve"> </w:t>
            </w:r>
            <w:r w:rsidRPr="00BF2DAE">
              <w:rPr>
                <w:rFonts w:eastAsia="Calibri" w:cs="Calibri"/>
                <w:lang w:val="fr-FR"/>
              </w:rPr>
              <w:t xml:space="preserve">et du Sénégal dans </w:t>
            </w:r>
            <w:r w:rsidR="00E91D8B">
              <w:rPr>
                <w:rFonts w:eastAsia="Calibri" w:cs="Calibri"/>
                <w:lang w:val="fr-FR"/>
              </w:rPr>
              <w:t>la mise en œuvre de</w:t>
            </w:r>
            <w:r w:rsidR="00B93D90">
              <w:rPr>
                <w:rFonts w:eastAsia="Calibri" w:cs="Calibri"/>
                <w:lang w:val="fr-FR"/>
              </w:rPr>
              <w:t>s priorités exprimées</w:t>
            </w:r>
            <w:r w:rsidR="00E91D8B">
              <w:rPr>
                <w:rFonts w:eastAsia="Calibri" w:cs="Calibri"/>
                <w:lang w:val="fr-FR"/>
              </w:rPr>
              <w:t xml:space="preserve"> </w:t>
            </w:r>
            <w:r w:rsidR="00B93D90">
              <w:rPr>
                <w:rFonts w:eastAsia="Calibri" w:cs="Calibri"/>
                <w:lang w:val="fr-FR"/>
              </w:rPr>
              <w:t xml:space="preserve">dans </w:t>
            </w:r>
            <w:r w:rsidR="00E91D8B">
              <w:rPr>
                <w:rFonts w:eastAsia="Calibri" w:cs="Calibri"/>
                <w:lang w:val="fr-FR"/>
              </w:rPr>
              <w:t>leurs C</w:t>
            </w:r>
            <w:r w:rsidR="00B11B03">
              <w:rPr>
                <w:rFonts w:eastAsia="Calibri" w:cs="Calibri"/>
                <w:lang w:val="fr-FR"/>
              </w:rPr>
              <w:t>ontributions déterminées au niveau national (C</w:t>
            </w:r>
            <w:r w:rsidR="00E91D8B">
              <w:rPr>
                <w:rFonts w:eastAsia="Calibri" w:cs="Calibri"/>
                <w:lang w:val="fr-FR"/>
              </w:rPr>
              <w:t>DN</w:t>
            </w:r>
            <w:r w:rsidR="00B11B03">
              <w:rPr>
                <w:rFonts w:eastAsia="Calibri" w:cs="Calibri"/>
                <w:lang w:val="fr-FR"/>
              </w:rPr>
              <w:t>)</w:t>
            </w:r>
            <w:r w:rsidR="00B93D90">
              <w:rPr>
                <w:rFonts w:eastAsia="Calibri" w:cs="Calibri"/>
                <w:lang w:val="fr-FR"/>
              </w:rPr>
              <w:t xml:space="preserve"> – Adaptation </w:t>
            </w:r>
            <w:r w:rsidR="00E91D8B">
              <w:rPr>
                <w:rFonts w:eastAsia="Calibri" w:cs="Calibri"/>
                <w:lang w:val="fr-FR"/>
              </w:rPr>
              <w:t>pour les</w:t>
            </w:r>
            <w:r w:rsidR="00D61924" w:rsidRPr="00BF2DAE">
              <w:rPr>
                <w:rFonts w:eastAsia="Calibri" w:cs="Calibri"/>
                <w:lang w:val="fr-FR"/>
              </w:rPr>
              <w:t xml:space="preserve"> secteurs agricoles</w:t>
            </w:r>
            <w:r w:rsidRPr="00BF2DAE">
              <w:rPr>
                <w:rFonts w:eastAsia="Calibri" w:cs="Calibri"/>
                <w:lang w:val="fr-FR"/>
              </w:rPr>
              <w:t>.</w:t>
            </w:r>
            <w:r w:rsidR="00D61924" w:rsidRPr="00BF2DAE">
              <w:rPr>
                <w:rFonts w:eastAsia="Calibri" w:cs="Calibri"/>
                <w:lang w:val="fr-FR"/>
              </w:rPr>
              <w:t xml:space="preserve"> </w:t>
            </w:r>
            <w:r w:rsidR="000B458C" w:rsidRPr="00BF2DAE">
              <w:rPr>
                <w:rFonts w:eastAsia="Calibri" w:cs="Calibri"/>
                <w:lang w:val="fr-FR"/>
              </w:rPr>
              <w:t>En particulier,</w:t>
            </w:r>
            <w:r w:rsidR="00D77381" w:rsidRPr="00BF2DAE">
              <w:rPr>
                <w:rFonts w:eastAsia="Calibri" w:cs="Calibri"/>
                <w:lang w:val="fr-FR"/>
              </w:rPr>
              <w:t xml:space="preserve"> le projet</w:t>
            </w:r>
            <w:r w:rsidR="000B458C" w:rsidRPr="00BF2DAE">
              <w:rPr>
                <w:rFonts w:eastAsia="Calibri" w:cs="Calibri"/>
                <w:lang w:val="fr-FR"/>
              </w:rPr>
              <w:t xml:space="preserve"> SAGA </w:t>
            </w:r>
            <w:r w:rsidR="00D33858">
              <w:rPr>
                <w:rFonts w:eastAsia="Calibri" w:cs="Calibri"/>
                <w:lang w:val="fr-FR"/>
              </w:rPr>
              <w:t xml:space="preserve">appuie les Ministère nationaux en charge de l’environnement et de l’agriculture et leurs agent(e)s </w:t>
            </w:r>
            <w:r w:rsidR="000B458C" w:rsidRPr="00BF2DAE">
              <w:rPr>
                <w:rFonts w:eastAsia="Calibri" w:cs="Calibri"/>
                <w:lang w:val="fr-FR"/>
              </w:rPr>
              <w:t>gouvernementaux et informe les processus</w:t>
            </w:r>
            <w:r w:rsidR="00E91D8B">
              <w:rPr>
                <w:rFonts w:eastAsia="Calibri" w:cs="Calibri"/>
                <w:lang w:val="fr-FR"/>
              </w:rPr>
              <w:t xml:space="preserve"> décisionnels</w:t>
            </w:r>
            <w:r w:rsidR="000B458C" w:rsidRPr="00BF2DAE">
              <w:rPr>
                <w:rFonts w:eastAsia="Calibri" w:cs="Calibri"/>
                <w:lang w:val="fr-FR"/>
              </w:rPr>
              <w:t xml:space="preserve"> de planification p</w:t>
            </w:r>
            <w:r w:rsidR="00B93D90">
              <w:rPr>
                <w:rFonts w:eastAsia="Calibri" w:cs="Calibri"/>
                <w:lang w:val="fr-FR"/>
              </w:rPr>
              <w:t>ar</w:t>
            </w:r>
            <w:r w:rsidR="000B458C" w:rsidRPr="00BF2DAE">
              <w:rPr>
                <w:rFonts w:eastAsia="Calibri" w:cs="Calibri"/>
                <w:lang w:val="fr-FR"/>
              </w:rPr>
              <w:t> :</w:t>
            </w:r>
          </w:p>
          <w:p w14:paraId="04B36777" w14:textId="77777777" w:rsidR="00BF2DAE" w:rsidRPr="00BF2DAE" w:rsidRDefault="00BF2DAE" w:rsidP="00BF2DAE">
            <w:pPr>
              <w:pStyle w:val="ListParagraph"/>
              <w:spacing w:after="0"/>
              <w:ind w:left="360"/>
              <w:contextualSpacing/>
              <w:jc w:val="left"/>
              <w:rPr>
                <w:rFonts w:eastAsia="Calibri" w:cs="Calibri"/>
                <w:sz w:val="8"/>
                <w:szCs w:val="8"/>
                <w:lang w:val="fr-FR"/>
              </w:rPr>
            </w:pPr>
          </w:p>
          <w:p w14:paraId="589BA3EC" w14:textId="68130D4F" w:rsidR="000B458C" w:rsidRPr="000B458C" w:rsidRDefault="004F3E06" w:rsidP="00A637E4">
            <w:pPr>
              <w:pStyle w:val="ListParagraph"/>
              <w:numPr>
                <w:ilvl w:val="0"/>
                <w:numId w:val="9"/>
              </w:numPr>
              <w:contextualSpacing/>
              <w:jc w:val="left"/>
              <w:rPr>
                <w:rFonts w:eastAsia="Calibri" w:cs="Calibri"/>
                <w:lang w:val="fr-FR"/>
              </w:rPr>
            </w:pPr>
            <w:r>
              <w:rPr>
                <w:rFonts w:eastAsia="Calibri" w:cs="Calibri"/>
                <w:lang w:val="fr-FR"/>
              </w:rPr>
              <w:t xml:space="preserve">La sensibilisation et le </w:t>
            </w:r>
            <w:r w:rsidR="00D77381">
              <w:rPr>
                <w:rFonts w:eastAsia="Calibri" w:cs="Calibri"/>
                <w:lang w:val="fr-FR"/>
              </w:rPr>
              <w:t xml:space="preserve">renforcement de capacités </w:t>
            </w:r>
            <w:r w:rsidR="000B458C" w:rsidRPr="000B458C">
              <w:rPr>
                <w:rFonts w:eastAsia="Calibri" w:cs="Calibri"/>
                <w:lang w:val="fr-FR"/>
              </w:rPr>
              <w:t>d’agents gouvernementaux</w:t>
            </w:r>
            <w:r w:rsidR="005C09F8">
              <w:rPr>
                <w:rFonts w:eastAsia="Calibri" w:cs="Calibri"/>
                <w:lang w:val="fr-FR"/>
              </w:rPr>
              <w:t xml:space="preserve"> </w:t>
            </w:r>
            <w:r>
              <w:rPr>
                <w:rFonts w:eastAsia="Calibri" w:cs="Calibri"/>
                <w:lang w:val="fr-FR"/>
              </w:rPr>
              <w:t xml:space="preserve">au niveau national et </w:t>
            </w:r>
            <w:proofErr w:type="gramStart"/>
            <w:r>
              <w:rPr>
                <w:rFonts w:eastAsia="Calibri" w:cs="Calibri"/>
                <w:lang w:val="fr-FR"/>
              </w:rPr>
              <w:t>local</w:t>
            </w:r>
            <w:r w:rsidR="000B458C">
              <w:rPr>
                <w:rFonts w:eastAsia="Calibri" w:cs="Calibri"/>
                <w:lang w:val="fr-FR"/>
              </w:rPr>
              <w:t>;</w:t>
            </w:r>
            <w:proofErr w:type="gramEnd"/>
          </w:p>
          <w:p w14:paraId="4DE07056" w14:textId="237BFCF2" w:rsidR="000B458C" w:rsidRPr="000B458C" w:rsidRDefault="004F3E06" w:rsidP="00A637E4">
            <w:pPr>
              <w:pStyle w:val="ListParagraph"/>
              <w:numPr>
                <w:ilvl w:val="0"/>
                <w:numId w:val="9"/>
              </w:numPr>
              <w:contextualSpacing/>
              <w:jc w:val="left"/>
              <w:rPr>
                <w:rFonts w:eastAsia="Calibri" w:cs="Calibri"/>
                <w:lang w:val="fr-FR"/>
              </w:rPr>
            </w:pPr>
            <w:r>
              <w:rPr>
                <w:rFonts w:eastAsia="Calibri" w:cs="Calibri"/>
                <w:lang w:val="fr-FR"/>
              </w:rPr>
              <w:t>L’appui à la réalisation d’études de</w:t>
            </w:r>
            <w:r w:rsidRPr="000B458C">
              <w:rPr>
                <w:rFonts w:eastAsia="Calibri" w:cs="Calibri"/>
                <w:lang w:val="fr-FR"/>
              </w:rPr>
              <w:t xml:space="preserve"> </w:t>
            </w:r>
            <w:r w:rsidR="000B458C" w:rsidRPr="000B458C">
              <w:rPr>
                <w:rFonts w:eastAsia="Calibri" w:cs="Calibri"/>
                <w:lang w:val="fr-FR"/>
              </w:rPr>
              <w:t>vulnérabilité</w:t>
            </w:r>
            <w:r w:rsidR="00E91D8B">
              <w:rPr>
                <w:rFonts w:eastAsia="Calibri" w:cs="Calibri"/>
                <w:lang w:val="fr-FR"/>
              </w:rPr>
              <w:t xml:space="preserve"> </w:t>
            </w:r>
            <w:r>
              <w:rPr>
                <w:rFonts w:eastAsia="Calibri" w:cs="Calibri"/>
                <w:lang w:val="fr-FR"/>
              </w:rPr>
              <w:t xml:space="preserve">du secteur agricole </w:t>
            </w:r>
            <w:r w:rsidR="00E91D8B">
              <w:rPr>
                <w:rFonts w:eastAsia="Calibri" w:cs="Calibri"/>
                <w:lang w:val="fr-FR"/>
              </w:rPr>
              <w:t>face</w:t>
            </w:r>
            <w:r w:rsidR="000B458C" w:rsidRPr="000B458C">
              <w:rPr>
                <w:rFonts w:eastAsia="Calibri" w:cs="Calibri"/>
                <w:lang w:val="fr-FR"/>
              </w:rPr>
              <w:t xml:space="preserve"> au</w:t>
            </w:r>
            <w:r w:rsidR="00E91D8B">
              <w:rPr>
                <w:rFonts w:eastAsia="Calibri" w:cs="Calibri"/>
                <w:lang w:val="fr-FR"/>
              </w:rPr>
              <w:t>x</w:t>
            </w:r>
            <w:r w:rsidR="000B458C" w:rsidRPr="000B458C">
              <w:rPr>
                <w:rFonts w:eastAsia="Calibri" w:cs="Calibri"/>
                <w:lang w:val="fr-FR"/>
              </w:rPr>
              <w:t xml:space="preserve"> changement</w:t>
            </w:r>
            <w:r w:rsidR="00E91D8B">
              <w:rPr>
                <w:rFonts w:eastAsia="Calibri" w:cs="Calibri"/>
                <w:lang w:val="fr-FR"/>
              </w:rPr>
              <w:t>s</w:t>
            </w:r>
            <w:r w:rsidR="000B458C" w:rsidRPr="000B458C">
              <w:rPr>
                <w:rFonts w:eastAsia="Calibri" w:cs="Calibri"/>
                <w:lang w:val="fr-FR"/>
              </w:rPr>
              <w:t xml:space="preserve"> climatique</w:t>
            </w:r>
            <w:r w:rsidR="00E91D8B">
              <w:rPr>
                <w:rFonts w:eastAsia="Calibri" w:cs="Calibri"/>
                <w:lang w:val="fr-FR"/>
              </w:rPr>
              <w:t>s</w:t>
            </w:r>
            <w:r w:rsidR="006D5144">
              <w:rPr>
                <w:rFonts w:eastAsia="Calibri" w:cs="Calibri"/>
                <w:lang w:val="fr-FR"/>
              </w:rPr>
              <w:t xml:space="preserve"> pour accompagner le processus d’élaboration du Plan National d’Adaptation du Sénégal</w:t>
            </w:r>
            <w:r w:rsidR="000B458C">
              <w:rPr>
                <w:rFonts w:eastAsia="Calibri" w:cs="Calibri"/>
                <w:lang w:val="fr-FR"/>
              </w:rPr>
              <w:t>;</w:t>
            </w:r>
          </w:p>
          <w:p w14:paraId="32CC7C82" w14:textId="62F4590B" w:rsidR="000B458C" w:rsidRPr="000B458C" w:rsidRDefault="000B458C" w:rsidP="00A637E4">
            <w:pPr>
              <w:pStyle w:val="ListParagraph"/>
              <w:numPr>
                <w:ilvl w:val="0"/>
                <w:numId w:val="9"/>
              </w:numPr>
              <w:contextualSpacing/>
              <w:jc w:val="left"/>
              <w:rPr>
                <w:rFonts w:eastAsia="Calibri" w:cs="Calibri"/>
                <w:lang w:val="fr-FR"/>
              </w:rPr>
            </w:pPr>
            <w:r w:rsidRPr="000B458C">
              <w:rPr>
                <w:rFonts w:eastAsia="Calibri" w:cs="Calibri"/>
                <w:lang w:val="fr-FR"/>
              </w:rPr>
              <w:t xml:space="preserve">La conduite d’initiatives pilotes au niveau local visant à renforcer les capacités d’adaptation des </w:t>
            </w:r>
            <w:r w:rsidR="00B93D90">
              <w:rPr>
                <w:rFonts w:eastAsia="Calibri" w:cs="Calibri"/>
                <w:lang w:val="fr-FR"/>
              </w:rPr>
              <w:t xml:space="preserve">productrices et </w:t>
            </w:r>
            <w:r w:rsidRPr="000B458C">
              <w:rPr>
                <w:rFonts w:eastAsia="Calibri" w:cs="Calibri"/>
                <w:lang w:val="fr-FR"/>
              </w:rPr>
              <w:t>producteu</w:t>
            </w:r>
            <w:r w:rsidR="00B93D90">
              <w:rPr>
                <w:rFonts w:eastAsia="Calibri" w:cs="Calibri"/>
                <w:lang w:val="fr-FR"/>
              </w:rPr>
              <w:t xml:space="preserve">rs </w:t>
            </w:r>
            <w:r w:rsidRPr="000B458C">
              <w:rPr>
                <w:rFonts w:eastAsia="Calibri" w:cs="Calibri"/>
                <w:lang w:val="fr-FR"/>
              </w:rPr>
              <w:t xml:space="preserve">et documenter les approches et pratiques agricoles résilientes pouvant être mises à l’échelle dans le cadre de </w:t>
            </w:r>
            <w:r w:rsidR="00E91D8B">
              <w:rPr>
                <w:rFonts w:eastAsia="Calibri" w:cs="Calibri"/>
                <w:lang w:val="fr-FR"/>
              </w:rPr>
              <w:t>la planification de l’adaptation au niveau national</w:t>
            </w:r>
            <w:r>
              <w:rPr>
                <w:rFonts w:eastAsia="Calibri" w:cs="Calibri"/>
                <w:lang w:val="fr-FR"/>
              </w:rPr>
              <w:t>.</w:t>
            </w:r>
          </w:p>
          <w:p w14:paraId="6D9A6A71" w14:textId="77777777" w:rsidR="00613807" w:rsidRPr="00EE02E8" w:rsidRDefault="00613807" w:rsidP="00F569AC">
            <w:pPr>
              <w:ind w:left="795" w:hanging="360"/>
              <w:contextualSpacing/>
              <w:jc w:val="left"/>
              <w:rPr>
                <w:rFonts w:eastAsia="Calibri" w:cs="Calibri"/>
                <w:lang w:val="fr-FR"/>
              </w:rPr>
            </w:pPr>
          </w:p>
          <w:p w14:paraId="2774616C" w14:textId="3E53B19D" w:rsidR="001230D9" w:rsidRPr="00EE02E8" w:rsidRDefault="008D3F0F" w:rsidP="00F569AC">
            <w:pPr>
              <w:ind w:left="795" w:hanging="360"/>
              <w:contextualSpacing/>
              <w:jc w:val="left"/>
              <w:rPr>
                <w:rStyle w:val="Hyperlink"/>
                <w:rFonts w:eastAsia="Calibri" w:cs="Calibri"/>
                <w:b/>
                <w:lang w:val="fr-FR" w:bidi="he-IL"/>
              </w:rPr>
            </w:pPr>
            <w:sdt>
              <w:sdtPr>
                <w:rPr>
                  <w:rFonts w:eastAsia="Calibri" w:cs="Calibri"/>
                  <w:color w:val="E36C0A" w:themeColor="accent6" w:themeShade="BF"/>
                  <w:u w:val="single"/>
                  <w:lang w:val="fr-FR" w:bidi="he-IL"/>
                </w:rPr>
                <w:id w:val="-1365514815"/>
                <w14:checkbox>
                  <w14:checked w14:val="1"/>
                  <w14:checkedState w14:val="2612" w14:font="MS Gothic"/>
                  <w14:uncheckedState w14:val="2610" w14:font="MS Gothic"/>
                </w14:checkbox>
              </w:sdtPr>
              <w:sdtEndPr/>
              <w:sdtContent>
                <w:r w:rsidR="0031253B">
                  <w:rPr>
                    <w:rFonts w:ascii="MS Gothic" w:eastAsia="MS Gothic" w:hAnsi="MS Gothic" w:cs="Calibri" w:hint="eastAsia"/>
                    <w:color w:val="E36C0A" w:themeColor="accent6" w:themeShade="BF"/>
                    <w:u w:val="single"/>
                    <w:lang w:val="fr-FR" w:bidi="he-IL"/>
                  </w:rPr>
                  <w:t>☒</w:t>
                </w:r>
              </w:sdtContent>
            </w:sdt>
            <w:r w:rsidR="001230D9" w:rsidRPr="0031253B">
              <w:rPr>
                <w:rFonts w:eastAsia="Calibri" w:cs="Calibri"/>
                <w:color w:val="E36C0A" w:themeColor="accent6" w:themeShade="BF"/>
                <w:lang w:val="fr-FR" w:bidi="he-IL"/>
              </w:rPr>
              <w:t xml:space="preserve"> Série </w:t>
            </w:r>
            <w:proofErr w:type="gramStart"/>
            <w:r w:rsidR="001230D9" w:rsidRPr="0031253B">
              <w:rPr>
                <w:rFonts w:eastAsia="Calibri" w:cs="Calibri"/>
                <w:color w:val="E36C0A" w:themeColor="accent6" w:themeShade="BF"/>
                <w:lang w:val="fr-FR" w:bidi="he-IL"/>
              </w:rPr>
              <w:t>2:</w:t>
            </w:r>
            <w:proofErr w:type="gramEnd"/>
            <w:r w:rsidR="001230D9" w:rsidRPr="0031253B">
              <w:rPr>
                <w:rFonts w:eastAsia="Calibri" w:cs="Calibri"/>
                <w:b/>
                <w:color w:val="E36C0A" w:themeColor="accent6" w:themeShade="BF"/>
                <w:lang w:val="fr-FR" w:bidi="he-IL"/>
              </w:rPr>
              <w:t xml:space="preserve"> </w:t>
            </w:r>
            <w:r w:rsidR="001230D9" w:rsidRPr="00EE02E8">
              <w:rPr>
                <w:rFonts w:eastAsia="Calibri" w:cs="Calibri"/>
                <w:b/>
                <w:bCs/>
                <w:lang w:val="fr-FR"/>
              </w:rPr>
              <w:fldChar w:fldCharType="begin"/>
            </w:r>
            <w:r w:rsidR="001230D9">
              <w:rPr>
                <w:rFonts w:eastAsia="Calibri" w:cs="Calibri"/>
                <w:b/>
                <w:bCs/>
                <w:lang w:val="fr-FR"/>
              </w:rPr>
              <w:instrText>HYPERLINK "http://www.fao.org/3/av046f/av046f.pdf"</w:instrText>
            </w:r>
            <w:r w:rsidR="001230D9" w:rsidRPr="00EE02E8">
              <w:rPr>
                <w:rFonts w:eastAsia="Calibri" w:cs="Calibri"/>
                <w:b/>
                <w:bCs/>
                <w:lang w:val="fr-FR"/>
              </w:rPr>
              <w:fldChar w:fldCharType="separate"/>
            </w:r>
            <w:r w:rsidR="001230D9" w:rsidRPr="00EE02E8">
              <w:rPr>
                <w:rStyle w:val="Hyperlink"/>
                <w:rFonts w:eastAsia="Calibri"/>
                <w:b/>
                <w:lang w:val="fr-FR"/>
              </w:rPr>
              <w:t>Contribution de l</w:t>
            </w:r>
            <w:r w:rsidR="001230D9" w:rsidRPr="00EE02E8">
              <w:rPr>
                <w:rStyle w:val="Hyperlink"/>
                <w:rFonts w:eastAsia="Calibri" w:cs="Calibri"/>
                <w:b/>
                <w:bCs/>
                <w:lang w:val="fr-FR"/>
              </w:rPr>
              <w:t xml:space="preserve">’eau à la sécurité alimentaire et à la nutrition </w:t>
            </w:r>
          </w:p>
          <w:p w14:paraId="36CA2C73" w14:textId="77777777" w:rsidR="001230D9" w:rsidRPr="009328E9" w:rsidRDefault="001230D9" w:rsidP="00F569AC">
            <w:pPr>
              <w:ind w:left="795" w:hanging="360"/>
              <w:contextualSpacing/>
              <w:jc w:val="left"/>
              <w:rPr>
                <w:rFonts w:eastAsia="Calibri" w:cs="Calibri"/>
                <w:color w:val="D86717"/>
                <w:lang w:val="fr-FR" w:bidi="he-IL"/>
              </w:rPr>
            </w:pPr>
            <w:r w:rsidRPr="00EE02E8">
              <w:rPr>
                <w:rFonts w:eastAsia="Calibri" w:cs="Calibri"/>
                <w:b/>
                <w:bCs/>
                <w:lang w:val="fr-FR"/>
              </w:rPr>
              <w:fldChar w:fldCharType="end"/>
            </w:r>
            <w:r w:rsidRPr="009328E9">
              <w:rPr>
                <w:rFonts w:eastAsia="Calibri" w:cs="Calibri"/>
                <w:color w:val="D86717"/>
                <w:lang w:val="fr-FR"/>
              </w:rPr>
              <w:t>Niveau et objectif principal :</w:t>
            </w:r>
            <w:r w:rsidRPr="009328E9">
              <w:rPr>
                <w:rFonts w:eastAsia="Calibri" w:cs="Calibri"/>
                <w:color w:val="D86717"/>
                <w:lang w:val="fr-FR" w:bidi="he-IL"/>
              </w:rPr>
              <w:t xml:space="preserve"> </w:t>
            </w:r>
          </w:p>
          <w:p w14:paraId="1AB8C049" w14:textId="5BBC0897" w:rsidR="000B458C" w:rsidRDefault="000B458C" w:rsidP="00F569AC">
            <w:pPr>
              <w:contextualSpacing/>
              <w:jc w:val="left"/>
              <w:rPr>
                <w:rFonts w:eastAsia="Calibri" w:cs="Calibri"/>
                <w:lang w:val="fr-FR" w:bidi="he-IL"/>
              </w:rPr>
            </w:pPr>
          </w:p>
          <w:p w14:paraId="57A27B0C" w14:textId="10878D81" w:rsidR="000B458C" w:rsidRDefault="000B458C" w:rsidP="00A637E4">
            <w:pPr>
              <w:pStyle w:val="ListParagraph"/>
              <w:numPr>
                <w:ilvl w:val="0"/>
                <w:numId w:val="22"/>
              </w:numPr>
              <w:contextualSpacing/>
              <w:jc w:val="left"/>
              <w:rPr>
                <w:rFonts w:eastAsia="Calibri" w:cs="Calibri"/>
                <w:lang w:val="fr-FR" w:bidi="he-IL"/>
              </w:rPr>
            </w:pPr>
            <w:r w:rsidRPr="00BF2DAE">
              <w:rPr>
                <w:rFonts w:eastAsia="Calibri" w:cs="Calibri"/>
                <w:lang w:val="fr-FR" w:bidi="he-IL"/>
              </w:rPr>
              <w:t>Les recommandations de la série 2 ont été utilisées au niveau infranational</w:t>
            </w:r>
            <w:r w:rsidR="00D77381" w:rsidRPr="00BF2DAE">
              <w:rPr>
                <w:rFonts w:eastAsia="Calibri" w:cs="Calibri"/>
                <w:lang w:val="fr-FR" w:bidi="he-IL"/>
              </w:rPr>
              <w:t>, national et régional</w:t>
            </w:r>
            <w:r w:rsidRPr="00BF2DAE">
              <w:rPr>
                <w:rFonts w:eastAsia="Calibri" w:cs="Calibri"/>
                <w:lang w:val="fr-FR" w:bidi="he-IL"/>
              </w:rPr>
              <w:t xml:space="preserve"> </w:t>
            </w:r>
            <w:r w:rsidR="00D33858">
              <w:rPr>
                <w:rFonts w:eastAsia="Calibri" w:cs="Calibri"/>
                <w:lang w:val="fr-FR" w:bidi="he-IL"/>
              </w:rPr>
              <w:t>pour</w:t>
            </w:r>
            <w:r w:rsidRPr="00BF2DAE">
              <w:rPr>
                <w:rFonts w:eastAsia="Calibri" w:cs="Calibri"/>
                <w:lang w:val="fr-FR" w:bidi="he-IL"/>
              </w:rPr>
              <w:t> :</w:t>
            </w:r>
          </w:p>
          <w:p w14:paraId="780BD2CE" w14:textId="77777777" w:rsidR="00BF2DAE" w:rsidRPr="00BF2DAE" w:rsidRDefault="00BF2DAE" w:rsidP="00BF2DAE">
            <w:pPr>
              <w:pStyle w:val="ListParagraph"/>
              <w:spacing w:after="0"/>
              <w:ind w:left="360"/>
              <w:contextualSpacing/>
              <w:jc w:val="left"/>
              <w:rPr>
                <w:rFonts w:eastAsia="Calibri" w:cs="Calibri"/>
                <w:sz w:val="8"/>
                <w:szCs w:val="8"/>
                <w:lang w:val="fr-FR" w:bidi="he-IL"/>
              </w:rPr>
            </w:pPr>
          </w:p>
          <w:p w14:paraId="300F6FB7" w14:textId="00128002" w:rsidR="000B458C" w:rsidRDefault="000B458C" w:rsidP="00A637E4">
            <w:pPr>
              <w:pStyle w:val="ListParagraph"/>
              <w:numPr>
                <w:ilvl w:val="0"/>
                <w:numId w:val="10"/>
              </w:numPr>
              <w:contextualSpacing/>
              <w:jc w:val="left"/>
              <w:rPr>
                <w:rFonts w:eastAsia="Calibri" w:cs="Calibri"/>
                <w:lang w:val="fr-FR" w:bidi="he-IL"/>
              </w:rPr>
            </w:pPr>
            <w:r>
              <w:rPr>
                <w:rFonts w:eastAsia="Calibri" w:cs="Calibri"/>
                <w:lang w:val="fr-FR" w:bidi="he-IL"/>
              </w:rPr>
              <w:t>La réalisation d’études hydrologiques visant à estimer l’évolution de la disponibilité en eau dans le</w:t>
            </w:r>
            <w:r w:rsidR="006601EA">
              <w:rPr>
                <w:rFonts w:eastAsia="Calibri" w:cs="Calibri"/>
                <w:lang w:val="fr-FR" w:bidi="he-IL"/>
              </w:rPr>
              <w:t xml:space="preserve">s </w:t>
            </w:r>
            <w:r>
              <w:rPr>
                <w:rFonts w:eastAsia="Calibri" w:cs="Calibri"/>
                <w:lang w:val="fr-FR" w:bidi="he-IL"/>
              </w:rPr>
              <w:t>bassin</w:t>
            </w:r>
            <w:r w:rsidR="006601EA">
              <w:rPr>
                <w:rFonts w:eastAsia="Calibri" w:cs="Calibri"/>
                <w:lang w:val="fr-FR" w:bidi="he-IL"/>
              </w:rPr>
              <w:t>s</w:t>
            </w:r>
            <w:r>
              <w:rPr>
                <w:rFonts w:eastAsia="Calibri" w:cs="Calibri"/>
                <w:lang w:val="fr-FR" w:bidi="he-IL"/>
              </w:rPr>
              <w:t xml:space="preserve"> d</w:t>
            </w:r>
            <w:r w:rsidR="006601EA">
              <w:rPr>
                <w:rFonts w:eastAsia="Calibri" w:cs="Calibri"/>
                <w:lang w:val="fr-FR" w:bidi="he-IL"/>
              </w:rPr>
              <w:t>es</w:t>
            </w:r>
            <w:r>
              <w:rPr>
                <w:rFonts w:eastAsia="Calibri" w:cs="Calibri"/>
                <w:lang w:val="fr-FR" w:bidi="he-IL"/>
              </w:rPr>
              <w:t xml:space="preserve"> fleuve</w:t>
            </w:r>
            <w:r w:rsidR="006601EA">
              <w:rPr>
                <w:rFonts w:eastAsia="Calibri" w:cs="Calibri"/>
                <w:lang w:val="fr-FR" w:bidi="he-IL"/>
              </w:rPr>
              <w:t>s</w:t>
            </w:r>
            <w:r>
              <w:rPr>
                <w:rFonts w:eastAsia="Calibri" w:cs="Calibri"/>
                <w:lang w:val="fr-FR" w:bidi="he-IL"/>
              </w:rPr>
              <w:t xml:space="preserve"> Sénégal et</w:t>
            </w:r>
            <w:r w:rsidR="006601EA">
              <w:rPr>
                <w:rFonts w:eastAsia="Calibri" w:cs="Calibri"/>
                <w:lang w:val="fr-FR" w:bidi="he-IL"/>
              </w:rPr>
              <w:t xml:space="preserve"> Artibonite (Haïti) </w:t>
            </w:r>
            <w:r w:rsidRPr="000B458C">
              <w:rPr>
                <w:rFonts w:eastAsia="Calibri" w:cs="Calibri"/>
                <w:lang w:val="fr-FR" w:bidi="he-IL"/>
              </w:rPr>
              <w:t xml:space="preserve">et </w:t>
            </w:r>
            <w:r>
              <w:rPr>
                <w:rFonts w:eastAsia="Calibri" w:cs="Calibri"/>
                <w:lang w:val="fr-FR" w:bidi="he-IL"/>
              </w:rPr>
              <w:t>identifier les arbitrages possibles pour optimiser le partage des ressources entre divers secteurs d’activité incluant le secteur agricole</w:t>
            </w:r>
            <w:r w:rsidR="006601EA">
              <w:rPr>
                <w:rFonts w:eastAsia="Calibri" w:cs="Calibri"/>
                <w:lang w:val="fr-FR" w:bidi="he-IL"/>
              </w:rPr>
              <w:t> ;</w:t>
            </w:r>
          </w:p>
          <w:p w14:paraId="60C5836C" w14:textId="6B944D9E" w:rsidR="006601EA" w:rsidRPr="000B458C" w:rsidRDefault="006601EA" w:rsidP="00A637E4">
            <w:pPr>
              <w:pStyle w:val="ListParagraph"/>
              <w:numPr>
                <w:ilvl w:val="0"/>
                <w:numId w:val="10"/>
              </w:numPr>
              <w:contextualSpacing/>
              <w:jc w:val="left"/>
              <w:rPr>
                <w:rFonts w:eastAsia="Calibri" w:cs="Calibri"/>
                <w:lang w:val="fr-FR" w:bidi="he-IL"/>
              </w:rPr>
            </w:pPr>
            <w:r>
              <w:rPr>
                <w:rFonts w:eastAsia="Calibri" w:cs="Calibri"/>
                <w:lang w:val="fr-FR" w:bidi="he-IL"/>
              </w:rPr>
              <w:t xml:space="preserve">La mise en place au Sénégal, à l’échelle communautaire, d’actions </w:t>
            </w:r>
            <w:r w:rsidR="00D33858">
              <w:rPr>
                <w:rFonts w:eastAsia="Calibri" w:cs="Calibri"/>
                <w:lang w:val="fr-FR" w:bidi="he-IL"/>
              </w:rPr>
              <w:t xml:space="preserve">pilotes </w:t>
            </w:r>
            <w:r>
              <w:rPr>
                <w:rFonts w:eastAsia="Calibri" w:cs="Calibri"/>
                <w:lang w:val="fr-FR" w:bidi="he-IL"/>
              </w:rPr>
              <w:t xml:space="preserve">visant à développer et diffuser des pratiques de gestion durable des ressources en eau. </w:t>
            </w:r>
          </w:p>
          <w:p w14:paraId="2363E319" w14:textId="77777777" w:rsidR="000B458C" w:rsidRPr="00EE02E8" w:rsidRDefault="000B458C" w:rsidP="00F569AC">
            <w:pPr>
              <w:contextualSpacing/>
              <w:jc w:val="left"/>
              <w:rPr>
                <w:rFonts w:eastAsia="Calibri" w:cs="Calibri"/>
                <w:lang w:val="fr-FR" w:bidi="he-IL"/>
              </w:rPr>
            </w:pPr>
          </w:p>
          <w:p w14:paraId="2C954CA0" w14:textId="4AB5A848" w:rsidR="001230D9" w:rsidRDefault="001230D9" w:rsidP="00F70DAB">
            <w:pPr>
              <w:spacing w:before="120" w:after="0"/>
              <w:ind w:left="360"/>
              <w:jc w:val="left"/>
              <w:rPr>
                <w:rFonts w:eastAsia="Calibri" w:cs="Calibri"/>
                <w:color w:val="E36C0A" w:themeColor="accent6" w:themeShade="BF"/>
                <w:lang w:val="fr-FR" w:bidi="he-IL"/>
              </w:rPr>
            </w:pPr>
            <w:r w:rsidRPr="00BF2DAE">
              <w:rPr>
                <w:rFonts w:eastAsia="Calibri" w:cs="Calibri"/>
                <w:color w:val="E36C0A" w:themeColor="accent6" w:themeShade="BF"/>
                <w:lang w:val="fr-FR" w:bidi="he-IL"/>
              </w:rPr>
              <w:t>Quelles sont les recommandations politiques jugées particulièrement utiles pour améliorer l'agriculture durable, accroître la résilience et renforcer la sécurité alimentaire et la nutrition ? Veuillez expliquer:</w:t>
            </w:r>
          </w:p>
          <w:p w14:paraId="3605B729" w14:textId="77777777" w:rsidR="00715B5A" w:rsidRPr="00BF2DAE" w:rsidRDefault="00715B5A" w:rsidP="00F70DAB">
            <w:pPr>
              <w:spacing w:before="120" w:after="0"/>
              <w:ind w:left="360"/>
              <w:jc w:val="left"/>
              <w:rPr>
                <w:rFonts w:eastAsia="Calibri" w:cs="Calibri"/>
                <w:color w:val="E36C0A" w:themeColor="accent6" w:themeShade="BF"/>
                <w:lang w:val="fr-FR" w:bidi="he-IL"/>
              </w:rPr>
            </w:pPr>
          </w:p>
          <w:p w14:paraId="5D9E54A1" w14:textId="79DC9FC2" w:rsidR="00F70DAB" w:rsidRPr="00BC6691" w:rsidRDefault="00D33858" w:rsidP="00A637E4">
            <w:pPr>
              <w:pStyle w:val="ListParagraph"/>
              <w:numPr>
                <w:ilvl w:val="0"/>
                <w:numId w:val="34"/>
              </w:numPr>
              <w:spacing w:after="120"/>
              <w:jc w:val="left"/>
              <w:rPr>
                <w:rFonts w:ascii="Times New Roman" w:hAnsi="Times New Roman"/>
                <w:sz w:val="24"/>
                <w:szCs w:val="24"/>
                <w:lang w:val="fr-FR"/>
              </w:rPr>
            </w:pPr>
            <w:r w:rsidRPr="00D33858">
              <w:rPr>
                <w:rFonts w:eastAsia="Calibri" w:cs="Calibri"/>
                <w:lang w:val="fr-FR" w:bidi="he-IL"/>
              </w:rPr>
              <w:t>R</w:t>
            </w:r>
            <w:r w:rsidRPr="00D33858">
              <w:rPr>
                <w:rFonts w:eastAsia="Calibri" w:cs="Calibri"/>
                <w:lang w:val="fr-FR"/>
              </w:rPr>
              <w:t>ecommandations</w:t>
            </w:r>
            <w:r w:rsidR="00F70DAB" w:rsidRPr="00D33858">
              <w:rPr>
                <w:rFonts w:eastAsia="Calibri" w:cs="Calibri"/>
                <w:lang w:val="fr-FR"/>
              </w:rPr>
              <w:t xml:space="preserve"> de la </w:t>
            </w:r>
            <w:r w:rsidR="00F70DAB" w:rsidRPr="00D33858">
              <w:rPr>
                <w:rFonts w:eastAsia="Calibri" w:cs="Calibri"/>
                <w:u w:val="single"/>
                <w:lang w:val="fr-FR"/>
              </w:rPr>
              <w:t>série 1</w:t>
            </w:r>
            <w:r w:rsidR="00F569AC" w:rsidRPr="00D33858">
              <w:rPr>
                <w:rFonts w:eastAsia="Calibri" w:cs="Calibri"/>
                <w:u w:val="single"/>
                <w:lang w:val="fr-FR"/>
              </w:rPr>
              <w:t xml:space="preserve"> - (i)</w:t>
            </w:r>
            <w:r w:rsidR="00F569AC" w:rsidRPr="00D33858">
              <w:rPr>
                <w:rFonts w:eastAsia="Calibri" w:cs="Calibri"/>
                <w:lang w:val="fr-FR"/>
              </w:rPr>
              <w:t xml:space="preserve"> </w:t>
            </w:r>
            <w:r w:rsidRPr="00D33858">
              <w:rPr>
                <w:rFonts w:eastAsia="Calibri" w:cs="Calibri"/>
                <w:lang w:val="fr-FR"/>
              </w:rPr>
              <w:t>en particulier celle sur</w:t>
            </w:r>
            <w:r w:rsidR="00F70DAB" w:rsidRPr="00D33858">
              <w:rPr>
                <w:rFonts w:eastAsia="Calibri" w:cs="Calibri"/>
                <w:lang w:val="fr-FR"/>
              </w:rPr>
              <w:t xml:space="preserve"> </w:t>
            </w:r>
            <w:r w:rsidRPr="00D33858">
              <w:rPr>
                <w:lang w:val="fr-FR"/>
              </w:rPr>
              <w:t xml:space="preserve">l’intensification de la coopération internationale pour renforcer </w:t>
            </w:r>
            <w:r w:rsidRPr="00D33858">
              <w:rPr>
                <w:lang w:val="fr-FR"/>
              </w:rPr>
              <w:lastRenderedPageBreak/>
              <w:t xml:space="preserve">la </w:t>
            </w:r>
            <w:r w:rsidRPr="009F7FAA">
              <w:rPr>
                <w:lang w:val="fr-FR"/>
              </w:rPr>
              <w:t xml:space="preserve">sécurité alimentaire face aux menaces </w:t>
            </w:r>
            <w:r w:rsidR="006D5144" w:rsidRPr="009F7FAA">
              <w:rPr>
                <w:lang w:val="fr-FR"/>
              </w:rPr>
              <w:t>d</w:t>
            </w:r>
            <w:r w:rsidR="006D5144">
              <w:rPr>
                <w:lang w:val="fr-FR"/>
              </w:rPr>
              <w:t>es</w:t>
            </w:r>
            <w:r w:rsidR="006D5144" w:rsidRPr="009F7FAA">
              <w:rPr>
                <w:lang w:val="fr-FR"/>
              </w:rPr>
              <w:t xml:space="preserve"> </w:t>
            </w:r>
            <w:r w:rsidRPr="009F7FAA">
              <w:rPr>
                <w:lang w:val="fr-FR"/>
              </w:rPr>
              <w:t>changement</w:t>
            </w:r>
            <w:r w:rsidR="006D5144">
              <w:rPr>
                <w:lang w:val="fr-FR"/>
              </w:rPr>
              <w:t>s</w:t>
            </w:r>
            <w:r w:rsidRPr="009F7FAA">
              <w:rPr>
                <w:lang w:val="fr-FR"/>
              </w:rPr>
              <w:t xml:space="preserve"> climatique</w:t>
            </w:r>
            <w:r w:rsidR="006D5144">
              <w:rPr>
                <w:lang w:val="fr-FR"/>
              </w:rPr>
              <w:t>s</w:t>
            </w:r>
            <w:r w:rsidR="009F7FAA" w:rsidRPr="009F7FAA">
              <w:rPr>
                <w:lang w:val="fr-FR"/>
              </w:rPr>
              <w:t xml:space="preserve">. Les actions menées dans le </w:t>
            </w:r>
            <w:r w:rsidR="009F7FAA" w:rsidRPr="00BC6691">
              <w:rPr>
                <w:lang w:val="fr-FR"/>
              </w:rPr>
              <w:t xml:space="preserve">cadre du projet, </w:t>
            </w:r>
            <w:r w:rsidR="009F7FAA" w:rsidRPr="00BC6691">
              <w:rPr>
                <w:rFonts w:asciiTheme="majorHAnsi" w:hAnsiTheme="majorHAnsi" w:cstheme="majorHAnsi"/>
                <w:lang w:val="fr-FR"/>
              </w:rPr>
              <w:t>incarnent à la fois la volonté du gouvernement du Québec, des États du Sénégal et d’Haïti, et</w:t>
            </w:r>
            <w:r w:rsidR="00447422">
              <w:rPr>
                <w:rFonts w:asciiTheme="majorHAnsi" w:hAnsiTheme="majorHAnsi" w:cstheme="majorHAnsi"/>
                <w:lang w:val="fr-FR"/>
              </w:rPr>
              <w:t>,</w:t>
            </w:r>
            <w:r w:rsidR="009F7FAA" w:rsidRPr="00BC6691">
              <w:rPr>
                <w:rFonts w:asciiTheme="majorHAnsi" w:hAnsiTheme="majorHAnsi" w:cstheme="majorHAnsi"/>
                <w:lang w:val="fr-FR"/>
              </w:rPr>
              <w:t xml:space="preserve"> de la FAO de renforcer leur collaboration dans le domaine des changements climatiques et dans la lutte contre la faim</w:t>
            </w:r>
            <w:r w:rsidR="006D5144">
              <w:rPr>
                <w:rFonts w:asciiTheme="majorHAnsi" w:hAnsiTheme="majorHAnsi" w:cstheme="majorHAnsi"/>
                <w:lang w:val="fr-FR"/>
              </w:rPr>
              <w:t xml:space="preserve"> et la malnutrition</w:t>
            </w:r>
            <w:r w:rsidR="009F7FAA" w:rsidRPr="00BC6691">
              <w:rPr>
                <w:rFonts w:asciiTheme="majorHAnsi" w:hAnsiTheme="majorHAnsi" w:cstheme="majorHAnsi"/>
                <w:lang w:val="fr-FR"/>
              </w:rPr>
              <w:t xml:space="preserve">. </w:t>
            </w:r>
          </w:p>
          <w:p w14:paraId="023AD8CD" w14:textId="2BFBF705" w:rsidR="00BC6691" w:rsidRPr="00BC6691" w:rsidRDefault="00BC6691" w:rsidP="00A637E4">
            <w:pPr>
              <w:pStyle w:val="ListParagraph"/>
              <w:numPr>
                <w:ilvl w:val="0"/>
                <w:numId w:val="35"/>
              </w:numPr>
              <w:spacing w:after="0"/>
              <w:jc w:val="left"/>
              <w:rPr>
                <w:rFonts w:ascii="Times New Roman" w:hAnsi="Times New Roman"/>
                <w:sz w:val="24"/>
                <w:szCs w:val="24"/>
                <w:lang w:val="fr-FR"/>
              </w:rPr>
            </w:pPr>
            <w:r w:rsidRPr="00BC6691">
              <w:rPr>
                <w:rFonts w:eastAsia="Calibri" w:cs="Calibri"/>
                <w:lang w:val="fr-FR" w:bidi="he-IL"/>
              </w:rPr>
              <w:t>R</w:t>
            </w:r>
            <w:r w:rsidRPr="00BC6691">
              <w:rPr>
                <w:rFonts w:eastAsia="Calibri" w:cs="Calibri"/>
                <w:lang w:val="fr-FR"/>
              </w:rPr>
              <w:t>ecommandations</w:t>
            </w:r>
            <w:r w:rsidR="00F569AC" w:rsidRPr="00BC6691">
              <w:rPr>
                <w:rFonts w:eastAsia="Calibri" w:cs="Calibri"/>
                <w:lang w:val="fr-FR"/>
              </w:rPr>
              <w:t xml:space="preserve"> de la </w:t>
            </w:r>
            <w:r w:rsidR="00F569AC" w:rsidRPr="00BC6691">
              <w:rPr>
                <w:rFonts w:eastAsia="Calibri" w:cs="Calibri"/>
                <w:u w:val="single"/>
                <w:lang w:val="fr-FR"/>
              </w:rPr>
              <w:t>série 1 - (iii)</w:t>
            </w:r>
            <w:r w:rsidR="00F569AC" w:rsidRPr="00BC6691">
              <w:rPr>
                <w:rFonts w:eastAsia="Calibri" w:cs="Calibri"/>
                <w:lang w:val="fr-FR"/>
              </w:rPr>
              <w:t xml:space="preserve"> </w:t>
            </w:r>
            <w:r w:rsidR="00F70884" w:rsidRPr="00BC6691">
              <w:rPr>
                <w:rFonts w:eastAsia="Calibri" w:cs="Calibri"/>
                <w:lang w:val="fr-FR"/>
              </w:rPr>
              <w:t xml:space="preserve">en particulier celles sur </w:t>
            </w:r>
            <w:r w:rsidRPr="00BC6691">
              <w:rPr>
                <w:rFonts w:eastAsia="Calibri" w:cs="Calibri"/>
                <w:lang w:val="fr-FR"/>
              </w:rPr>
              <w:t xml:space="preserve">les </w:t>
            </w:r>
            <w:r w:rsidRPr="00BC6691">
              <w:rPr>
                <w:lang w:val="fr-FR"/>
              </w:rPr>
              <w:t xml:space="preserve">approches participatives et tenant compte des </w:t>
            </w:r>
            <w:proofErr w:type="spellStart"/>
            <w:r w:rsidRPr="00BC6691">
              <w:rPr>
                <w:lang w:val="fr-FR"/>
              </w:rPr>
              <w:t>sexospécificités</w:t>
            </w:r>
            <w:proofErr w:type="spellEnd"/>
            <w:r w:rsidRPr="00BC6691">
              <w:rPr>
                <w:lang w:val="fr-FR"/>
              </w:rPr>
              <w:t>, les bonnes pratiques agricoles et les évaluations et des recherches à parties prenantes multiples pilotées par les pays. Le projet promeut des pratiques qui protègent la biodiversité et valorisent les services écosystémiques, et reconnaît l'importance de s'appuyer sur les connaissances traditionnelles et le rôle clé des femmes et des jeunes ruraux dans la planification de l'adaptation au</w:t>
            </w:r>
            <w:r w:rsidR="006D5144">
              <w:rPr>
                <w:lang w:val="fr-FR"/>
              </w:rPr>
              <w:t>x</w:t>
            </w:r>
            <w:r w:rsidRPr="00BC6691">
              <w:rPr>
                <w:lang w:val="fr-FR"/>
              </w:rPr>
              <w:t xml:space="preserve"> changement</w:t>
            </w:r>
            <w:r w:rsidR="006D5144">
              <w:rPr>
                <w:lang w:val="fr-FR"/>
              </w:rPr>
              <w:t>s</w:t>
            </w:r>
            <w:r w:rsidRPr="00BC6691">
              <w:rPr>
                <w:lang w:val="fr-FR"/>
              </w:rPr>
              <w:t xml:space="preserve"> climatique</w:t>
            </w:r>
            <w:r w:rsidR="006D5144">
              <w:rPr>
                <w:lang w:val="fr-FR"/>
              </w:rPr>
              <w:t>s</w:t>
            </w:r>
            <w:r w:rsidRPr="00BC6691">
              <w:rPr>
                <w:lang w:val="fr-FR"/>
              </w:rPr>
              <w:t>.</w:t>
            </w:r>
          </w:p>
          <w:p w14:paraId="0A9BF54C" w14:textId="5797E258" w:rsidR="00BC6691" w:rsidRPr="00BC6691" w:rsidRDefault="00BC6691" w:rsidP="00BC6691">
            <w:pPr>
              <w:pStyle w:val="ListParagraph"/>
              <w:spacing w:after="0"/>
              <w:ind w:left="360"/>
              <w:jc w:val="left"/>
              <w:rPr>
                <w:rFonts w:ascii="Times New Roman" w:hAnsi="Times New Roman"/>
                <w:sz w:val="24"/>
                <w:szCs w:val="24"/>
                <w:lang w:val="fr-FR"/>
              </w:rPr>
            </w:pPr>
            <w:r w:rsidRPr="00BC6691">
              <w:rPr>
                <w:lang w:val="fr-FR"/>
              </w:rPr>
              <w:t xml:space="preserve">Par ailleurs, des études de vulnérabilité </w:t>
            </w:r>
            <w:r>
              <w:rPr>
                <w:lang w:val="fr-FR"/>
              </w:rPr>
              <w:t xml:space="preserve">et enquêtes participatives </w:t>
            </w:r>
            <w:r w:rsidRPr="00BC6691">
              <w:rPr>
                <w:lang w:val="fr-FR"/>
              </w:rPr>
              <w:t xml:space="preserve">sont menées dans différentes zones </w:t>
            </w:r>
            <w:proofErr w:type="spellStart"/>
            <w:r w:rsidRPr="00BC6691">
              <w:rPr>
                <w:lang w:val="fr-FR"/>
              </w:rPr>
              <w:t>agroécologiques</w:t>
            </w:r>
            <w:proofErr w:type="spellEnd"/>
            <w:r w:rsidRPr="00BC6691">
              <w:rPr>
                <w:lang w:val="fr-FR"/>
              </w:rPr>
              <w:t xml:space="preserve">/régions des pays pour appuyer l’identification d'options d’adaptation ou </w:t>
            </w:r>
            <w:r>
              <w:rPr>
                <w:lang w:val="fr-FR"/>
              </w:rPr>
              <w:t xml:space="preserve">pour </w:t>
            </w:r>
            <w:r w:rsidRPr="00BC6691">
              <w:rPr>
                <w:lang w:val="fr-FR"/>
              </w:rPr>
              <w:t>étudier les déterminants de leur adoption par les petit(e</w:t>
            </w:r>
            <w:r w:rsidRPr="00BC6691">
              <w:rPr>
                <w:rFonts w:ascii="Times New Roman" w:hAnsi="Times New Roman"/>
                <w:sz w:val="24"/>
                <w:szCs w:val="24"/>
                <w:lang w:val="fr-FR"/>
              </w:rPr>
              <w:t>)</w:t>
            </w:r>
            <w:r w:rsidRPr="00BC6691">
              <w:rPr>
                <w:lang w:val="fr-FR"/>
              </w:rPr>
              <w:t>s producteurs(</w:t>
            </w:r>
            <w:proofErr w:type="spellStart"/>
            <w:r w:rsidRPr="00BC6691">
              <w:rPr>
                <w:lang w:val="fr-FR"/>
              </w:rPr>
              <w:t>trices</w:t>
            </w:r>
            <w:proofErr w:type="spellEnd"/>
            <w:r w:rsidRPr="00BC6691">
              <w:rPr>
                <w:lang w:val="fr-FR"/>
              </w:rPr>
              <w:t>)</w:t>
            </w:r>
            <w:r>
              <w:rPr>
                <w:lang w:val="fr-FR"/>
              </w:rPr>
              <w:t>, pour une résilience effective et inclusive.</w:t>
            </w:r>
          </w:p>
          <w:p w14:paraId="76A97103" w14:textId="1FE9C01A" w:rsidR="001230D9" w:rsidRPr="003759FD" w:rsidRDefault="007D1346" w:rsidP="00A637E4">
            <w:pPr>
              <w:numPr>
                <w:ilvl w:val="0"/>
                <w:numId w:val="2"/>
              </w:numPr>
              <w:spacing w:before="120" w:after="0"/>
              <w:rPr>
                <w:rFonts w:eastAsia="Calibri" w:cs="Calibri"/>
                <w:lang w:val="fr-CA"/>
              </w:rPr>
            </w:pPr>
            <w:r>
              <w:rPr>
                <w:rFonts w:eastAsia="Calibri" w:cs="Calibri"/>
                <w:lang w:val="fr-FR" w:bidi="he-IL"/>
              </w:rPr>
              <w:t>R</w:t>
            </w:r>
            <w:r w:rsidRPr="00F70DAB">
              <w:rPr>
                <w:rFonts w:eastAsia="Calibri" w:cs="Calibri"/>
                <w:lang w:val="fr-FR"/>
              </w:rPr>
              <w:t>ecommandations</w:t>
            </w:r>
            <w:r w:rsidR="00F569AC">
              <w:rPr>
                <w:rFonts w:eastAsia="Calibri" w:cs="Calibri"/>
                <w:lang w:val="fr-FR"/>
              </w:rPr>
              <w:t xml:space="preserve"> de la </w:t>
            </w:r>
            <w:r w:rsidR="00F569AC" w:rsidRPr="00F569AC">
              <w:rPr>
                <w:rFonts w:eastAsia="Calibri" w:cs="Calibri"/>
                <w:u w:val="single"/>
                <w:lang w:val="fr-FR"/>
              </w:rPr>
              <w:t>série 1 - (v)</w:t>
            </w:r>
            <w:r w:rsidR="00F569AC" w:rsidRPr="00F70DAB">
              <w:rPr>
                <w:rFonts w:eastAsia="Calibri" w:cs="Calibri"/>
                <w:lang w:val="fr-FR"/>
              </w:rPr>
              <w:t xml:space="preserve"> </w:t>
            </w:r>
            <w:r w:rsidR="00F569AC">
              <w:rPr>
                <w:rFonts w:eastAsia="Calibri" w:cs="Calibri"/>
                <w:lang w:val="fr-FR"/>
              </w:rPr>
              <w:t>sur</w:t>
            </w:r>
            <w:r w:rsidR="00F569AC" w:rsidRPr="00F70DAB">
              <w:rPr>
                <w:rFonts w:eastAsia="Calibri" w:cs="Calibri"/>
                <w:lang w:val="fr-FR"/>
              </w:rPr>
              <w:t xml:space="preserve"> </w:t>
            </w:r>
            <w:r>
              <w:rPr>
                <w:rFonts w:eastAsia="Calibri" w:cs="Calibri"/>
                <w:lang w:val="fr-FR"/>
              </w:rPr>
              <w:t xml:space="preserve">la promotion </w:t>
            </w:r>
            <w:r w:rsidRPr="007D1346">
              <w:rPr>
                <w:rFonts w:eastAsia="Calibri" w:cs="Calibri"/>
                <w:lang w:val="fr-FR"/>
              </w:rPr>
              <w:t>de</w:t>
            </w:r>
            <w:r>
              <w:rPr>
                <w:rFonts w:eastAsia="Calibri" w:cs="Calibri"/>
                <w:lang w:val="fr-FR"/>
              </w:rPr>
              <w:t xml:space="preserve"> </w:t>
            </w:r>
            <w:r w:rsidRPr="007D1346">
              <w:rPr>
                <w:rFonts w:eastAsia="Calibri" w:cs="Calibri"/>
                <w:lang w:val="fr-FR"/>
              </w:rPr>
              <w:t>concertation</w:t>
            </w:r>
            <w:r>
              <w:rPr>
                <w:rFonts w:eastAsia="Calibri" w:cs="Calibri"/>
                <w:lang w:val="fr-FR"/>
              </w:rPr>
              <w:t>s</w:t>
            </w:r>
            <w:r w:rsidRPr="007D1346">
              <w:rPr>
                <w:rFonts w:eastAsia="Calibri" w:cs="Calibri"/>
                <w:lang w:val="fr-FR"/>
              </w:rPr>
              <w:t xml:space="preserve"> à parties prenantes</w:t>
            </w:r>
            <w:r>
              <w:rPr>
                <w:rFonts w:eastAsia="Calibri" w:cs="Calibri"/>
                <w:lang w:val="fr-FR"/>
              </w:rPr>
              <w:t xml:space="preserve"> multiples et l’inclusion des organisations de la société civile dans la prise décision et la mise en œuvre des politiques.</w:t>
            </w:r>
            <w:r w:rsidR="00447422">
              <w:rPr>
                <w:rFonts w:eastAsia="Calibri" w:cs="Calibri"/>
                <w:lang w:val="fr-FR"/>
              </w:rPr>
              <w:t xml:space="preserve"> L’approche </w:t>
            </w:r>
            <w:r w:rsidR="00447422">
              <w:rPr>
                <w:rFonts w:eastAsia="Calibri" w:cs="Calibri"/>
                <w:lang w:val="fr-CA"/>
              </w:rPr>
              <w:t>m</w:t>
            </w:r>
            <w:r w:rsidR="00447422" w:rsidRPr="00447422">
              <w:rPr>
                <w:rFonts w:eastAsia="Calibri" w:cs="Calibri"/>
                <w:lang w:val="fr-CA"/>
              </w:rPr>
              <w:t>ulti-acteurs, multi-secteurs, multi-échelles</w:t>
            </w:r>
            <w:r w:rsidR="00447422">
              <w:rPr>
                <w:rFonts w:eastAsia="Calibri" w:cs="Calibri"/>
                <w:lang w:val="fr-CA"/>
              </w:rPr>
              <w:t xml:space="preserve"> est au cœur de la stratégie de SAGA et la société civile,</w:t>
            </w:r>
            <w:r w:rsidR="003759FD">
              <w:rPr>
                <w:rFonts w:eastAsia="Calibri" w:cs="Calibri"/>
                <w:lang w:val="fr-CA"/>
              </w:rPr>
              <w:t xml:space="preserve"> en particulier</w:t>
            </w:r>
            <w:r w:rsidR="00447422">
              <w:rPr>
                <w:rFonts w:eastAsia="Calibri" w:cs="Calibri"/>
                <w:lang w:val="fr-CA"/>
              </w:rPr>
              <w:t xml:space="preserve"> les assoc</w:t>
            </w:r>
            <w:r w:rsidR="003759FD">
              <w:rPr>
                <w:rFonts w:eastAsia="Calibri" w:cs="Calibri"/>
                <w:lang w:val="fr-CA"/>
              </w:rPr>
              <w:t>iations de petit(e)s producteurs(</w:t>
            </w:r>
            <w:proofErr w:type="spellStart"/>
            <w:r w:rsidR="003759FD">
              <w:rPr>
                <w:rFonts w:eastAsia="Calibri" w:cs="Calibri"/>
                <w:lang w:val="fr-CA"/>
              </w:rPr>
              <w:t>trices</w:t>
            </w:r>
            <w:proofErr w:type="spellEnd"/>
            <w:r w:rsidR="003759FD">
              <w:rPr>
                <w:rFonts w:eastAsia="Calibri" w:cs="Calibri"/>
                <w:lang w:val="fr-CA"/>
              </w:rPr>
              <w:t>),</w:t>
            </w:r>
            <w:r w:rsidR="00447422">
              <w:rPr>
                <w:rFonts w:eastAsia="Calibri" w:cs="Calibri"/>
                <w:lang w:val="fr-CA"/>
              </w:rPr>
              <w:t xml:space="preserve"> est l’un des </w:t>
            </w:r>
            <w:r w:rsidR="000915ED">
              <w:rPr>
                <w:rFonts w:eastAsia="Calibri" w:cs="Calibri"/>
                <w:lang w:val="fr-CA"/>
              </w:rPr>
              <w:t xml:space="preserve">quatre </w:t>
            </w:r>
            <w:r w:rsidR="00447422">
              <w:rPr>
                <w:rFonts w:eastAsia="Calibri" w:cs="Calibri"/>
                <w:lang w:val="fr-CA"/>
              </w:rPr>
              <w:t>piliers du projet</w:t>
            </w:r>
            <w:r w:rsidR="000915ED">
              <w:rPr>
                <w:rFonts w:eastAsia="Calibri" w:cs="Calibri"/>
                <w:lang w:val="fr-CA"/>
              </w:rPr>
              <w:t>.</w:t>
            </w:r>
            <w:r w:rsidR="00AE3FFC">
              <w:rPr>
                <w:rFonts w:eastAsia="Calibri" w:cs="Calibri"/>
                <w:lang w:val="fr-CA"/>
              </w:rPr>
              <w:t xml:space="preserve"> Les </w:t>
            </w:r>
            <w:r w:rsidR="00AE3FFC" w:rsidRPr="00AE3FFC">
              <w:rPr>
                <w:rFonts w:eastAsia="Calibri" w:cs="Calibri"/>
                <w:lang w:val="fr-CA"/>
              </w:rPr>
              <w:t xml:space="preserve">initiatives </w:t>
            </w:r>
            <w:r w:rsidR="00AE3FFC">
              <w:rPr>
                <w:rFonts w:eastAsia="Calibri" w:cs="Calibri"/>
                <w:lang w:val="fr-CA"/>
              </w:rPr>
              <w:t>menées sous cette composante,</w:t>
            </w:r>
            <w:r w:rsidR="00AE3FFC" w:rsidRPr="00AE3FFC">
              <w:rPr>
                <w:rFonts w:eastAsia="Calibri" w:cs="Calibri"/>
                <w:lang w:val="fr-CA"/>
              </w:rPr>
              <w:t xml:space="preserve"> représentent une opportunité d’informer le processus de </w:t>
            </w:r>
            <w:r w:rsidR="00AE3FFC">
              <w:rPr>
                <w:rFonts w:eastAsia="Calibri" w:cs="Calibri"/>
                <w:lang w:val="fr-CA"/>
              </w:rPr>
              <w:t xml:space="preserve">planification de l’adaptation </w:t>
            </w:r>
            <w:r w:rsidR="00AE3FFC" w:rsidRPr="00AE3FFC">
              <w:rPr>
                <w:rFonts w:eastAsia="Calibri" w:cs="Calibri"/>
                <w:lang w:val="fr-CA"/>
              </w:rPr>
              <w:t>à partir d’évidences non seulement scientifiques, mais aussi pratiques, et ainsi assurer son alignement aux besoins et intérêts des communautés rurales.</w:t>
            </w:r>
          </w:p>
          <w:p w14:paraId="5D616697" w14:textId="77777777" w:rsidR="001230D9" w:rsidRPr="00EE02E8" w:rsidRDefault="001230D9" w:rsidP="00F569AC">
            <w:pPr>
              <w:spacing w:before="120" w:after="0"/>
              <w:jc w:val="left"/>
              <w:rPr>
                <w:rFonts w:eastAsia="Calibri" w:cs="Calibri"/>
                <w:lang w:val="fr-FR"/>
              </w:rPr>
            </w:pPr>
          </w:p>
        </w:tc>
      </w:tr>
      <w:tr w:rsidR="001230D9" w:rsidRPr="00EE02E8" w14:paraId="0B57AB13" w14:textId="77777777" w:rsidTr="00F569AC">
        <w:trPr>
          <w:trHeight w:val="1880"/>
        </w:trPr>
        <w:tc>
          <w:tcPr>
            <w:tcW w:w="2887" w:type="dxa"/>
            <w:vMerge w:val="restart"/>
          </w:tcPr>
          <w:p w14:paraId="11B6C644" w14:textId="77777777" w:rsidR="001230D9" w:rsidRPr="00EE02E8" w:rsidRDefault="001230D9" w:rsidP="00A637E4">
            <w:pPr>
              <w:numPr>
                <w:ilvl w:val="0"/>
                <w:numId w:val="3"/>
              </w:numPr>
              <w:spacing w:before="120" w:after="0"/>
              <w:jc w:val="left"/>
              <w:rPr>
                <w:rFonts w:eastAsia="Calibri" w:cs="Calibri"/>
                <w:u w:val="single"/>
                <w:lang w:val="fr-FR"/>
              </w:rPr>
            </w:pPr>
            <w:r w:rsidRPr="00EE02E8">
              <w:rPr>
                <w:rFonts w:eastAsia="Calibri" w:cs="Calibri"/>
                <w:u w:val="single"/>
                <w:lang w:val="fr-FR"/>
              </w:rPr>
              <w:lastRenderedPageBreak/>
              <w:t>Avantages actuels et escomptés pour les producteurs et consommateurs de denrées alimentaires</w:t>
            </w:r>
          </w:p>
          <w:p w14:paraId="2BE0DFAB" w14:textId="77777777" w:rsidR="001230D9" w:rsidRPr="00EE02E8" w:rsidRDefault="001230D9" w:rsidP="00F569AC">
            <w:pPr>
              <w:spacing w:before="120" w:after="0"/>
              <w:jc w:val="left"/>
              <w:rPr>
                <w:rFonts w:eastAsia="Calibri" w:cs="Calibri"/>
                <w:i/>
                <w:lang w:val="fr-FR"/>
              </w:rPr>
            </w:pPr>
            <w:r w:rsidRPr="00EE02E8">
              <w:rPr>
                <w:rFonts w:eastAsia="Calibri" w:cs="Calibri"/>
                <w:i/>
                <w:lang w:val="fr-FR"/>
              </w:rPr>
              <w:lastRenderedPageBreak/>
              <w:t xml:space="preserve">Signalez les résultats obtenus/escomptés à court terme et sur le moyen et le long terme, en indiquant chaque fois que possible des aspects quantitatifs (par exemple, estimation du nombre de personnes qui ont été ou devraient être concernées) </w:t>
            </w:r>
          </w:p>
          <w:p w14:paraId="6CF1691A" w14:textId="77777777" w:rsidR="001230D9" w:rsidRPr="00EE02E8" w:rsidRDefault="001230D9" w:rsidP="00F569AC">
            <w:pPr>
              <w:spacing w:after="160" w:line="259" w:lineRule="auto"/>
              <w:ind w:left="795"/>
              <w:contextualSpacing/>
              <w:jc w:val="left"/>
              <w:rPr>
                <w:rFonts w:eastAsia="Calibri" w:cs="Calibri"/>
                <w:u w:val="single"/>
                <w:lang w:val="fr-FR"/>
              </w:rPr>
            </w:pPr>
          </w:p>
        </w:tc>
        <w:tc>
          <w:tcPr>
            <w:tcW w:w="6743" w:type="dxa"/>
          </w:tcPr>
          <w:p w14:paraId="0459FD50" w14:textId="77777777" w:rsidR="001230D9" w:rsidRPr="00EE02E8" w:rsidRDefault="001230D9" w:rsidP="00F569AC">
            <w:pPr>
              <w:spacing w:before="120" w:after="0"/>
              <w:ind w:left="360"/>
              <w:jc w:val="left"/>
              <w:rPr>
                <w:rFonts w:eastAsia="Calibri" w:cs="Calibri"/>
                <w:lang w:val="fr-FR"/>
              </w:rPr>
            </w:pPr>
            <w:r w:rsidRPr="00BF2DAE">
              <w:rPr>
                <w:rFonts w:eastAsia="Calibri" w:cs="Calibri"/>
                <w:color w:val="E36C0A" w:themeColor="accent6" w:themeShade="BF"/>
                <w:lang w:val="fr-FR"/>
              </w:rPr>
              <w:lastRenderedPageBreak/>
              <w:t>Comment les producteurs et consommateurs de denrées alimentaires ont-ils bénéficié (ou devraient bénéficier) de l'utilisation de ces recommandations politiques pour la sécurité alimentaire et la nutrition à court</w:t>
            </w:r>
            <w:r w:rsidRPr="00BF2DAE">
              <w:rPr>
                <w:rStyle w:val="FootnoteReference"/>
                <w:rFonts w:eastAsia="Calibri" w:cs="Calibri"/>
                <w:color w:val="E36C0A" w:themeColor="accent6" w:themeShade="BF"/>
                <w:lang w:val="fr-FR"/>
              </w:rPr>
              <w:footnoteReference w:id="1"/>
            </w:r>
            <w:r w:rsidRPr="00BF2DAE">
              <w:rPr>
                <w:rFonts w:eastAsia="Calibri" w:cs="Calibri"/>
                <w:color w:val="E36C0A" w:themeColor="accent6" w:themeShade="BF"/>
                <w:lang w:val="fr-FR"/>
              </w:rPr>
              <w:t xml:space="preserve"> terme et sur le moyen</w:t>
            </w:r>
            <w:r w:rsidRPr="00BF2DAE">
              <w:rPr>
                <w:rStyle w:val="FootnoteReference"/>
                <w:rFonts w:eastAsia="Calibri" w:cs="Calibri"/>
                <w:color w:val="E36C0A" w:themeColor="accent6" w:themeShade="BF"/>
                <w:lang w:val="fr-FR"/>
              </w:rPr>
              <w:footnoteReference w:id="2"/>
            </w:r>
            <w:r w:rsidRPr="00BF2DAE">
              <w:rPr>
                <w:rFonts w:eastAsia="Calibri" w:cs="Calibri"/>
                <w:color w:val="E36C0A" w:themeColor="accent6" w:themeShade="BF"/>
                <w:lang w:val="fr-FR"/>
              </w:rPr>
              <w:t xml:space="preserve">  et le long terme</w:t>
            </w:r>
            <w:r w:rsidRPr="00BF2DAE">
              <w:rPr>
                <w:rStyle w:val="FootnoteReference"/>
                <w:rFonts w:eastAsia="Calibri" w:cs="Calibri"/>
                <w:color w:val="E36C0A" w:themeColor="accent6" w:themeShade="BF"/>
                <w:lang w:val="fr-FR"/>
              </w:rPr>
              <w:footnoteReference w:id="3"/>
            </w:r>
            <w:r w:rsidRPr="00BF2DAE">
              <w:rPr>
                <w:rFonts w:eastAsia="Calibri" w:cs="Calibri"/>
                <w:color w:val="E36C0A" w:themeColor="accent6" w:themeShade="BF"/>
                <w:lang w:val="fr-FR"/>
              </w:rPr>
              <w:t xml:space="preserve">? Comment ont-elles contribué à la réalisation progressive du droit à une alimentation adéquate ? </w:t>
            </w:r>
            <w:r w:rsidRPr="00BF2DAE">
              <w:rPr>
                <w:rFonts w:eastAsia="Calibri" w:cs="Calibri"/>
                <w:i/>
                <w:color w:val="E36C0A" w:themeColor="accent6" w:themeShade="BF"/>
                <w:lang w:val="fr-FR"/>
              </w:rPr>
              <w:t>(veuillez répondre dans les deux cases ci-dessous)</w:t>
            </w:r>
          </w:p>
        </w:tc>
      </w:tr>
      <w:tr w:rsidR="001230D9" w:rsidRPr="00EC760C" w14:paraId="4581599C" w14:textId="77777777" w:rsidTr="00F569AC">
        <w:trPr>
          <w:trHeight w:val="982"/>
        </w:trPr>
        <w:tc>
          <w:tcPr>
            <w:tcW w:w="2887" w:type="dxa"/>
            <w:vMerge/>
          </w:tcPr>
          <w:p w14:paraId="3D4AB68B" w14:textId="77777777" w:rsidR="001230D9" w:rsidRPr="00EE02E8" w:rsidRDefault="001230D9" w:rsidP="00A637E4">
            <w:pPr>
              <w:numPr>
                <w:ilvl w:val="0"/>
                <w:numId w:val="3"/>
              </w:numPr>
              <w:spacing w:before="120" w:after="0"/>
              <w:jc w:val="left"/>
              <w:rPr>
                <w:rFonts w:eastAsia="Calibri" w:cs="Calibri"/>
                <w:u w:val="single"/>
                <w:lang w:val="fr-FR"/>
              </w:rPr>
            </w:pPr>
          </w:p>
        </w:tc>
        <w:tc>
          <w:tcPr>
            <w:tcW w:w="6743" w:type="dxa"/>
          </w:tcPr>
          <w:p w14:paraId="7649C6A3" w14:textId="77777777" w:rsidR="001230D9" w:rsidRPr="009328E9" w:rsidRDefault="001230D9" w:rsidP="00F569AC">
            <w:pPr>
              <w:spacing w:before="120" w:after="0"/>
              <w:ind w:left="360"/>
              <w:jc w:val="left"/>
              <w:rPr>
                <w:rFonts w:eastAsia="Calibri" w:cs="Calibri"/>
                <w:color w:val="D86717"/>
                <w:lang w:val="fr-FR"/>
              </w:rPr>
            </w:pPr>
            <w:r w:rsidRPr="009328E9">
              <w:rPr>
                <w:rFonts w:eastAsia="Calibri" w:cs="Calibri"/>
                <w:color w:val="D86717"/>
                <w:lang w:val="fr-FR"/>
              </w:rPr>
              <w:t>Résultats à court terme (qualitatifs et quantitatifs):</w:t>
            </w:r>
          </w:p>
          <w:p w14:paraId="07565ABF" w14:textId="6B497187" w:rsidR="001230D9" w:rsidRPr="009328E9" w:rsidRDefault="001230D9" w:rsidP="00F569AC">
            <w:pPr>
              <w:spacing w:before="120" w:after="0"/>
              <w:ind w:left="360"/>
              <w:jc w:val="left"/>
              <w:rPr>
                <w:rFonts w:eastAsia="Calibri" w:cs="Calibri"/>
                <w:i/>
                <w:color w:val="D86717"/>
                <w:lang w:val="fr-FR"/>
              </w:rPr>
            </w:pPr>
            <w:r w:rsidRPr="009328E9">
              <w:rPr>
                <w:rFonts w:eastAsia="Calibri" w:cs="Calibri"/>
                <w:i/>
                <w:color w:val="D86717"/>
                <w:lang w:val="fr-FR"/>
              </w:rPr>
              <w:t>(En plus de fournir une évaluation qualitative, veuillez indiquer si possible le nombre de personnes qui ont été directement impliquées dans les activités, par exemple six formations impliquant un total de 250 personnes)</w:t>
            </w:r>
          </w:p>
          <w:p w14:paraId="7B95362F" w14:textId="77777777" w:rsidR="006601EA" w:rsidRPr="00EE02E8" w:rsidRDefault="006601EA" w:rsidP="00F569AC">
            <w:pPr>
              <w:spacing w:before="120" w:after="0"/>
              <w:ind w:left="360"/>
              <w:jc w:val="left"/>
              <w:rPr>
                <w:rFonts w:eastAsia="Calibri" w:cs="Calibri"/>
                <w:i/>
                <w:lang w:val="fr-FR"/>
              </w:rPr>
            </w:pPr>
          </w:p>
          <w:p w14:paraId="5B59930A" w14:textId="78A2F823" w:rsidR="001230D9" w:rsidRPr="00DE259A" w:rsidRDefault="00AC5EB9" w:rsidP="00A637E4">
            <w:pPr>
              <w:pStyle w:val="ListParagraph"/>
              <w:numPr>
                <w:ilvl w:val="0"/>
                <w:numId w:val="24"/>
              </w:numPr>
              <w:spacing w:after="0"/>
              <w:rPr>
                <w:rFonts w:asciiTheme="majorHAnsi" w:hAnsiTheme="majorHAnsi" w:cstheme="minorHAnsi"/>
                <w:lang w:val="fr-FR"/>
              </w:rPr>
            </w:pPr>
            <w:r w:rsidRPr="00DE259A">
              <w:rPr>
                <w:rFonts w:asciiTheme="majorHAnsi" w:hAnsiTheme="majorHAnsi" w:cstheme="minorHAnsi"/>
                <w:iCs/>
                <w:lang w:val="fr-FR"/>
              </w:rPr>
              <w:t xml:space="preserve">A court terme, le projet SAGA permettra de renforcer la résilience et les moyens de subsistance des populations impliquées dans les activités de terrain. </w:t>
            </w:r>
            <w:r w:rsidR="006601EA" w:rsidRPr="00DE259A">
              <w:rPr>
                <w:rFonts w:asciiTheme="majorHAnsi" w:hAnsiTheme="majorHAnsi" w:cstheme="minorHAnsi"/>
                <w:iCs/>
                <w:lang w:val="fr-FR"/>
              </w:rPr>
              <w:t>De</w:t>
            </w:r>
            <w:r w:rsidR="00EC760C">
              <w:rPr>
                <w:rFonts w:asciiTheme="majorHAnsi" w:hAnsiTheme="majorHAnsi" w:cstheme="minorHAnsi"/>
                <w:iCs/>
                <w:lang w:val="fr-FR"/>
              </w:rPr>
              <w:t>puis</w:t>
            </w:r>
            <w:r w:rsidR="006601EA" w:rsidRPr="00DE259A">
              <w:rPr>
                <w:rFonts w:asciiTheme="majorHAnsi" w:hAnsiTheme="majorHAnsi" w:cstheme="minorHAnsi"/>
                <w:iCs/>
                <w:lang w:val="fr-FR"/>
              </w:rPr>
              <w:t xml:space="preserve"> son </w:t>
            </w:r>
            <w:r w:rsidR="00EC760C" w:rsidRPr="00DE259A">
              <w:rPr>
                <w:rFonts w:asciiTheme="majorHAnsi" w:hAnsiTheme="majorHAnsi" w:cstheme="minorHAnsi"/>
                <w:iCs/>
                <w:lang w:val="fr-FR"/>
              </w:rPr>
              <w:t>lancement</w:t>
            </w:r>
            <w:r w:rsidR="00EC760C">
              <w:rPr>
                <w:rFonts w:asciiTheme="majorHAnsi" w:hAnsiTheme="majorHAnsi" w:cstheme="minorHAnsi"/>
                <w:iCs/>
                <w:lang w:val="fr-FR"/>
              </w:rPr>
              <w:t xml:space="preserve"> </w:t>
            </w:r>
            <w:r w:rsidR="00EC760C" w:rsidRPr="00DE259A">
              <w:rPr>
                <w:rFonts w:asciiTheme="majorHAnsi" w:hAnsiTheme="majorHAnsi" w:cstheme="minorHAnsi"/>
                <w:iCs/>
                <w:lang w:val="fr-FR"/>
              </w:rPr>
              <w:t>jusqu’à</w:t>
            </w:r>
            <w:r w:rsidR="000915ED" w:rsidRPr="00DE259A">
              <w:rPr>
                <w:rFonts w:asciiTheme="majorHAnsi" w:hAnsiTheme="majorHAnsi" w:cstheme="minorHAnsi"/>
                <w:iCs/>
                <w:lang w:val="fr-FR"/>
              </w:rPr>
              <w:t xml:space="preserve"> décembre</w:t>
            </w:r>
            <w:r w:rsidR="006601EA" w:rsidRPr="00DE259A">
              <w:rPr>
                <w:rFonts w:asciiTheme="majorHAnsi" w:hAnsiTheme="majorHAnsi" w:cstheme="minorHAnsi"/>
                <w:iCs/>
                <w:lang w:val="fr-FR"/>
              </w:rPr>
              <w:t xml:space="preserve"> 2020, le projet a permis de former </w:t>
            </w:r>
            <w:r w:rsidR="006601EA" w:rsidRPr="00DE259A">
              <w:rPr>
                <w:rFonts w:asciiTheme="majorHAnsi" w:hAnsiTheme="majorHAnsi" w:cstheme="minorHAnsi"/>
                <w:lang w:val="fr-FR"/>
              </w:rPr>
              <w:t xml:space="preserve">719 (249 hommes et 470 femmes) personnes </w:t>
            </w:r>
            <w:r w:rsidR="000448EF" w:rsidRPr="00DE259A">
              <w:rPr>
                <w:rFonts w:asciiTheme="majorHAnsi" w:hAnsiTheme="majorHAnsi" w:cstheme="minorHAnsi"/>
                <w:lang w:val="fr-FR"/>
              </w:rPr>
              <w:t>au Sénégal</w:t>
            </w:r>
            <w:r w:rsidR="006601EA" w:rsidRPr="00DE259A">
              <w:rPr>
                <w:rFonts w:asciiTheme="majorHAnsi" w:hAnsiTheme="majorHAnsi" w:cstheme="minorHAnsi"/>
                <w:lang w:val="fr-FR"/>
              </w:rPr>
              <w:t xml:space="preserve"> sur l’adaptation aux changements climatique</w:t>
            </w:r>
            <w:r w:rsidR="000915ED" w:rsidRPr="00DE259A">
              <w:rPr>
                <w:rFonts w:asciiTheme="majorHAnsi" w:hAnsiTheme="majorHAnsi" w:cstheme="minorHAnsi"/>
                <w:lang w:val="fr-FR"/>
              </w:rPr>
              <w:t>s</w:t>
            </w:r>
            <w:r w:rsidR="006601EA" w:rsidRPr="00DE259A">
              <w:rPr>
                <w:rFonts w:asciiTheme="majorHAnsi" w:hAnsiTheme="majorHAnsi" w:cstheme="minorHAnsi"/>
                <w:lang w:val="fr-FR"/>
              </w:rPr>
              <w:t>, la gestion des ressources naturelles et la production sensible à la nutrition</w:t>
            </w:r>
            <w:r w:rsidR="0049607D" w:rsidRPr="00DE259A">
              <w:rPr>
                <w:rFonts w:asciiTheme="majorHAnsi" w:hAnsiTheme="majorHAnsi" w:cstheme="minorHAnsi"/>
                <w:lang w:val="fr-FR"/>
              </w:rPr>
              <w:t xml:space="preserve">, notamment </w:t>
            </w:r>
            <w:r w:rsidR="00C338DF" w:rsidRPr="00DE259A">
              <w:rPr>
                <w:rFonts w:asciiTheme="majorHAnsi" w:hAnsiTheme="majorHAnsi" w:cstheme="minorHAnsi"/>
                <w:lang w:val="fr-FR"/>
              </w:rPr>
              <w:t>à travers</w:t>
            </w:r>
            <w:r w:rsidR="0049607D" w:rsidRPr="00DE259A">
              <w:rPr>
                <w:rFonts w:asciiTheme="majorHAnsi" w:hAnsiTheme="majorHAnsi" w:cstheme="minorHAnsi"/>
                <w:lang w:val="fr-FR"/>
              </w:rPr>
              <w:t> :</w:t>
            </w:r>
          </w:p>
          <w:p w14:paraId="4D4B0B34" w14:textId="77777777" w:rsidR="006E268B" w:rsidRPr="000915ED" w:rsidRDefault="006E268B" w:rsidP="00DE259A">
            <w:pPr>
              <w:spacing w:after="0"/>
              <w:rPr>
                <w:sz w:val="8"/>
                <w:szCs w:val="8"/>
                <w:lang w:val="fr-FR"/>
              </w:rPr>
            </w:pPr>
          </w:p>
          <w:p w14:paraId="5C70A3B4" w14:textId="3B89DD55" w:rsidR="00C338DF" w:rsidRPr="00EC760C" w:rsidRDefault="00C338DF" w:rsidP="00A637E4">
            <w:pPr>
              <w:pStyle w:val="ListParagraph"/>
              <w:numPr>
                <w:ilvl w:val="0"/>
                <w:numId w:val="23"/>
              </w:numPr>
              <w:rPr>
                <w:lang w:val="fr-FR"/>
              </w:rPr>
            </w:pPr>
            <w:r w:rsidRPr="0082327C">
              <w:rPr>
                <w:lang w:val="fr-FR"/>
              </w:rPr>
              <w:t>La m</w:t>
            </w:r>
            <w:r w:rsidRPr="00EC760C">
              <w:rPr>
                <w:lang w:val="fr-FR"/>
              </w:rPr>
              <w:t>ise en œuvre d'un programme de formation sur les techniques d'adaptation au</w:t>
            </w:r>
            <w:r w:rsidR="006D5144">
              <w:rPr>
                <w:lang w:val="fr-FR"/>
              </w:rPr>
              <w:t>x</w:t>
            </w:r>
            <w:r w:rsidRPr="00EC760C">
              <w:rPr>
                <w:lang w:val="fr-FR"/>
              </w:rPr>
              <w:t xml:space="preserve"> changement</w:t>
            </w:r>
            <w:r w:rsidR="006D5144">
              <w:rPr>
                <w:lang w:val="fr-FR"/>
              </w:rPr>
              <w:t>s</w:t>
            </w:r>
            <w:r w:rsidRPr="00EC760C">
              <w:rPr>
                <w:lang w:val="fr-FR"/>
              </w:rPr>
              <w:t xml:space="preserve"> climatique</w:t>
            </w:r>
            <w:r w:rsidR="006D5144">
              <w:rPr>
                <w:lang w:val="fr-FR"/>
              </w:rPr>
              <w:t>s</w:t>
            </w:r>
            <w:r w:rsidRPr="00EC760C">
              <w:rPr>
                <w:lang w:val="fr-FR"/>
              </w:rPr>
              <w:t xml:space="preserve"> et l'égalité des </w:t>
            </w:r>
            <w:r w:rsidRPr="0082327C">
              <w:rPr>
                <w:lang w:val="fr-FR"/>
              </w:rPr>
              <w:t>genres</w:t>
            </w:r>
            <w:r w:rsidRPr="00EC760C">
              <w:rPr>
                <w:lang w:val="fr-FR"/>
              </w:rPr>
              <w:t xml:space="preserve"> à travers les </w:t>
            </w:r>
            <w:hyperlink r:id="rId16" w:history="1">
              <w:r w:rsidRPr="0082327C">
                <w:rPr>
                  <w:rStyle w:val="Hyperlink"/>
                  <w:rFonts w:asciiTheme="minorHAnsi" w:hAnsiTheme="minorHAnsi" w:cstheme="minorHAnsi"/>
                  <w:lang w:val="fr-FR"/>
                </w:rPr>
                <w:t>Champs-Écoles Paysans – Genre (CEP-G)</w:t>
              </w:r>
            </w:hyperlink>
            <w:r w:rsidRPr="0082327C">
              <w:rPr>
                <w:lang w:val="fr-FR"/>
              </w:rPr>
              <w:t xml:space="preserve"> </w:t>
            </w:r>
            <w:r w:rsidRPr="00EC760C">
              <w:rPr>
                <w:lang w:val="fr-FR"/>
              </w:rPr>
              <w:t>pour renforcer la résilience des productrices de la région de Kaolack </w:t>
            </w:r>
            <w:r w:rsidRPr="0082327C">
              <w:rPr>
                <w:lang w:val="fr-FR"/>
              </w:rPr>
              <w:t>;</w:t>
            </w:r>
          </w:p>
          <w:p w14:paraId="68451252" w14:textId="0E6EF6D6" w:rsidR="00C338DF" w:rsidRPr="00EC760C" w:rsidRDefault="00C338DF" w:rsidP="00CB4C41">
            <w:pPr>
              <w:pStyle w:val="ListParagraph"/>
              <w:numPr>
                <w:ilvl w:val="0"/>
                <w:numId w:val="23"/>
              </w:numPr>
              <w:rPr>
                <w:lang w:val="fr-FR"/>
              </w:rPr>
            </w:pPr>
            <w:r w:rsidRPr="0082327C">
              <w:rPr>
                <w:lang w:val="fr-FR"/>
              </w:rPr>
              <w:t>Des formations aux</w:t>
            </w:r>
            <w:r w:rsidRPr="00EC760C">
              <w:rPr>
                <w:lang w:val="fr-FR"/>
              </w:rPr>
              <w:t xml:space="preserve"> techniques de production de miel (qualité, transformation et conditionnement)</w:t>
            </w:r>
            <w:r w:rsidRPr="0082327C">
              <w:rPr>
                <w:lang w:val="fr-FR"/>
              </w:rPr>
              <w:t xml:space="preserve"> et à l’égalité des </w:t>
            </w:r>
            <w:r w:rsidR="008B6124">
              <w:rPr>
                <w:lang w:val="fr-FR"/>
              </w:rPr>
              <w:t>sexes</w:t>
            </w:r>
            <w:r w:rsidRPr="0082327C">
              <w:rPr>
                <w:lang w:val="fr-FR"/>
              </w:rPr>
              <w:t xml:space="preserve"> à destination </w:t>
            </w:r>
            <w:r w:rsidR="008B6124">
              <w:rPr>
                <w:lang w:val="fr-FR"/>
              </w:rPr>
              <w:t xml:space="preserve">des apicultrices et </w:t>
            </w:r>
            <w:r w:rsidRPr="0082327C">
              <w:rPr>
                <w:lang w:val="fr-FR"/>
              </w:rPr>
              <w:t>apiculteurs de la Casamance</w:t>
            </w:r>
            <w:r w:rsidR="006D5144">
              <w:rPr>
                <w:lang w:val="fr-FR"/>
              </w:rPr>
              <w:t xml:space="preserve">. </w:t>
            </w:r>
            <w:r w:rsidR="006D5144" w:rsidRPr="006D5144">
              <w:rPr>
                <w:lang w:val="fr-FR"/>
              </w:rPr>
              <w:t>Formation de 150 membres des 6 GIE (dont 50% femmes) sur la production durable de miel</w:t>
            </w:r>
            <w:r w:rsidR="006D5144">
              <w:rPr>
                <w:lang w:val="fr-FR"/>
              </w:rPr>
              <w:t> ; et l’appui</w:t>
            </w:r>
            <w:r w:rsidR="00CB4C41">
              <w:rPr>
                <w:lang w:val="fr-FR"/>
              </w:rPr>
              <w:t xml:space="preserve"> des groupements à </w:t>
            </w:r>
            <w:proofErr w:type="spellStart"/>
            <w:r w:rsidR="00CB4C41">
              <w:rPr>
                <w:lang w:val="fr-FR"/>
              </w:rPr>
              <w:t>travres</w:t>
            </w:r>
            <w:proofErr w:type="spellEnd"/>
            <w:r w:rsidR="00CB4C41">
              <w:rPr>
                <w:lang w:val="fr-FR"/>
              </w:rPr>
              <w:t xml:space="preserve"> 150 ruches modernes, </w:t>
            </w:r>
            <w:r w:rsidR="006D5144" w:rsidRPr="00CB4C41">
              <w:rPr>
                <w:lang w:val="fr-FR"/>
              </w:rPr>
              <w:t xml:space="preserve">150 </w:t>
            </w:r>
            <w:proofErr w:type="spellStart"/>
            <w:r w:rsidR="006D5144" w:rsidRPr="00CB4C41">
              <w:rPr>
                <w:lang w:val="fr-FR"/>
              </w:rPr>
              <w:t>ruchettes</w:t>
            </w:r>
            <w:proofErr w:type="spellEnd"/>
            <w:r w:rsidR="006D5144" w:rsidRPr="00CB4C41">
              <w:rPr>
                <w:lang w:val="fr-FR"/>
              </w:rPr>
              <w:t xml:space="preserve"> de capture des abeilles, ainsi que du matériel de protection</w:t>
            </w:r>
            <w:r w:rsidR="00CB4C41">
              <w:rPr>
                <w:lang w:val="fr-FR"/>
              </w:rPr>
              <w:t xml:space="preserve">, et </w:t>
            </w:r>
            <w:r w:rsidR="006D5144" w:rsidRPr="00CB4C41">
              <w:rPr>
                <w:lang w:val="fr-FR"/>
              </w:rPr>
              <w:t xml:space="preserve">143 </w:t>
            </w:r>
            <w:r w:rsidR="00CB4C41">
              <w:rPr>
                <w:lang w:val="fr-FR"/>
              </w:rPr>
              <w:t>membres</w:t>
            </w:r>
            <w:r w:rsidR="006D5144" w:rsidRPr="00CB4C41">
              <w:rPr>
                <w:lang w:val="fr-FR"/>
              </w:rPr>
              <w:t xml:space="preserve"> (dont 71 femmes) formés sur les bonnes pratiques </w:t>
            </w:r>
            <w:proofErr w:type="gramStart"/>
            <w:r w:rsidR="006D5144" w:rsidRPr="00CB4C41">
              <w:rPr>
                <w:lang w:val="fr-FR"/>
              </w:rPr>
              <w:t>d’adapta</w:t>
            </w:r>
            <w:r w:rsidR="00CB4C41">
              <w:rPr>
                <w:lang w:val="fr-FR"/>
              </w:rPr>
              <w:t>tion</w:t>
            </w:r>
            <w:r w:rsidRPr="00CB4C41">
              <w:rPr>
                <w:lang w:val="fr-FR"/>
              </w:rPr>
              <w:t>;</w:t>
            </w:r>
            <w:proofErr w:type="gramEnd"/>
          </w:p>
          <w:p w14:paraId="3CDCBD24" w14:textId="0D491798" w:rsidR="00C338DF" w:rsidRDefault="00C338DF" w:rsidP="00A637E4">
            <w:pPr>
              <w:pStyle w:val="ListParagraph"/>
              <w:numPr>
                <w:ilvl w:val="0"/>
                <w:numId w:val="23"/>
              </w:numPr>
              <w:rPr>
                <w:lang w:val="fr-FR"/>
              </w:rPr>
            </w:pPr>
            <w:r w:rsidRPr="0082327C">
              <w:rPr>
                <w:lang w:val="fr-FR"/>
              </w:rPr>
              <w:t xml:space="preserve">La mise en place d’un CEP incluant un volet sur l’adaptation de l’agriculture aux changements climatiques ainsi qu’un volet entrepreneuriat ciblant particulièrement les femmes et les jeunes dans la région de </w:t>
            </w:r>
            <w:proofErr w:type="spellStart"/>
            <w:r w:rsidRPr="0082327C">
              <w:rPr>
                <w:lang w:val="fr-FR"/>
              </w:rPr>
              <w:t>Léhar</w:t>
            </w:r>
            <w:proofErr w:type="spellEnd"/>
            <w:r w:rsidRPr="0082327C">
              <w:rPr>
                <w:lang w:val="fr-FR"/>
              </w:rPr>
              <w:t> ;</w:t>
            </w:r>
          </w:p>
          <w:p w14:paraId="16B14F30" w14:textId="3613ABF0" w:rsidR="006D5144" w:rsidRPr="006D5144" w:rsidRDefault="006D5144" w:rsidP="006D5144">
            <w:pPr>
              <w:pStyle w:val="ListParagraph"/>
              <w:numPr>
                <w:ilvl w:val="0"/>
                <w:numId w:val="23"/>
              </w:numPr>
              <w:rPr>
                <w:lang w:val="fr-FR"/>
              </w:rPr>
            </w:pPr>
            <w:r>
              <w:rPr>
                <w:lang w:val="fr-FR"/>
              </w:rPr>
              <w:t>La mise en place d’un J</w:t>
            </w:r>
            <w:r w:rsidRPr="006D5144">
              <w:rPr>
                <w:lang w:val="fr-FR"/>
              </w:rPr>
              <w:t xml:space="preserve">ardin Intégrée de Résilience </w:t>
            </w:r>
            <w:r>
              <w:rPr>
                <w:lang w:val="fr-FR"/>
              </w:rPr>
              <w:t xml:space="preserve">(JIR) </w:t>
            </w:r>
            <w:r w:rsidRPr="006D5144">
              <w:rPr>
                <w:lang w:val="fr-FR"/>
              </w:rPr>
              <w:t xml:space="preserve">au niveau de la Commune de </w:t>
            </w:r>
            <w:proofErr w:type="spellStart"/>
            <w:r w:rsidRPr="006D5144">
              <w:rPr>
                <w:lang w:val="fr-FR"/>
              </w:rPr>
              <w:t>Oudalaye</w:t>
            </w:r>
            <w:proofErr w:type="spellEnd"/>
            <w:r>
              <w:rPr>
                <w:lang w:val="fr-FR"/>
              </w:rPr>
              <w:t xml:space="preserve">, et la formation de </w:t>
            </w:r>
            <w:r w:rsidRPr="006D5144">
              <w:rPr>
                <w:lang w:val="fr-FR"/>
              </w:rPr>
              <w:t xml:space="preserve">223 </w:t>
            </w:r>
            <w:proofErr w:type="gramStart"/>
            <w:r w:rsidRPr="006D5144">
              <w:rPr>
                <w:lang w:val="fr-FR"/>
              </w:rPr>
              <w:t>producteurs(</w:t>
            </w:r>
            <w:proofErr w:type="spellStart"/>
            <w:proofErr w:type="gramEnd"/>
            <w:r w:rsidRPr="006D5144">
              <w:rPr>
                <w:lang w:val="fr-FR"/>
              </w:rPr>
              <w:t>trices</w:t>
            </w:r>
            <w:proofErr w:type="spellEnd"/>
            <w:r w:rsidRPr="006D5144">
              <w:rPr>
                <w:lang w:val="fr-FR"/>
              </w:rPr>
              <w:t xml:space="preserve"> ) dont 58 % de femmes et 70 %  de jeunes</w:t>
            </w:r>
            <w:r>
              <w:rPr>
                <w:lang w:val="fr-FR"/>
              </w:rPr>
              <w:t xml:space="preserve"> sur les productions maraîchères durables. Ce qui a permet une plantation de </w:t>
            </w:r>
            <w:r w:rsidRPr="006D5144">
              <w:rPr>
                <w:lang w:val="fr-FR"/>
              </w:rPr>
              <w:t>600 arbres fruitiers plantés au niveau JIR</w:t>
            </w:r>
          </w:p>
          <w:p w14:paraId="481AC9DB" w14:textId="7D7A163D" w:rsidR="006D5144" w:rsidRPr="00EC760C" w:rsidRDefault="006D5144" w:rsidP="006D5144">
            <w:pPr>
              <w:pStyle w:val="ListParagraph"/>
              <w:numPr>
                <w:ilvl w:val="0"/>
                <w:numId w:val="23"/>
              </w:numPr>
              <w:rPr>
                <w:lang w:val="fr-FR"/>
              </w:rPr>
            </w:pPr>
            <w:r w:rsidRPr="006D5144">
              <w:rPr>
                <w:lang w:val="fr-FR"/>
              </w:rPr>
              <w:t>Mise en place d’une plateforme concertation et d’activités génératrices de revenus (AGR)</w:t>
            </w:r>
          </w:p>
          <w:p w14:paraId="7B50D063" w14:textId="67C2D4D5" w:rsidR="00C338DF" w:rsidRPr="00EC760C" w:rsidRDefault="00C338DF" w:rsidP="00A637E4">
            <w:pPr>
              <w:pStyle w:val="ListParagraph"/>
              <w:numPr>
                <w:ilvl w:val="0"/>
                <w:numId w:val="23"/>
              </w:numPr>
              <w:rPr>
                <w:lang w:val="fr-FR"/>
              </w:rPr>
            </w:pPr>
            <w:r w:rsidRPr="0082327C">
              <w:rPr>
                <w:lang w:val="fr-FR"/>
              </w:rPr>
              <w:t>La</w:t>
            </w:r>
            <w:r w:rsidRPr="00EC760C">
              <w:rPr>
                <w:lang w:val="fr-FR"/>
              </w:rPr>
              <w:t xml:space="preserve"> création de clubs de conseil en santé des sols visant à </w:t>
            </w:r>
            <w:r w:rsidR="008B6124" w:rsidRPr="00EC760C">
              <w:rPr>
                <w:lang w:val="fr-FR"/>
              </w:rPr>
              <w:t>promouvoir</w:t>
            </w:r>
            <w:r w:rsidRPr="00EC760C">
              <w:rPr>
                <w:lang w:val="fr-FR"/>
              </w:rPr>
              <w:t xml:space="preserve"> les bonnes pratiques agricoles pour la santé des sols</w:t>
            </w:r>
            <w:r w:rsidRPr="0082327C">
              <w:rPr>
                <w:lang w:val="fr-FR"/>
              </w:rPr>
              <w:t xml:space="preserve"> et le développement d’initiatives de gestion </w:t>
            </w:r>
            <w:r w:rsidRPr="0082327C">
              <w:rPr>
                <w:lang w:val="fr-FR"/>
              </w:rPr>
              <w:lastRenderedPageBreak/>
              <w:t>communautaire des ressources naturelles dans les régions de Diourbel et Thiès ;</w:t>
            </w:r>
          </w:p>
          <w:p w14:paraId="7333C4C6" w14:textId="0F39E0B5" w:rsidR="00B8757A" w:rsidRPr="00EC760C" w:rsidRDefault="00C338DF" w:rsidP="00A637E4">
            <w:pPr>
              <w:pStyle w:val="ListParagraph"/>
              <w:numPr>
                <w:ilvl w:val="0"/>
                <w:numId w:val="23"/>
              </w:numPr>
              <w:rPr>
                <w:lang w:val="fr-FR"/>
              </w:rPr>
            </w:pPr>
            <w:r w:rsidRPr="0082327C">
              <w:rPr>
                <w:lang w:val="fr-FR"/>
              </w:rPr>
              <w:t>Le développement et la diffusion de pratiques de gestion</w:t>
            </w:r>
            <w:r w:rsidRPr="00EC760C">
              <w:rPr>
                <w:lang w:val="fr-FR"/>
              </w:rPr>
              <w:t xml:space="preserve"> durable des ressources en eau et en bois sur le plateau de Thiès </w:t>
            </w:r>
            <w:r w:rsidRPr="0082327C">
              <w:rPr>
                <w:lang w:val="fr-FR"/>
              </w:rPr>
              <w:t>à travers</w:t>
            </w:r>
            <w:r w:rsidR="000448EF" w:rsidRPr="0082327C">
              <w:rPr>
                <w:lang w:val="fr-FR"/>
              </w:rPr>
              <w:t xml:space="preserve"> </w:t>
            </w:r>
            <w:r w:rsidRPr="00EC760C">
              <w:rPr>
                <w:lang w:val="fr-FR"/>
              </w:rPr>
              <w:t xml:space="preserve">: la construction de systèmes de collecte des eaux de pluie; la distribution de </w:t>
            </w:r>
            <w:r w:rsidRPr="0082327C">
              <w:rPr>
                <w:lang w:val="fr-FR"/>
              </w:rPr>
              <w:t>fourneaux améliorés « </w:t>
            </w:r>
            <w:proofErr w:type="spellStart"/>
            <w:r w:rsidRPr="0082327C">
              <w:rPr>
                <w:lang w:val="fr-FR"/>
              </w:rPr>
              <w:t>jambars</w:t>
            </w:r>
            <w:proofErr w:type="spellEnd"/>
            <w:r w:rsidRPr="0082327C">
              <w:rPr>
                <w:lang w:val="fr-FR"/>
              </w:rPr>
              <w:t> »</w:t>
            </w:r>
            <w:r w:rsidRPr="00EC760C">
              <w:rPr>
                <w:lang w:val="fr-FR"/>
              </w:rPr>
              <w:t xml:space="preserve"> aux femmes;</w:t>
            </w:r>
            <w:r w:rsidRPr="0082327C">
              <w:rPr>
                <w:lang w:val="fr-FR"/>
              </w:rPr>
              <w:t xml:space="preserve"> et</w:t>
            </w:r>
            <w:r w:rsidRPr="00EC760C">
              <w:rPr>
                <w:lang w:val="fr-FR"/>
              </w:rPr>
              <w:t xml:space="preserve"> la formation à la fabrication de charbon de bois végétal</w:t>
            </w:r>
            <w:r w:rsidRPr="0082327C">
              <w:rPr>
                <w:lang w:val="fr-FR"/>
              </w:rPr>
              <w:t>;</w:t>
            </w:r>
          </w:p>
          <w:p w14:paraId="27FC485E" w14:textId="184F781A" w:rsidR="00652EE3" w:rsidRPr="0082327C" w:rsidRDefault="00C338DF" w:rsidP="00A637E4">
            <w:pPr>
              <w:pStyle w:val="ListParagraph"/>
              <w:numPr>
                <w:ilvl w:val="0"/>
                <w:numId w:val="23"/>
              </w:numPr>
              <w:rPr>
                <w:lang w:val="fr-FR"/>
              </w:rPr>
            </w:pPr>
            <w:r w:rsidRPr="0082327C">
              <w:rPr>
                <w:lang w:val="fr-FR"/>
              </w:rPr>
              <w:t>Le r</w:t>
            </w:r>
            <w:r w:rsidRPr="00EC760C">
              <w:rPr>
                <w:lang w:val="fr-FR"/>
              </w:rPr>
              <w:t>enforcement des capacités adaptatives et socio-économiques des femmes de la commune d'</w:t>
            </w:r>
            <w:proofErr w:type="spellStart"/>
            <w:r w:rsidRPr="00EC760C">
              <w:rPr>
                <w:lang w:val="fr-FR"/>
              </w:rPr>
              <w:t>Oudalaye</w:t>
            </w:r>
            <w:proofErr w:type="spellEnd"/>
            <w:r w:rsidRPr="00EC760C">
              <w:rPr>
                <w:lang w:val="fr-FR"/>
              </w:rPr>
              <w:t xml:space="preserve"> </w:t>
            </w:r>
            <w:r w:rsidRPr="0082327C">
              <w:rPr>
                <w:lang w:val="fr-FR"/>
              </w:rPr>
              <w:t>à travers</w:t>
            </w:r>
            <w:r w:rsidRPr="00EC760C">
              <w:rPr>
                <w:lang w:val="fr-FR"/>
              </w:rPr>
              <w:t xml:space="preserve"> la mise en œuvre d'un </w:t>
            </w:r>
            <w:r w:rsidRPr="0082327C">
              <w:rPr>
                <w:lang w:val="fr-FR"/>
              </w:rPr>
              <w:t>« </w:t>
            </w:r>
            <w:hyperlink r:id="rId17" w:history="1">
              <w:r w:rsidRPr="0082327C">
                <w:rPr>
                  <w:rStyle w:val="Hyperlink"/>
                  <w:rFonts w:asciiTheme="minorHAnsi" w:hAnsiTheme="minorHAnsi" w:cstheme="minorHAnsi"/>
                  <w:lang w:val="fr-FR"/>
                </w:rPr>
                <w:t>J</w:t>
              </w:r>
              <w:r w:rsidRPr="00EC760C">
                <w:rPr>
                  <w:rStyle w:val="Hyperlink"/>
                  <w:rFonts w:asciiTheme="minorHAnsi" w:hAnsiTheme="minorHAnsi" w:cstheme="minorHAnsi"/>
                  <w:lang w:val="fr-FR"/>
                </w:rPr>
                <w:t xml:space="preserve">ardin </w:t>
              </w:r>
              <w:r w:rsidRPr="0082327C">
                <w:rPr>
                  <w:rStyle w:val="Hyperlink"/>
                  <w:rFonts w:asciiTheme="minorHAnsi" w:hAnsiTheme="minorHAnsi" w:cstheme="minorHAnsi"/>
                  <w:lang w:val="fr-FR"/>
                </w:rPr>
                <w:t>I</w:t>
              </w:r>
              <w:r w:rsidRPr="00EC760C">
                <w:rPr>
                  <w:rStyle w:val="Hyperlink"/>
                  <w:rFonts w:asciiTheme="minorHAnsi" w:hAnsiTheme="minorHAnsi" w:cstheme="minorHAnsi"/>
                  <w:lang w:val="fr-FR"/>
                </w:rPr>
                <w:t xml:space="preserve">ntégré de </w:t>
              </w:r>
              <w:r w:rsidRPr="0082327C">
                <w:rPr>
                  <w:rStyle w:val="Hyperlink"/>
                  <w:rFonts w:asciiTheme="minorHAnsi" w:hAnsiTheme="minorHAnsi" w:cstheme="minorHAnsi"/>
                  <w:lang w:val="fr-FR"/>
                </w:rPr>
                <w:t>R</w:t>
              </w:r>
              <w:r w:rsidRPr="00EC760C">
                <w:rPr>
                  <w:rStyle w:val="Hyperlink"/>
                  <w:rFonts w:asciiTheme="minorHAnsi" w:hAnsiTheme="minorHAnsi" w:cstheme="minorHAnsi"/>
                  <w:lang w:val="fr-FR"/>
                </w:rPr>
                <w:t>ésilience</w:t>
              </w:r>
              <w:r w:rsidRPr="0082327C">
                <w:rPr>
                  <w:rStyle w:val="Hyperlink"/>
                  <w:rFonts w:asciiTheme="minorHAnsi" w:hAnsiTheme="minorHAnsi" w:cstheme="minorHAnsi"/>
                  <w:lang w:val="fr-FR"/>
                </w:rPr>
                <w:t> </w:t>
              </w:r>
            </w:hyperlink>
            <w:r w:rsidRPr="0082327C">
              <w:rPr>
                <w:lang w:val="fr-FR"/>
              </w:rPr>
              <w:t xml:space="preserve">» et </w:t>
            </w:r>
            <w:r w:rsidRPr="00EC760C">
              <w:rPr>
                <w:lang w:val="fr-FR"/>
              </w:rPr>
              <w:t>la</w:t>
            </w:r>
            <w:r w:rsidRPr="0082327C">
              <w:rPr>
                <w:lang w:val="fr-FR"/>
              </w:rPr>
              <w:t xml:space="preserve"> mise en place de</w:t>
            </w:r>
            <w:r w:rsidRPr="00EC760C">
              <w:rPr>
                <w:lang w:val="fr-FR"/>
              </w:rPr>
              <w:t xml:space="preserve"> formation</w:t>
            </w:r>
            <w:r w:rsidRPr="0082327C">
              <w:rPr>
                <w:lang w:val="fr-FR"/>
              </w:rPr>
              <w:t>s</w:t>
            </w:r>
            <w:r w:rsidRPr="00EC760C">
              <w:rPr>
                <w:lang w:val="fr-FR"/>
              </w:rPr>
              <w:t xml:space="preserve"> sur différents thèmes tels que les pratiques </w:t>
            </w:r>
            <w:proofErr w:type="spellStart"/>
            <w:r w:rsidRPr="00EC760C">
              <w:rPr>
                <w:lang w:val="fr-FR"/>
              </w:rPr>
              <w:t>agroécologiques</w:t>
            </w:r>
            <w:proofErr w:type="spellEnd"/>
            <w:r w:rsidRPr="00EC760C">
              <w:rPr>
                <w:lang w:val="fr-FR"/>
              </w:rPr>
              <w:t xml:space="preserve">, les connaissances horticoles, la gestion de l'eau, la nutrition, l'entrepreneuriat, la gestion financière et </w:t>
            </w:r>
            <w:r w:rsidRPr="0082327C">
              <w:rPr>
                <w:lang w:val="fr-FR"/>
              </w:rPr>
              <w:t>le</w:t>
            </w:r>
            <w:r w:rsidRPr="00EC760C">
              <w:rPr>
                <w:lang w:val="fr-FR"/>
              </w:rPr>
              <w:t xml:space="preserve"> marketing</w:t>
            </w:r>
            <w:r w:rsidRPr="0082327C">
              <w:rPr>
                <w:lang w:val="fr-FR"/>
              </w:rPr>
              <w:t>.</w:t>
            </w:r>
          </w:p>
          <w:p w14:paraId="2EE4CAC6" w14:textId="55E40763" w:rsidR="000448EF" w:rsidRPr="0082327C" w:rsidRDefault="00D31781" w:rsidP="00A637E4">
            <w:pPr>
              <w:pStyle w:val="ListParagraph"/>
              <w:numPr>
                <w:ilvl w:val="0"/>
                <w:numId w:val="25"/>
              </w:numPr>
              <w:spacing w:after="0"/>
              <w:contextualSpacing/>
              <w:rPr>
                <w:rFonts w:asciiTheme="minorHAnsi" w:hAnsiTheme="minorHAnsi" w:cstheme="minorHAnsi"/>
                <w:lang w:val="fr-FR"/>
              </w:rPr>
            </w:pPr>
            <w:r w:rsidRPr="0082327C">
              <w:rPr>
                <w:rFonts w:asciiTheme="minorHAnsi" w:hAnsiTheme="minorHAnsi" w:cstheme="minorHAnsi"/>
                <w:lang w:val="fr-FR"/>
              </w:rPr>
              <w:t>En Haïti, la situation politique et sanitaire a retardé le démarrage d’activités de terrain à 2021.</w:t>
            </w:r>
            <w:r w:rsidR="000448EF" w:rsidRPr="0082327C">
              <w:rPr>
                <w:rFonts w:asciiTheme="minorHAnsi" w:hAnsiTheme="minorHAnsi" w:cstheme="minorHAnsi"/>
                <w:lang w:val="fr-FR"/>
              </w:rPr>
              <w:t xml:space="preserve"> </w:t>
            </w:r>
            <w:r w:rsidR="00410B08" w:rsidRPr="0082327C">
              <w:rPr>
                <w:rFonts w:asciiTheme="minorHAnsi" w:hAnsiTheme="minorHAnsi" w:cstheme="minorHAnsi"/>
                <w:lang w:val="fr-FR"/>
              </w:rPr>
              <w:t>D’ici à fin 2022, le projet SAGA réalisera les objectifs suivants :</w:t>
            </w:r>
          </w:p>
          <w:p w14:paraId="3A74C889" w14:textId="007ADFA5" w:rsidR="000448EF" w:rsidRPr="00410B08" w:rsidRDefault="000448EF" w:rsidP="00A637E4">
            <w:pPr>
              <w:pStyle w:val="ListParagraph"/>
              <w:numPr>
                <w:ilvl w:val="0"/>
                <w:numId w:val="26"/>
              </w:numPr>
              <w:spacing w:after="0"/>
              <w:contextualSpacing/>
              <w:rPr>
                <w:rFonts w:asciiTheme="minorHAnsi" w:hAnsiTheme="minorHAnsi" w:cstheme="minorHAnsi"/>
                <w:lang w:val="fr-FR"/>
              </w:rPr>
            </w:pPr>
            <w:r w:rsidRPr="00410B08">
              <w:rPr>
                <w:rFonts w:asciiTheme="minorHAnsi" w:hAnsiTheme="minorHAnsi" w:cstheme="minorHAnsi"/>
                <w:lang w:val="fr-FR"/>
              </w:rPr>
              <w:t xml:space="preserve">Dans les </w:t>
            </w:r>
            <w:r w:rsidR="00410B08" w:rsidRPr="00410B08">
              <w:rPr>
                <w:rFonts w:asciiTheme="minorHAnsi" w:hAnsiTheme="minorHAnsi" w:cstheme="minorHAnsi"/>
                <w:lang w:val="fr-FR"/>
              </w:rPr>
              <w:t>départements</w:t>
            </w:r>
            <w:r w:rsidRPr="00410B08">
              <w:rPr>
                <w:rFonts w:asciiTheme="minorHAnsi" w:hAnsiTheme="minorHAnsi" w:cstheme="minorHAnsi"/>
                <w:lang w:val="fr-FR"/>
              </w:rPr>
              <w:t xml:space="preserve"> du Sud-Est, de Grande Anse et du Nord-Est</w:t>
            </w:r>
            <w:r w:rsidR="00410B08">
              <w:rPr>
                <w:rFonts w:asciiTheme="minorHAnsi" w:hAnsiTheme="minorHAnsi" w:cstheme="minorHAnsi"/>
                <w:lang w:val="fr-FR"/>
              </w:rPr>
              <w:t xml:space="preserve">, formation de </w:t>
            </w:r>
            <w:r w:rsidRPr="00410B08">
              <w:rPr>
                <w:rFonts w:asciiTheme="minorHAnsi" w:hAnsiTheme="minorHAnsi" w:cstheme="minorHAnsi"/>
                <w:lang w:val="fr-FR"/>
              </w:rPr>
              <w:t xml:space="preserve">plus de 50 organisations communautaires de base sur l’adaptation des secteurs agricoles au changement climatique à travers les Champs </w:t>
            </w:r>
            <w:r w:rsidR="00410B08" w:rsidRPr="00410B08">
              <w:rPr>
                <w:rFonts w:asciiTheme="minorHAnsi" w:hAnsiTheme="minorHAnsi" w:cstheme="minorHAnsi"/>
                <w:lang w:val="fr-FR"/>
              </w:rPr>
              <w:t>Écol</w:t>
            </w:r>
            <w:r w:rsidR="00410B08">
              <w:rPr>
                <w:rFonts w:asciiTheme="minorHAnsi" w:hAnsiTheme="minorHAnsi" w:cstheme="minorHAnsi"/>
                <w:lang w:val="fr-FR"/>
              </w:rPr>
              <w:t>es</w:t>
            </w:r>
            <w:r w:rsidRPr="00410B08">
              <w:rPr>
                <w:rFonts w:asciiTheme="minorHAnsi" w:hAnsiTheme="minorHAnsi" w:cstheme="minorHAnsi"/>
                <w:lang w:val="fr-FR"/>
              </w:rPr>
              <w:t xml:space="preserve"> Paysans</w:t>
            </w:r>
            <w:r w:rsidR="00410B08">
              <w:rPr>
                <w:rFonts w:asciiTheme="minorHAnsi" w:hAnsiTheme="minorHAnsi" w:cstheme="minorHAnsi"/>
                <w:lang w:val="fr-FR"/>
              </w:rPr>
              <w:t>.</w:t>
            </w:r>
          </w:p>
          <w:p w14:paraId="2D3E0052" w14:textId="7734645E" w:rsidR="000448EF" w:rsidRPr="00410B08" w:rsidRDefault="000448EF" w:rsidP="00A637E4">
            <w:pPr>
              <w:pStyle w:val="ListParagraph"/>
              <w:numPr>
                <w:ilvl w:val="0"/>
                <w:numId w:val="26"/>
              </w:numPr>
              <w:spacing w:after="0"/>
              <w:contextualSpacing/>
              <w:rPr>
                <w:rFonts w:asciiTheme="minorHAnsi" w:hAnsiTheme="minorHAnsi" w:cstheme="minorHAnsi"/>
                <w:lang w:val="fr-FR"/>
              </w:rPr>
            </w:pPr>
            <w:r w:rsidRPr="00410B08">
              <w:rPr>
                <w:rFonts w:asciiTheme="minorHAnsi" w:hAnsiTheme="minorHAnsi" w:cstheme="minorHAnsi"/>
                <w:lang w:val="fr-FR"/>
              </w:rPr>
              <w:t xml:space="preserve">Dans les communes de </w:t>
            </w:r>
            <w:proofErr w:type="spellStart"/>
            <w:r w:rsidRPr="00410B08">
              <w:rPr>
                <w:rFonts w:asciiTheme="minorHAnsi" w:hAnsiTheme="minorHAnsi" w:cstheme="minorHAnsi"/>
                <w:lang w:val="fr-FR"/>
              </w:rPr>
              <w:t>Hinche</w:t>
            </w:r>
            <w:proofErr w:type="spellEnd"/>
            <w:r w:rsidRPr="00410B08">
              <w:rPr>
                <w:rFonts w:asciiTheme="minorHAnsi" w:hAnsiTheme="minorHAnsi" w:cstheme="minorHAnsi"/>
                <w:lang w:val="fr-FR"/>
              </w:rPr>
              <w:t xml:space="preserve"> et </w:t>
            </w:r>
            <w:proofErr w:type="spellStart"/>
            <w:r w:rsidRPr="00410B08">
              <w:rPr>
                <w:rFonts w:asciiTheme="minorHAnsi" w:hAnsiTheme="minorHAnsi" w:cstheme="minorHAnsi"/>
                <w:lang w:val="fr-FR"/>
              </w:rPr>
              <w:t>Maïssade</w:t>
            </w:r>
            <w:proofErr w:type="spellEnd"/>
            <w:r w:rsidR="00410B08">
              <w:rPr>
                <w:rFonts w:asciiTheme="minorHAnsi" w:hAnsiTheme="minorHAnsi" w:cstheme="minorHAnsi"/>
                <w:lang w:val="fr-FR"/>
              </w:rPr>
              <w:t>, appui à</w:t>
            </w:r>
            <w:r w:rsidRPr="00410B08">
              <w:rPr>
                <w:rFonts w:asciiTheme="minorHAnsi" w:hAnsiTheme="minorHAnsi" w:cstheme="minorHAnsi"/>
                <w:lang w:val="fr-FR"/>
              </w:rPr>
              <w:t xml:space="preserve"> plus de 150 agriculteurs et agricultrices pour renforcer la gestion de l’eau, la planification agricole, la gestion d’entreprise et la commercialisation </w:t>
            </w:r>
            <w:r w:rsidR="00410B08" w:rsidRPr="00410B08">
              <w:rPr>
                <w:rFonts w:asciiTheme="minorHAnsi" w:hAnsiTheme="minorHAnsi" w:cstheme="minorHAnsi"/>
                <w:lang w:val="fr-FR"/>
              </w:rPr>
              <w:t>résiliente</w:t>
            </w:r>
            <w:r w:rsidRPr="00410B08">
              <w:rPr>
                <w:rFonts w:asciiTheme="minorHAnsi" w:hAnsiTheme="minorHAnsi" w:cstheme="minorHAnsi"/>
                <w:lang w:val="fr-FR"/>
              </w:rPr>
              <w:t>.</w:t>
            </w:r>
          </w:p>
          <w:p w14:paraId="16E40ADC" w14:textId="7CFB2A4E" w:rsidR="006601EA" w:rsidRPr="00410B08" w:rsidRDefault="000448EF" w:rsidP="00A637E4">
            <w:pPr>
              <w:pStyle w:val="ListParagraph"/>
              <w:numPr>
                <w:ilvl w:val="0"/>
                <w:numId w:val="26"/>
              </w:numPr>
              <w:spacing w:after="0"/>
              <w:contextualSpacing/>
              <w:rPr>
                <w:rFonts w:asciiTheme="minorHAnsi" w:hAnsiTheme="minorHAnsi" w:cstheme="minorHAnsi"/>
                <w:lang w:val="fr-FR"/>
              </w:rPr>
            </w:pPr>
            <w:r w:rsidRPr="00410B08">
              <w:rPr>
                <w:rFonts w:asciiTheme="minorHAnsi" w:hAnsiTheme="minorHAnsi" w:cstheme="minorHAnsi"/>
                <w:lang w:val="fr-FR"/>
              </w:rPr>
              <w:t>Dans la commune de Camp Perrin</w:t>
            </w:r>
            <w:r w:rsidR="00410B08">
              <w:rPr>
                <w:rFonts w:asciiTheme="minorHAnsi" w:hAnsiTheme="minorHAnsi" w:cstheme="minorHAnsi"/>
                <w:lang w:val="fr-FR"/>
              </w:rPr>
              <w:t xml:space="preserve">, mise en place de </w:t>
            </w:r>
            <w:r w:rsidRPr="00410B08">
              <w:rPr>
                <w:rFonts w:asciiTheme="minorHAnsi" w:hAnsiTheme="minorHAnsi" w:cstheme="minorHAnsi"/>
                <w:lang w:val="fr-FR"/>
              </w:rPr>
              <w:t>cinq vergers de manguiers</w:t>
            </w:r>
            <w:r w:rsidR="00410B08">
              <w:rPr>
                <w:rFonts w:asciiTheme="minorHAnsi" w:hAnsiTheme="minorHAnsi" w:cstheme="minorHAnsi"/>
                <w:lang w:val="fr-FR"/>
              </w:rPr>
              <w:t xml:space="preserve"> et formation de</w:t>
            </w:r>
            <w:r w:rsidRPr="00410B08">
              <w:rPr>
                <w:rFonts w:asciiTheme="minorHAnsi" w:hAnsiTheme="minorHAnsi" w:cstheme="minorHAnsi"/>
                <w:lang w:val="fr-FR"/>
              </w:rPr>
              <w:t xml:space="preserve"> 200 producteurs et productrices sur leur gestion </w:t>
            </w:r>
            <w:r w:rsidR="00410B08" w:rsidRPr="00410B08">
              <w:rPr>
                <w:rFonts w:asciiTheme="minorHAnsi" w:hAnsiTheme="minorHAnsi" w:cstheme="minorHAnsi"/>
                <w:lang w:val="fr-FR"/>
              </w:rPr>
              <w:t>durable ;</w:t>
            </w:r>
            <w:r w:rsidR="00410B08">
              <w:rPr>
                <w:rFonts w:asciiTheme="minorHAnsi" w:hAnsiTheme="minorHAnsi" w:cstheme="minorHAnsi"/>
                <w:lang w:val="fr-FR"/>
              </w:rPr>
              <w:t xml:space="preserve"> installation de </w:t>
            </w:r>
            <w:r w:rsidRPr="00410B08">
              <w:rPr>
                <w:rFonts w:asciiTheme="minorHAnsi" w:hAnsiTheme="minorHAnsi" w:cstheme="minorHAnsi"/>
                <w:lang w:val="fr-FR"/>
              </w:rPr>
              <w:t xml:space="preserve">20 jardins </w:t>
            </w:r>
            <w:r w:rsidR="00410B08" w:rsidRPr="00410B08">
              <w:rPr>
                <w:rFonts w:asciiTheme="minorHAnsi" w:hAnsiTheme="minorHAnsi" w:cstheme="minorHAnsi"/>
                <w:lang w:val="fr-FR"/>
              </w:rPr>
              <w:t>maraichers</w:t>
            </w:r>
            <w:r w:rsidRPr="00410B08">
              <w:rPr>
                <w:rFonts w:asciiTheme="minorHAnsi" w:hAnsiTheme="minorHAnsi" w:cstheme="minorHAnsi"/>
                <w:lang w:val="fr-FR"/>
              </w:rPr>
              <w:t xml:space="preserve"> et</w:t>
            </w:r>
            <w:r w:rsidR="00410B08">
              <w:rPr>
                <w:rFonts w:asciiTheme="minorHAnsi" w:hAnsiTheme="minorHAnsi" w:cstheme="minorHAnsi"/>
                <w:lang w:val="fr-FR"/>
              </w:rPr>
              <w:t xml:space="preserve"> formation de</w:t>
            </w:r>
            <w:r w:rsidRPr="00410B08">
              <w:rPr>
                <w:rFonts w:asciiTheme="minorHAnsi" w:hAnsiTheme="minorHAnsi" w:cstheme="minorHAnsi"/>
                <w:lang w:val="fr-FR"/>
              </w:rPr>
              <w:t xml:space="preserve"> 50 familles</w:t>
            </w:r>
            <w:r w:rsidR="00410B08">
              <w:rPr>
                <w:rFonts w:asciiTheme="minorHAnsi" w:hAnsiTheme="minorHAnsi" w:cstheme="minorHAnsi"/>
                <w:lang w:val="fr-FR"/>
              </w:rPr>
              <w:t xml:space="preserve"> sur les</w:t>
            </w:r>
            <w:r w:rsidRPr="00410B08">
              <w:rPr>
                <w:rFonts w:asciiTheme="minorHAnsi" w:hAnsiTheme="minorHAnsi" w:cstheme="minorHAnsi"/>
                <w:lang w:val="fr-FR"/>
              </w:rPr>
              <w:t xml:space="preserve"> techniques durables de maraichage et de conditionnement des </w:t>
            </w:r>
            <w:r w:rsidR="00410B08" w:rsidRPr="00410B08">
              <w:rPr>
                <w:rFonts w:asciiTheme="minorHAnsi" w:hAnsiTheme="minorHAnsi" w:cstheme="minorHAnsi"/>
                <w:lang w:val="fr-FR"/>
              </w:rPr>
              <w:t>légumes</w:t>
            </w:r>
            <w:r w:rsidRPr="00410B08">
              <w:rPr>
                <w:rFonts w:asciiTheme="minorHAnsi" w:hAnsiTheme="minorHAnsi" w:cstheme="minorHAnsi"/>
                <w:lang w:val="fr-FR"/>
              </w:rPr>
              <w:t xml:space="preserve"> et fruits produits.</w:t>
            </w:r>
          </w:p>
        </w:tc>
      </w:tr>
      <w:tr w:rsidR="001230D9" w:rsidRPr="00EC760C" w14:paraId="45581E2F" w14:textId="77777777" w:rsidTr="00F569AC">
        <w:trPr>
          <w:trHeight w:val="2393"/>
        </w:trPr>
        <w:tc>
          <w:tcPr>
            <w:tcW w:w="2887" w:type="dxa"/>
            <w:vMerge/>
          </w:tcPr>
          <w:p w14:paraId="0E579EA6" w14:textId="77777777" w:rsidR="001230D9" w:rsidRPr="00EE02E8" w:rsidDel="00246307" w:rsidRDefault="001230D9" w:rsidP="00A637E4">
            <w:pPr>
              <w:numPr>
                <w:ilvl w:val="0"/>
                <w:numId w:val="3"/>
              </w:numPr>
              <w:spacing w:before="120" w:after="0"/>
              <w:jc w:val="left"/>
              <w:rPr>
                <w:rFonts w:eastAsia="Calibri" w:cs="Calibri"/>
                <w:u w:val="single"/>
                <w:lang w:val="fr-FR"/>
              </w:rPr>
            </w:pPr>
          </w:p>
        </w:tc>
        <w:tc>
          <w:tcPr>
            <w:tcW w:w="6743" w:type="dxa"/>
          </w:tcPr>
          <w:p w14:paraId="526E0C23" w14:textId="77777777" w:rsidR="001230D9" w:rsidRPr="002C7784" w:rsidRDefault="001230D9" w:rsidP="00F569AC">
            <w:pPr>
              <w:spacing w:before="120" w:after="0"/>
              <w:ind w:left="360"/>
              <w:jc w:val="left"/>
              <w:rPr>
                <w:rFonts w:eastAsia="Calibri" w:cs="Calibri"/>
                <w:color w:val="D86717"/>
                <w:lang w:val="fr-FR"/>
              </w:rPr>
            </w:pPr>
            <w:r w:rsidRPr="002C7784">
              <w:rPr>
                <w:rFonts w:eastAsia="Calibri" w:cs="Calibri"/>
                <w:color w:val="D86717"/>
                <w:lang w:val="fr-FR"/>
              </w:rPr>
              <w:t>Résultats à moyen et long terme (qualitatifs et quantitatifs):</w:t>
            </w:r>
          </w:p>
          <w:p w14:paraId="62D47FA4" w14:textId="77777777" w:rsidR="001230D9" w:rsidRPr="002C7784" w:rsidRDefault="001230D9" w:rsidP="00F569AC">
            <w:pPr>
              <w:spacing w:before="120" w:after="0"/>
              <w:ind w:left="360"/>
              <w:jc w:val="left"/>
              <w:rPr>
                <w:rFonts w:eastAsia="Calibri" w:cs="Calibri"/>
                <w:color w:val="D86717"/>
                <w:lang w:val="fr-FR"/>
              </w:rPr>
            </w:pPr>
            <w:r w:rsidRPr="002C7784">
              <w:rPr>
                <w:rFonts w:eastAsia="Calibri" w:cs="Calibri"/>
                <w:i/>
                <w:color w:val="D86717"/>
                <w:lang w:val="fr-FR"/>
              </w:rPr>
              <w:t>(En plus de fournir une évaluation qualitative, veuillez indiquer, dans la mesure du possible, le nombre de personnes qui ont été ou devraient être indirectement concernées par les activités, par exemple par une formation conduisant à l'élaboration d'un plan d'action local qui devrait s’adresser à quelque 1 000 personnes)</w:t>
            </w:r>
          </w:p>
          <w:p w14:paraId="23534218" w14:textId="096DE40B" w:rsidR="00CB4C41" w:rsidRPr="00CB4C41" w:rsidRDefault="00CB4C41" w:rsidP="00CB4C41">
            <w:pPr>
              <w:pStyle w:val="ListParagraph"/>
              <w:numPr>
                <w:ilvl w:val="0"/>
                <w:numId w:val="19"/>
              </w:numPr>
              <w:rPr>
                <w:rFonts w:eastAsia="Calibri" w:cs="Calibri"/>
                <w:lang w:val="fr-FR"/>
              </w:rPr>
            </w:pPr>
            <w:r>
              <w:rPr>
                <w:rFonts w:eastAsia="Calibri" w:cs="Calibri"/>
                <w:lang w:val="fr-FR"/>
              </w:rPr>
              <w:t xml:space="preserve">A moyen et long terme, </w:t>
            </w:r>
            <w:r w:rsidRPr="00CB4C41">
              <w:rPr>
                <w:rFonts w:eastAsia="Calibri" w:cs="Calibri"/>
                <w:lang w:val="fr-FR"/>
              </w:rPr>
              <w:t xml:space="preserve">l’appui à l’élaboration du PNA pour le secteur agricole permettra </w:t>
            </w:r>
            <w:r>
              <w:rPr>
                <w:rFonts w:eastAsia="Calibri" w:cs="Calibri"/>
                <w:lang w:val="fr-FR"/>
              </w:rPr>
              <w:t>aux</w:t>
            </w:r>
            <w:r w:rsidRPr="00CB4C41">
              <w:rPr>
                <w:rFonts w:eastAsia="Calibri" w:cs="Calibri"/>
                <w:lang w:val="fr-FR"/>
              </w:rPr>
              <w:t xml:space="preserve"> gouvernements </w:t>
            </w:r>
            <w:r>
              <w:rPr>
                <w:rFonts w:eastAsia="Calibri" w:cs="Calibri"/>
                <w:lang w:val="fr-FR"/>
              </w:rPr>
              <w:t xml:space="preserve">de mettre en place des </w:t>
            </w:r>
            <w:r w:rsidRPr="00CB4C41">
              <w:rPr>
                <w:rFonts w:eastAsia="Calibri" w:cs="Calibri"/>
                <w:lang w:val="fr-FR"/>
              </w:rPr>
              <w:t xml:space="preserve">options d’adaptation à moyen et long terme et à </w:t>
            </w:r>
            <w:r>
              <w:rPr>
                <w:rFonts w:eastAsia="Calibri" w:cs="Calibri"/>
                <w:lang w:val="fr-FR"/>
              </w:rPr>
              <w:t>intégrer</w:t>
            </w:r>
            <w:r w:rsidRPr="00CB4C41">
              <w:rPr>
                <w:rFonts w:eastAsia="Calibri" w:cs="Calibri"/>
                <w:lang w:val="fr-FR"/>
              </w:rPr>
              <w:t xml:space="preserve"> l’adaptation dans la planification et la budgétisation des projets et programmes dans le secteur agricole</w:t>
            </w:r>
          </w:p>
          <w:p w14:paraId="1522FB36" w14:textId="4701DD7C" w:rsidR="00C338DF" w:rsidRPr="00B8757A" w:rsidRDefault="00EB245D" w:rsidP="00A637E4">
            <w:pPr>
              <w:pStyle w:val="ListParagraph"/>
              <w:numPr>
                <w:ilvl w:val="0"/>
                <w:numId w:val="19"/>
              </w:numPr>
              <w:spacing w:before="120" w:after="0"/>
              <w:jc w:val="left"/>
              <w:rPr>
                <w:rFonts w:eastAsia="Calibri" w:cs="Calibri"/>
                <w:lang w:val="fr-FR"/>
              </w:rPr>
            </w:pPr>
            <w:r w:rsidRPr="00B8757A">
              <w:rPr>
                <w:rFonts w:eastAsia="Calibri" w:cs="Calibri"/>
                <w:lang w:val="fr-FR"/>
              </w:rPr>
              <w:lastRenderedPageBreak/>
              <w:t>À moyen terme, il est espéré des initiatives menées sur le terrain qu’elles contribuent à améliorer la résilience et les moyens de subsistance des communautés touchées, via notamment une meilleure connaissance des effets des changements climatiques et des bonnes pratiques agricoles et le lancement de dynamiques de coopération et d’échange</w:t>
            </w:r>
            <w:r w:rsidR="00C114D7" w:rsidRPr="00B8757A">
              <w:rPr>
                <w:rFonts w:eastAsia="Calibri" w:cs="Calibri"/>
                <w:lang w:val="fr-FR"/>
              </w:rPr>
              <w:t>s</w:t>
            </w:r>
            <w:r w:rsidRPr="00B8757A">
              <w:rPr>
                <w:rFonts w:eastAsia="Calibri" w:cs="Calibri"/>
                <w:lang w:val="fr-FR"/>
              </w:rPr>
              <w:t xml:space="preserve"> de connaissances au sein des villages.</w:t>
            </w:r>
            <w:r w:rsidR="00C114D7" w:rsidRPr="00B8757A">
              <w:rPr>
                <w:rFonts w:eastAsia="Calibri" w:cs="Calibri"/>
                <w:lang w:val="fr-FR"/>
              </w:rPr>
              <w:t xml:space="preserve"> Ces avancées sont notamment attendues auprès des femmes et des jeunes, deux groupes ayant été particulièrement ciblés dans le cadre des activités de terrain. </w:t>
            </w:r>
          </w:p>
          <w:p w14:paraId="39D0420F" w14:textId="48B18523" w:rsidR="00C114D7" w:rsidRPr="00B8757A" w:rsidRDefault="00C114D7" w:rsidP="00A637E4">
            <w:pPr>
              <w:pStyle w:val="ListParagraph"/>
              <w:numPr>
                <w:ilvl w:val="0"/>
                <w:numId w:val="19"/>
              </w:numPr>
              <w:spacing w:before="120" w:after="0"/>
              <w:jc w:val="left"/>
              <w:rPr>
                <w:rFonts w:eastAsia="Calibri" w:cs="Calibri"/>
                <w:lang w:val="fr-FR"/>
              </w:rPr>
            </w:pPr>
            <w:r w:rsidRPr="00B8757A">
              <w:rPr>
                <w:rFonts w:eastAsia="Calibri" w:cs="Calibri"/>
                <w:lang w:val="fr-FR"/>
              </w:rPr>
              <w:t xml:space="preserve">L’engouement observé autour des activités et la formation de </w:t>
            </w:r>
            <w:r w:rsidR="00724478" w:rsidRPr="00B8757A">
              <w:rPr>
                <w:rFonts w:eastAsia="Calibri" w:cs="Calibri"/>
                <w:lang w:val="fr-FR"/>
              </w:rPr>
              <w:t>plusieurs</w:t>
            </w:r>
            <w:r w:rsidRPr="00B8757A">
              <w:rPr>
                <w:rFonts w:eastAsia="Calibri" w:cs="Calibri"/>
                <w:lang w:val="fr-FR"/>
              </w:rPr>
              <w:t xml:space="preserve"> facilitateurs</w:t>
            </w:r>
            <w:r w:rsidR="008B6124">
              <w:rPr>
                <w:rFonts w:eastAsia="Calibri" w:cs="Calibri"/>
                <w:lang w:val="fr-FR"/>
              </w:rPr>
              <w:t>(</w:t>
            </w:r>
            <w:proofErr w:type="spellStart"/>
            <w:r w:rsidR="008B6124">
              <w:rPr>
                <w:rFonts w:eastAsia="Calibri" w:cs="Calibri"/>
                <w:lang w:val="fr-FR"/>
              </w:rPr>
              <w:t>trices</w:t>
            </w:r>
            <w:proofErr w:type="spellEnd"/>
            <w:r w:rsidR="008B6124">
              <w:rPr>
                <w:rFonts w:eastAsia="Calibri" w:cs="Calibri"/>
                <w:lang w:val="fr-FR"/>
              </w:rPr>
              <w:t>)</w:t>
            </w:r>
            <w:r w:rsidRPr="00B8757A">
              <w:rPr>
                <w:rFonts w:eastAsia="Calibri" w:cs="Calibri"/>
                <w:lang w:val="fr-FR"/>
              </w:rPr>
              <w:t xml:space="preserve"> lors des CEP laisse également espérer que le nombre de producteurs toucher pourra </w:t>
            </w:r>
            <w:r w:rsidR="008B6124">
              <w:rPr>
                <w:rFonts w:eastAsia="Calibri" w:cs="Calibri"/>
                <w:lang w:val="fr-FR"/>
              </w:rPr>
              <w:t xml:space="preserve">encourager le transfert horizontal de connaissances par le </w:t>
            </w:r>
            <w:r w:rsidRPr="00B8757A">
              <w:rPr>
                <w:rFonts w:eastAsia="Calibri" w:cs="Calibri"/>
                <w:lang w:val="fr-FR"/>
              </w:rPr>
              <w:t>partage d’expériences entre foyers</w:t>
            </w:r>
            <w:r w:rsidR="008B6124">
              <w:rPr>
                <w:rFonts w:eastAsia="Calibri" w:cs="Calibri"/>
                <w:lang w:val="fr-FR"/>
              </w:rPr>
              <w:t xml:space="preserve"> et villages</w:t>
            </w:r>
            <w:r w:rsidRPr="00B8757A">
              <w:rPr>
                <w:rFonts w:eastAsia="Calibri" w:cs="Calibri"/>
                <w:lang w:val="fr-FR"/>
              </w:rPr>
              <w:t>.</w:t>
            </w:r>
          </w:p>
          <w:p w14:paraId="7198469D" w14:textId="0805C9C9" w:rsidR="00451875" w:rsidRPr="00B8757A" w:rsidRDefault="00C114D7" w:rsidP="00A637E4">
            <w:pPr>
              <w:pStyle w:val="ListParagraph"/>
              <w:numPr>
                <w:ilvl w:val="0"/>
                <w:numId w:val="19"/>
              </w:numPr>
              <w:spacing w:before="120" w:after="0"/>
              <w:jc w:val="left"/>
              <w:rPr>
                <w:rFonts w:eastAsia="Calibri" w:cs="Calibri"/>
                <w:lang w:val="fr-FR"/>
              </w:rPr>
            </w:pPr>
            <w:r w:rsidRPr="00B8757A">
              <w:rPr>
                <w:rFonts w:eastAsia="Calibri" w:cs="Calibri"/>
                <w:lang w:val="fr-FR"/>
              </w:rPr>
              <w:t>Les initiatives terrain ont également pour objectif d’informer le</w:t>
            </w:r>
            <w:r w:rsidR="00451875" w:rsidRPr="00B8757A">
              <w:rPr>
                <w:rFonts w:eastAsia="Calibri" w:cs="Calibri"/>
                <w:lang w:val="fr-FR"/>
              </w:rPr>
              <w:t>s</w:t>
            </w:r>
            <w:r w:rsidRPr="00B8757A">
              <w:rPr>
                <w:rFonts w:eastAsia="Calibri" w:cs="Calibri"/>
                <w:lang w:val="fr-FR"/>
              </w:rPr>
              <w:t xml:space="preserve"> processus</w:t>
            </w:r>
            <w:r w:rsidR="00451875" w:rsidRPr="00B8757A">
              <w:rPr>
                <w:rFonts w:eastAsia="Calibri" w:cs="Calibri"/>
                <w:lang w:val="fr-FR"/>
              </w:rPr>
              <w:t xml:space="preserve"> gouvernementaux </w:t>
            </w:r>
            <w:r w:rsidRPr="00B8757A">
              <w:rPr>
                <w:rFonts w:eastAsia="Calibri" w:cs="Calibri"/>
                <w:lang w:val="fr-FR"/>
              </w:rPr>
              <w:t>d’élaboration de plan nationaux d’adaptation</w:t>
            </w:r>
            <w:r w:rsidR="00451875" w:rsidRPr="00B8757A">
              <w:rPr>
                <w:rFonts w:eastAsia="Calibri" w:cs="Calibri"/>
                <w:lang w:val="fr-FR"/>
              </w:rPr>
              <w:t xml:space="preserve">. En documentant et diffusant les résultats </w:t>
            </w:r>
            <w:r w:rsidR="006E268B" w:rsidRPr="00B8757A">
              <w:rPr>
                <w:rFonts w:eastAsia="Calibri" w:cs="Calibri"/>
                <w:lang w:val="fr-FR"/>
              </w:rPr>
              <w:t xml:space="preserve">et leçons apprises </w:t>
            </w:r>
            <w:r w:rsidR="00451875" w:rsidRPr="00B8757A">
              <w:rPr>
                <w:rFonts w:eastAsia="Calibri" w:cs="Calibri"/>
                <w:lang w:val="fr-FR"/>
              </w:rPr>
              <w:t>d’approches et pratiques agricoles mises en place à l’échelle communautaire, SAGA souhaite nourrir la discussion autour de solutions pouvant être</w:t>
            </w:r>
            <w:r w:rsidRPr="00B8757A">
              <w:rPr>
                <w:rFonts w:eastAsia="Calibri" w:cs="Calibri"/>
                <w:lang w:val="fr-FR"/>
              </w:rPr>
              <w:t xml:space="preserve"> déploy</w:t>
            </w:r>
            <w:r w:rsidR="00451875" w:rsidRPr="00B8757A">
              <w:rPr>
                <w:rFonts w:eastAsia="Calibri" w:cs="Calibri"/>
                <w:lang w:val="fr-FR"/>
              </w:rPr>
              <w:t>ées</w:t>
            </w:r>
            <w:r w:rsidRPr="00B8757A">
              <w:rPr>
                <w:rFonts w:eastAsia="Calibri" w:cs="Calibri"/>
                <w:lang w:val="fr-FR"/>
              </w:rPr>
              <w:t xml:space="preserve"> à plus grande échelle. </w:t>
            </w:r>
          </w:p>
          <w:p w14:paraId="314C1F3E" w14:textId="480EBDC9" w:rsidR="00C114D7" w:rsidRDefault="00771EA8" w:rsidP="00A637E4">
            <w:pPr>
              <w:pStyle w:val="ListParagraph"/>
              <w:numPr>
                <w:ilvl w:val="0"/>
                <w:numId w:val="19"/>
              </w:numPr>
              <w:spacing w:before="120" w:after="0"/>
              <w:jc w:val="left"/>
              <w:rPr>
                <w:rFonts w:eastAsia="Calibri" w:cs="Calibri"/>
                <w:lang w:val="fr-FR"/>
              </w:rPr>
            </w:pPr>
            <w:r w:rsidRPr="00B8757A">
              <w:rPr>
                <w:rFonts w:eastAsia="Calibri" w:cs="Calibri"/>
                <w:lang w:val="fr-FR"/>
              </w:rPr>
              <w:t>Grâce aux résultats des activités</w:t>
            </w:r>
            <w:r w:rsidR="000448EF" w:rsidRPr="00B8757A">
              <w:rPr>
                <w:rFonts w:eastAsia="Calibri" w:cs="Calibri"/>
                <w:lang w:val="fr-FR"/>
              </w:rPr>
              <w:t xml:space="preserve"> de</w:t>
            </w:r>
            <w:r w:rsidRPr="00B8757A">
              <w:rPr>
                <w:rFonts w:eastAsia="Calibri" w:cs="Calibri"/>
                <w:lang w:val="fr-FR"/>
              </w:rPr>
              <w:t xml:space="preserve"> renforcement des capacités de la société civile</w:t>
            </w:r>
            <w:r w:rsidR="000448EF" w:rsidRPr="00B8757A">
              <w:rPr>
                <w:rFonts w:eastAsia="Calibri" w:cs="Calibri"/>
                <w:lang w:val="fr-FR"/>
              </w:rPr>
              <w:t>, aux résultats des activités de recherche et à un appui institutionnel</w:t>
            </w:r>
            <w:r w:rsidRPr="00B8757A">
              <w:rPr>
                <w:rFonts w:eastAsia="Calibri" w:cs="Calibri"/>
                <w:lang w:val="fr-FR"/>
              </w:rPr>
              <w:t xml:space="preserve">, SAGA contribuera </w:t>
            </w:r>
            <w:r w:rsidR="008B6124">
              <w:rPr>
                <w:rFonts w:eastAsia="Calibri" w:cs="Calibri"/>
                <w:lang w:val="fr-FR"/>
              </w:rPr>
              <w:t xml:space="preserve">au développement du Plan national d’adaptation </w:t>
            </w:r>
            <w:r w:rsidR="00660F5A">
              <w:rPr>
                <w:rFonts w:eastAsia="Calibri" w:cs="Calibri"/>
                <w:lang w:val="fr-FR"/>
              </w:rPr>
              <w:t xml:space="preserve">(PNA) </w:t>
            </w:r>
            <w:r w:rsidR="008B6124">
              <w:rPr>
                <w:rFonts w:eastAsia="Calibri" w:cs="Calibri"/>
                <w:lang w:val="fr-FR"/>
              </w:rPr>
              <w:t xml:space="preserve">et à la mise en œuvre de la CDN Adaptation pour les secteurs agricoles </w:t>
            </w:r>
            <w:r w:rsidRPr="00B8757A">
              <w:rPr>
                <w:rFonts w:eastAsia="Calibri" w:cs="Calibri"/>
                <w:lang w:val="fr-FR"/>
              </w:rPr>
              <w:t xml:space="preserve">d’Haïti et du Sénégal. </w:t>
            </w:r>
            <w:r w:rsidR="0085377B" w:rsidRPr="00B8757A">
              <w:rPr>
                <w:rFonts w:eastAsia="Calibri" w:cs="Calibri"/>
                <w:lang w:val="fr-FR"/>
              </w:rPr>
              <w:t>À</w:t>
            </w:r>
            <w:r w:rsidR="00451875" w:rsidRPr="00B8757A">
              <w:rPr>
                <w:rFonts w:eastAsia="Calibri" w:cs="Calibri"/>
                <w:lang w:val="fr-FR"/>
              </w:rPr>
              <w:t xml:space="preserve"> long terme, une planification adaptée permettra d’</w:t>
            </w:r>
            <w:r w:rsidR="008B6124">
              <w:rPr>
                <w:rFonts w:eastAsia="Calibri" w:cs="Calibri"/>
                <w:lang w:val="fr-FR"/>
              </w:rPr>
              <w:t>augmenter durablement la résilience climatique des producteurs(</w:t>
            </w:r>
            <w:proofErr w:type="spellStart"/>
            <w:r w:rsidR="008B6124">
              <w:rPr>
                <w:rFonts w:eastAsia="Calibri" w:cs="Calibri"/>
                <w:lang w:val="fr-FR"/>
              </w:rPr>
              <w:t>trices</w:t>
            </w:r>
            <w:proofErr w:type="spellEnd"/>
            <w:r w:rsidR="008B6124">
              <w:rPr>
                <w:rFonts w:eastAsia="Calibri" w:cs="Calibri"/>
                <w:lang w:val="fr-FR"/>
              </w:rPr>
              <w:t>) ainsi que leur sécurité alimentaire et nutritionnelle.</w:t>
            </w:r>
          </w:p>
          <w:p w14:paraId="0D31AA1F" w14:textId="4BFD8BC7" w:rsidR="006109A8" w:rsidRPr="006109A8" w:rsidDel="009E3122" w:rsidRDefault="006109A8" w:rsidP="00CB4C41">
            <w:pPr>
              <w:pStyle w:val="ListParagraph"/>
              <w:numPr>
                <w:ilvl w:val="0"/>
                <w:numId w:val="19"/>
              </w:numPr>
              <w:spacing w:before="120" w:after="0"/>
              <w:jc w:val="left"/>
              <w:rPr>
                <w:rFonts w:eastAsia="Calibri" w:cs="Calibri"/>
                <w:lang w:val="fr-FR"/>
              </w:rPr>
            </w:pPr>
          </w:p>
        </w:tc>
      </w:tr>
      <w:tr w:rsidR="001230D9" w:rsidRPr="00EC760C" w14:paraId="2512D2D0" w14:textId="77777777" w:rsidTr="00F569AC">
        <w:trPr>
          <w:trHeight w:val="2535"/>
        </w:trPr>
        <w:tc>
          <w:tcPr>
            <w:tcW w:w="2887" w:type="dxa"/>
          </w:tcPr>
          <w:p w14:paraId="608AD062" w14:textId="77777777" w:rsidR="001230D9" w:rsidRPr="00EE02E8" w:rsidRDefault="001230D9" w:rsidP="00A637E4">
            <w:pPr>
              <w:numPr>
                <w:ilvl w:val="0"/>
                <w:numId w:val="3"/>
              </w:numPr>
              <w:spacing w:after="160" w:line="260" w:lineRule="auto"/>
              <w:contextualSpacing/>
              <w:jc w:val="left"/>
              <w:rPr>
                <w:rFonts w:eastAsia="Calibri" w:cs="Calibri"/>
                <w:u w:val="single"/>
                <w:lang w:val="fr-FR" w:bidi="he-IL"/>
              </w:rPr>
            </w:pPr>
            <w:r w:rsidRPr="00EE02E8">
              <w:rPr>
                <w:rFonts w:eastAsia="Calibri" w:cs="Calibri"/>
                <w:u w:val="single"/>
                <w:lang w:val="fr-FR" w:bidi="he-IL"/>
              </w:rPr>
              <w:lastRenderedPageBreak/>
              <w:t>Avantages actuels et escomptés pour les femmes</w:t>
            </w:r>
          </w:p>
          <w:p w14:paraId="48691B3D" w14:textId="77777777" w:rsidR="001230D9" w:rsidRPr="00EE02E8" w:rsidRDefault="001230D9" w:rsidP="00F569AC">
            <w:pPr>
              <w:spacing w:after="160" w:line="259" w:lineRule="auto"/>
              <w:ind w:left="795"/>
              <w:contextualSpacing/>
              <w:jc w:val="left"/>
              <w:rPr>
                <w:rFonts w:eastAsia="Calibri" w:cs="Calibri"/>
                <w:u w:val="single"/>
                <w:lang w:val="fr-FR"/>
              </w:rPr>
            </w:pPr>
          </w:p>
        </w:tc>
        <w:tc>
          <w:tcPr>
            <w:tcW w:w="6743" w:type="dxa"/>
          </w:tcPr>
          <w:p w14:paraId="7E74561B" w14:textId="206533EC" w:rsidR="009E2881" w:rsidRPr="009328E9" w:rsidRDefault="001230D9" w:rsidP="0082327C">
            <w:pPr>
              <w:spacing w:before="120" w:after="0"/>
              <w:ind w:left="340"/>
              <w:jc w:val="left"/>
              <w:rPr>
                <w:rFonts w:eastAsia="Calibri" w:cs="Calibri"/>
                <w:color w:val="D86717"/>
                <w:lang w:val="fr-FR"/>
              </w:rPr>
            </w:pPr>
            <w:r w:rsidRPr="009328E9">
              <w:rPr>
                <w:rFonts w:eastAsia="Calibri" w:cs="Calibri"/>
                <w:color w:val="D86717"/>
                <w:lang w:val="fr-FR"/>
              </w:rPr>
              <w:t xml:space="preserve">Quelles mesures </w:t>
            </w:r>
            <w:r w:rsidR="00C338DF">
              <w:rPr>
                <w:rFonts w:eastAsia="Calibri" w:cs="Calibri"/>
                <w:color w:val="D86717"/>
                <w:lang w:val="fr-FR"/>
              </w:rPr>
              <w:t>ont été</w:t>
            </w:r>
            <w:r w:rsidRPr="009328E9">
              <w:rPr>
                <w:rFonts w:eastAsia="Calibri" w:cs="Calibri"/>
                <w:color w:val="D86717"/>
                <w:lang w:val="fr-FR"/>
              </w:rPr>
              <w:t xml:space="preserve"> prises, à la lumière de ces recommandations politiques, pour promouvoir l'autonomisation des femmes, les droits des femmes et l'égalité des sexes dans le contexte de la sécurité alimentaire et de la nutrition à l’échelle nationale</w:t>
            </w:r>
            <w:r w:rsidR="009328E9">
              <w:rPr>
                <w:rFonts w:eastAsia="Calibri" w:cs="Calibri"/>
                <w:color w:val="D86717"/>
                <w:lang w:val="fr-FR"/>
              </w:rPr>
              <w:t xml:space="preserve"> </w:t>
            </w:r>
            <w:r w:rsidRPr="009328E9">
              <w:rPr>
                <w:rFonts w:eastAsia="Calibri" w:cs="Calibri"/>
                <w:color w:val="D86717"/>
                <w:lang w:val="fr-FR"/>
              </w:rPr>
              <w:t xml:space="preserve">? Veuillez expliquer: </w:t>
            </w:r>
          </w:p>
          <w:p w14:paraId="366C2A52" w14:textId="566B42E8" w:rsidR="002D3C7A" w:rsidRPr="0082327C" w:rsidRDefault="009422BD" w:rsidP="00A637E4">
            <w:pPr>
              <w:pStyle w:val="ListParagraph"/>
              <w:numPr>
                <w:ilvl w:val="0"/>
                <w:numId w:val="27"/>
              </w:numPr>
              <w:spacing w:before="120" w:after="0"/>
              <w:jc w:val="left"/>
              <w:rPr>
                <w:rFonts w:eastAsia="Calibri" w:cs="Calibri"/>
                <w:lang w:val="fr-FR"/>
              </w:rPr>
            </w:pPr>
            <w:r w:rsidRPr="0082327C">
              <w:rPr>
                <w:rFonts w:eastAsia="Calibri" w:cs="Calibri"/>
                <w:lang w:val="fr-FR"/>
              </w:rPr>
              <w:t xml:space="preserve">La participation des femmes aux activités de renforcement des capacités de la société civile est fortement encouragée. </w:t>
            </w:r>
            <w:r w:rsidR="00660F5A">
              <w:rPr>
                <w:rFonts w:eastAsia="Calibri" w:cs="Calibri"/>
                <w:lang w:val="fr-FR"/>
              </w:rPr>
              <w:t xml:space="preserve">Le projet a prévu dans son cadre logique des indicateurs </w:t>
            </w:r>
            <w:proofErr w:type="spellStart"/>
            <w:r w:rsidR="00660F5A">
              <w:rPr>
                <w:rFonts w:eastAsia="Calibri" w:cs="Calibri"/>
                <w:lang w:val="fr-FR"/>
              </w:rPr>
              <w:t>sexospécifiques</w:t>
            </w:r>
            <w:proofErr w:type="spellEnd"/>
            <w:r w:rsidR="00660F5A">
              <w:rPr>
                <w:rFonts w:eastAsia="Calibri" w:cs="Calibri"/>
                <w:lang w:val="fr-FR"/>
              </w:rPr>
              <w:t xml:space="preserve">. </w:t>
            </w:r>
            <w:r w:rsidRPr="0082327C">
              <w:rPr>
                <w:rFonts w:eastAsia="Calibri" w:cs="Calibri"/>
                <w:lang w:val="fr-FR"/>
              </w:rPr>
              <w:t xml:space="preserve">Ainsi, sur les 719 personnes issues de milieux ruraux formées au Sénégal, 470 sont des femmes.  </w:t>
            </w:r>
            <w:r w:rsidR="00660F5A">
              <w:rPr>
                <w:rFonts w:eastAsia="Calibri" w:cs="Calibri"/>
                <w:lang w:val="fr-FR"/>
              </w:rPr>
              <w:t>Ce sont les exemples</w:t>
            </w:r>
            <w:r w:rsidR="002D3C7A" w:rsidRPr="0082327C">
              <w:rPr>
                <w:rFonts w:eastAsia="Calibri" w:cs="Calibri"/>
                <w:lang w:val="fr-FR"/>
              </w:rPr>
              <w:t>:</w:t>
            </w:r>
          </w:p>
          <w:p w14:paraId="535AE8C3" w14:textId="48871587" w:rsidR="009E2881" w:rsidRPr="00652EE3" w:rsidRDefault="00652EE3" w:rsidP="00A637E4">
            <w:pPr>
              <w:pStyle w:val="ListParagraph"/>
              <w:numPr>
                <w:ilvl w:val="0"/>
                <w:numId w:val="7"/>
              </w:numPr>
              <w:spacing w:before="120" w:after="0"/>
              <w:jc w:val="left"/>
              <w:rPr>
                <w:rFonts w:eastAsia="Calibri" w:cs="Calibri"/>
                <w:lang w:val="fr-FR"/>
              </w:rPr>
            </w:pPr>
            <w:r>
              <w:rPr>
                <w:rFonts w:eastAsia="Calibri" w:cs="Calibri"/>
                <w:lang w:val="fr-FR"/>
              </w:rPr>
              <w:t>Dans la région de Kaolack, la</w:t>
            </w:r>
            <w:r w:rsidR="009E2881" w:rsidRPr="00652EE3">
              <w:rPr>
                <w:rFonts w:eastAsia="Calibri" w:cs="Calibri"/>
                <w:lang w:val="fr-FR"/>
              </w:rPr>
              <w:t xml:space="preserve"> mise en place d’un </w:t>
            </w:r>
            <w:hyperlink r:id="rId18" w:history="1">
              <w:r w:rsidR="009E2881" w:rsidRPr="00300F03">
                <w:rPr>
                  <w:rStyle w:val="Hyperlink"/>
                  <w:rFonts w:eastAsia="Calibri" w:cs="Calibri"/>
                  <w:lang w:val="fr-FR"/>
                </w:rPr>
                <w:t>Champ École P</w:t>
              </w:r>
              <w:r w:rsidR="00300F03" w:rsidRPr="00300F03">
                <w:rPr>
                  <w:rStyle w:val="Hyperlink"/>
                  <w:rFonts w:eastAsia="Calibri" w:cs="Calibri"/>
                  <w:lang w:val="fr-FR"/>
                </w:rPr>
                <w:t>roductrices</w:t>
              </w:r>
              <w:r w:rsidR="009E2881" w:rsidRPr="00300F03">
                <w:rPr>
                  <w:rStyle w:val="Hyperlink"/>
                  <w:rFonts w:eastAsia="Calibri" w:cs="Calibri"/>
                  <w:lang w:val="fr-FR"/>
                </w:rPr>
                <w:t xml:space="preserve"> – Genre</w:t>
              </w:r>
            </w:hyperlink>
            <w:r w:rsidR="009E2881" w:rsidRPr="00652EE3">
              <w:rPr>
                <w:rFonts w:eastAsia="Calibri" w:cs="Calibri"/>
                <w:lang w:val="fr-FR"/>
              </w:rPr>
              <w:t xml:space="preserve"> a permis de former 25 facilitatrices aux pratiques de maraîchage résiliente</w:t>
            </w:r>
            <w:r>
              <w:rPr>
                <w:rFonts w:eastAsia="Calibri" w:cs="Calibri"/>
                <w:lang w:val="fr-FR"/>
              </w:rPr>
              <w:t>s</w:t>
            </w:r>
            <w:r w:rsidR="009E2881" w:rsidRPr="00652EE3">
              <w:rPr>
                <w:rFonts w:eastAsia="Calibri" w:cs="Calibri"/>
                <w:lang w:val="fr-FR"/>
              </w:rPr>
              <w:t xml:space="preserve"> et d’inviter les hommes des communautés locales à participer à des ateliers interactifs et des discussions autour de l’égalité des genres</w:t>
            </w:r>
            <w:r w:rsidR="002D3C7A" w:rsidRPr="00652EE3">
              <w:rPr>
                <w:rFonts w:eastAsia="Calibri" w:cs="Calibri"/>
                <w:lang w:val="fr-FR"/>
              </w:rPr>
              <w:t>.</w:t>
            </w:r>
          </w:p>
          <w:p w14:paraId="1EDCFFC2" w14:textId="1F5A78AB" w:rsidR="00596FD0" w:rsidRPr="00652EE3" w:rsidRDefault="00652EE3" w:rsidP="00A637E4">
            <w:pPr>
              <w:pStyle w:val="ListParagraph"/>
              <w:numPr>
                <w:ilvl w:val="0"/>
                <w:numId w:val="7"/>
              </w:numPr>
              <w:spacing w:before="120" w:after="0"/>
              <w:jc w:val="left"/>
              <w:rPr>
                <w:rFonts w:eastAsia="Calibri" w:cs="Calibri"/>
                <w:lang w:val="fr-FR"/>
              </w:rPr>
            </w:pPr>
            <w:r>
              <w:rPr>
                <w:rFonts w:eastAsia="Calibri" w:cs="Calibri"/>
                <w:lang w:val="fr-FR"/>
              </w:rPr>
              <w:lastRenderedPageBreak/>
              <w:t>Dans la région de la Casamance,</w:t>
            </w:r>
            <w:r w:rsidR="00596FD0" w:rsidRPr="00652EE3">
              <w:rPr>
                <w:rFonts w:eastAsia="Calibri" w:cs="Calibri"/>
                <w:lang w:val="fr-FR"/>
              </w:rPr>
              <w:t xml:space="preserve"> </w:t>
            </w:r>
            <w:r w:rsidRPr="00652EE3">
              <w:rPr>
                <w:rFonts w:eastAsia="Calibri" w:cs="Calibri"/>
                <w:lang w:val="fr-FR"/>
              </w:rPr>
              <w:t>un cycle de formation dual intégrant un volet d’adaptation des pratiques apicoles au changement climatique et un volet d’égalité des genres</w:t>
            </w:r>
            <w:r>
              <w:rPr>
                <w:rFonts w:eastAsia="Calibri" w:cs="Calibri"/>
                <w:lang w:val="fr-FR"/>
              </w:rPr>
              <w:t xml:space="preserve"> </w:t>
            </w:r>
            <w:r w:rsidR="00660F5A">
              <w:rPr>
                <w:rFonts w:eastAsia="Calibri" w:cs="Calibri"/>
                <w:lang w:val="fr-FR"/>
              </w:rPr>
              <w:t xml:space="preserve">a </w:t>
            </w:r>
            <w:r>
              <w:rPr>
                <w:rFonts w:eastAsia="Calibri" w:cs="Calibri"/>
                <w:lang w:val="fr-FR"/>
              </w:rPr>
              <w:t>été mis</w:t>
            </w:r>
            <w:r w:rsidR="00596FD0" w:rsidRPr="00652EE3">
              <w:rPr>
                <w:rFonts w:eastAsia="Calibri" w:cs="Calibri"/>
                <w:lang w:val="fr-FR"/>
              </w:rPr>
              <w:t xml:space="preserve"> en place</w:t>
            </w:r>
            <w:r>
              <w:rPr>
                <w:rFonts w:eastAsia="Calibri" w:cs="Calibri"/>
                <w:lang w:val="fr-FR"/>
              </w:rPr>
              <w:t xml:space="preserve"> </w:t>
            </w:r>
            <w:r w:rsidR="00596FD0" w:rsidRPr="00652EE3">
              <w:rPr>
                <w:rFonts w:eastAsia="Calibri" w:cs="Calibri"/>
                <w:lang w:val="fr-FR"/>
              </w:rPr>
              <w:t>auprès de 75 apicultrices et 72 apiculteurs</w:t>
            </w:r>
            <w:r>
              <w:rPr>
                <w:rFonts w:eastAsia="Calibri" w:cs="Calibri"/>
                <w:lang w:val="fr-FR"/>
              </w:rPr>
              <w:t>.</w:t>
            </w:r>
            <w:r w:rsidR="00596FD0" w:rsidRPr="00652EE3">
              <w:rPr>
                <w:rFonts w:eastAsia="Calibri" w:cs="Calibri"/>
                <w:lang w:val="fr-FR"/>
              </w:rPr>
              <w:t xml:space="preserve"> Afin de favoriser les échanges sur les questions de genre au sein des familles, il a été demandé aux participants de venir aux formations accompagnés d’un partenaire du sexe opposé et membre de leur foyer</w:t>
            </w:r>
            <w:r w:rsidR="00886698" w:rsidRPr="00652EE3">
              <w:rPr>
                <w:rFonts w:eastAsia="Calibri" w:cs="Calibri"/>
                <w:lang w:val="fr-FR"/>
              </w:rPr>
              <w:t>.</w:t>
            </w:r>
          </w:p>
          <w:p w14:paraId="12E9DFBA" w14:textId="680A2652" w:rsidR="00652EE3" w:rsidRDefault="00652EE3" w:rsidP="00A637E4">
            <w:pPr>
              <w:pStyle w:val="ListParagraph"/>
              <w:numPr>
                <w:ilvl w:val="0"/>
                <w:numId w:val="7"/>
              </w:numPr>
              <w:spacing w:before="120" w:after="0"/>
              <w:jc w:val="left"/>
              <w:rPr>
                <w:rFonts w:eastAsia="Calibri" w:cs="Calibri"/>
                <w:lang w:val="fr-FR"/>
              </w:rPr>
            </w:pPr>
            <w:r>
              <w:rPr>
                <w:rFonts w:eastAsia="Calibri" w:cs="Calibri"/>
                <w:lang w:val="fr-FR"/>
              </w:rPr>
              <w:t>Sur le plateau de Thiès, 600 femmes ont été équipées en fourneaux améliorés « </w:t>
            </w:r>
            <w:proofErr w:type="spellStart"/>
            <w:r>
              <w:rPr>
                <w:rFonts w:eastAsia="Calibri" w:cs="Calibri"/>
                <w:lang w:val="fr-FR"/>
              </w:rPr>
              <w:t>jambar</w:t>
            </w:r>
            <w:proofErr w:type="spellEnd"/>
            <w:r>
              <w:rPr>
                <w:rFonts w:eastAsia="Calibri" w:cs="Calibri"/>
                <w:lang w:val="fr-FR"/>
              </w:rPr>
              <w:t> » et 107 d’entre elles ont été formées à la fabrication de charbon végétal. L’initiative permettra de réaliser</w:t>
            </w:r>
            <w:r w:rsidRPr="00652EE3">
              <w:rPr>
                <w:rFonts w:eastAsia="Calibri" w:cs="Calibri"/>
                <w:lang w:val="fr-FR"/>
              </w:rPr>
              <w:t xml:space="preserve"> des économies de bois de cuisson et de gaz de butane</w:t>
            </w:r>
            <w:r>
              <w:rPr>
                <w:rFonts w:eastAsia="Calibri" w:cs="Calibri"/>
                <w:lang w:val="fr-FR"/>
              </w:rPr>
              <w:t xml:space="preserve"> et </w:t>
            </w:r>
            <w:r w:rsidR="00EE2ECA">
              <w:rPr>
                <w:rFonts w:eastAsia="Calibri" w:cs="Calibri"/>
                <w:lang w:val="fr-FR"/>
              </w:rPr>
              <w:t xml:space="preserve">aura également des </w:t>
            </w:r>
            <w:r w:rsidRPr="00652EE3">
              <w:rPr>
                <w:rFonts w:eastAsia="Calibri" w:cs="Calibri"/>
                <w:lang w:val="fr-FR"/>
              </w:rPr>
              <w:t xml:space="preserve">effets bénéfiques sur la santé des femmes </w:t>
            </w:r>
            <w:r w:rsidR="00EE2ECA">
              <w:rPr>
                <w:rFonts w:eastAsia="Calibri" w:cs="Calibri"/>
                <w:lang w:val="fr-FR"/>
              </w:rPr>
              <w:t>grâce à une réduction de leur exposition</w:t>
            </w:r>
            <w:r w:rsidRPr="00652EE3">
              <w:rPr>
                <w:rFonts w:eastAsia="Calibri" w:cs="Calibri"/>
                <w:lang w:val="fr-FR"/>
              </w:rPr>
              <w:t xml:space="preserve"> à la fumée. 9 systèmes de captation d’eau ont </w:t>
            </w:r>
            <w:r w:rsidR="00EE2ECA">
              <w:rPr>
                <w:rFonts w:eastAsia="Calibri" w:cs="Calibri"/>
                <w:lang w:val="fr-FR"/>
              </w:rPr>
              <w:t>par ailleurs</w:t>
            </w:r>
            <w:r w:rsidRPr="00652EE3">
              <w:rPr>
                <w:rFonts w:eastAsia="Calibri" w:cs="Calibri"/>
                <w:lang w:val="fr-FR"/>
              </w:rPr>
              <w:t xml:space="preserve"> été construits, facilitant </w:t>
            </w:r>
            <w:r w:rsidR="00EE2ECA">
              <w:rPr>
                <w:rFonts w:eastAsia="Calibri" w:cs="Calibri"/>
                <w:lang w:val="fr-FR"/>
              </w:rPr>
              <w:t xml:space="preserve">ainsi </w:t>
            </w:r>
            <w:r w:rsidRPr="00652EE3">
              <w:rPr>
                <w:rFonts w:eastAsia="Calibri" w:cs="Calibri"/>
                <w:lang w:val="fr-FR"/>
              </w:rPr>
              <w:t>l’arrosage des champs et des pépinières.</w:t>
            </w:r>
          </w:p>
          <w:p w14:paraId="686D0D46" w14:textId="33743316" w:rsidR="00CB4C41" w:rsidRDefault="00CB4C41" w:rsidP="00A637E4">
            <w:pPr>
              <w:pStyle w:val="ListParagraph"/>
              <w:numPr>
                <w:ilvl w:val="0"/>
                <w:numId w:val="7"/>
              </w:numPr>
              <w:spacing w:before="120" w:after="0"/>
              <w:jc w:val="left"/>
              <w:rPr>
                <w:rFonts w:eastAsia="Calibri" w:cs="Calibri"/>
                <w:lang w:val="fr-FR"/>
              </w:rPr>
            </w:pPr>
            <w:r>
              <w:rPr>
                <w:rFonts w:eastAsia="Calibri" w:cs="Calibri"/>
                <w:lang w:val="fr-FR"/>
              </w:rPr>
              <w:t>Dans la région de Matam, 110 femmes ont été formés sur la production maraîchère intégrée à l’</w:t>
            </w:r>
            <w:proofErr w:type="spellStart"/>
            <w:r>
              <w:rPr>
                <w:rFonts w:eastAsia="Calibri" w:cs="Calibri"/>
                <w:lang w:val="fr-FR"/>
              </w:rPr>
              <w:t>agrobiculture</w:t>
            </w:r>
            <w:proofErr w:type="spellEnd"/>
            <w:r>
              <w:rPr>
                <w:rFonts w:eastAsia="Calibri" w:cs="Calibri"/>
                <w:lang w:val="fr-FR"/>
              </w:rPr>
              <w:t xml:space="preserve"> et ont bénéficié de l’appui pour la mise en place d’un jardin Intégré de Résilience et produisent des légumes</w:t>
            </w:r>
          </w:p>
          <w:p w14:paraId="7A1BC3D3" w14:textId="77777777" w:rsidR="00EB3D0B" w:rsidRPr="00EE2ECA" w:rsidRDefault="00EB3D0B" w:rsidP="00EB3D0B">
            <w:pPr>
              <w:pStyle w:val="ListParagraph"/>
              <w:spacing w:before="120" w:after="0"/>
              <w:ind w:left="785"/>
              <w:jc w:val="left"/>
              <w:rPr>
                <w:rFonts w:eastAsia="Calibri" w:cs="Calibri"/>
                <w:lang w:val="fr-FR"/>
              </w:rPr>
            </w:pPr>
          </w:p>
          <w:p w14:paraId="7D826E88" w14:textId="77777777" w:rsidR="001230D9" w:rsidRPr="009328E9" w:rsidRDefault="001230D9" w:rsidP="00B8757A">
            <w:pPr>
              <w:spacing w:before="120" w:after="0"/>
              <w:ind w:left="785"/>
              <w:jc w:val="left"/>
              <w:rPr>
                <w:rFonts w:eastAsia="Calibri" w:cs="Calibri"/>
                <w:color w:val="D86717"/>
                <w:lang w:val="fr-FR"/>
              </w:rPr>
            </w:pPr>
            <w:r w:rsidRPr="009328E9">
              <w:rPr>
                <w:rFonts w:eastAsia="Calibri" w:cs="Calibri"/>
                <w:color w:val="D86717"/>
                <w:lang w:val="fr-FR"/>
              </w:rPr>
              <w:t xml:space="preserve">Comment les femmes </w:t>
            </w:r>
            <w:proofErr w:type="spellStart"/>
            <w:r w:rsidRPr="009328E9">
              <w:rPr>
                <w:rFonts w:eastAsia="Calibri" w:cs="Calibri"/>
                <w:color w:val="D86717"/>
                <w:lang w:val="fr-FR"/>
              </w:rPr>
              <w:t>ont-elles</w:t>
            </w:r>
            <w:proofErr w:type="spellEnd"/>
            <w:r w:rsidRPr="009328E9">
              <w:rPr>
                <w:rFonts w:eastAsia="Calibri" w:cs="Calibri"/>
                <w:color w:val="D86717"/>
                <w:lang w:val="fr-FR"/>
              </w:rPr>
              <w:t xml:space="preserve"> bénéficié (ou devraient bénéficier) de ces interventions en termes de sécurité alimentaire et de nutrition et de concrétisation progressive du droit à une alimentation adéquate ? Veuillez expliquer:</w:t>
            </w:r>
          </w:p>
          <w:p w14:paraId="0E0147C7" w14:textId="77777777" w:rsidR="00596FD0" w:rsidRDefault="00596FD0" w:rsidP="00596FD0">
            <w:pPr>
              <w:ind w:left="357" w:hanging="357"/>
              <w:rPr>
                <w:rFonts w:eastAsia="Calibri" w:cs="Calibri"/>
                <w:lang w:val="fr-FR"/>
              </w:rPr>
            </w:pPr>
          </w:p>
          <w:p w14:paraId="4EFF53E0" w14:textId="38D6E39A" w:rsidR="002D3C7A" w:rsidRPr="00B8757A" w:rsidRDefault="00596FD0" w:rsidP="00A637E4">
            <w:pPr>
              <w:pStyle w:val="ListParagraph"/>
              <w:numPr>
                <w:ilvl w:val="0"/>
                <w:numId w:val="18"/>
              </w:numPr>
              <w:rPr>
                <w:rFonts w:eastAsia="Calibri" w:cs="Calibri"/>
                <w:lang w:val="fr-FR"/>
              </w:rPr>
            </w:pPr>
            <w:r w:rsidRPr="00B8757A">
              <w:rPr>
                <w:rFonts w:eastAsia="Calibri" w:cs="Calibri"/>
                <w:lang w:val="fr-FR"/>
              </w:rPr>
              <w:t xml:space="preserve">Les formations </w:t>
            </w:r>
            <w:r w:rsidR="002D3C7A" w:rsidRPr="00B8757A">
              <w:rPr>
                <w:rFonts w:eastAsia="Calibri" w:cs="Calibri"/>
                <w:lang w:val="fr-FR"/>
              </w:rPr>
              <w:t xml:space="preserve">en lien avec l’égalité des genres </w:t>
            </w:r>
            <w:r w:rsidR="009328E9" w:rsidRPr="00B8757A">
              <w:rPr>
                <w:rFonts w:eastAsia="Calibri" w:cs="Calibri"/>
                <w:lang w:val="fr-FR"/>
              </w:rPr>
              <w:t>ont pour objectif de bénéficier aux femmes sur deux aspects :</w:t>
            </w:r>
          </w:p>
          <w:p w14:paraId="3017AAF6" w14:textId="7FAF0BC5" w:rsidR="00596FD0" w:rsidRDefault="002D3C7A" w:rsidP="00A637E4">
            <w:pPr>
              <w:pStyle w:val="ListParagraph"/>
              <w:numPr>
                <w:ilvl w:val="0"/>
                <w:numId w:val="7"/>
              </w:numPr>
              <w:rPr>
                <w:rFonts w:eastAsia="Calibri" w:cs="Calibri"/>
                <w:lang w:val="fr-FR"/>
              </w:rPr>
            </w:pPr>
            <w:r>
              <w:rPr>
                <w:rFonts w:eastAsia="Calibri" w:cs="Calibri"/>
                <w:lang w:val="fr-FR"/>
              </w:rPr>
              <w:t>E</w:t>
            </w:r>
            <w:r w:rsidR="00596FD0" w:rsidRPr="002D3C7A">
              <w:rPr>
                <w:rFonts w:eastAsia="Calibri" w:cs="Calibri"/>
                <w:lang w:val="fr-FR"/>
              </w:rPr>
              <w:t>ncourager la discussion et la réflexion sur les questions de genre au sein des communautés et entre partenaires</w:t>
            </w:r>
            <w:r>
              <w:rPr>
                <w:rFonts w:eastAsia="Calibri" w:cs="Calibri"/>
                <w:lang w:val="fr-FR"/>
              </w:rPr>
              <w:t>, notamment grâce à : une approche participative et inclusive </w:t>
            </w:r>
            <w:r w:rsidR="00CB4C41">
              <w:rPr>
                <w:rFonts w:eastAsia="Calibri" w:cs="Calibri"/>
                <w:lang w:val="fr-FR"/>
              </w:rPr>
              <w:t>à travers les CEP-G</w:t>
            </w:r>
            <w:r>
              <w:rPr>
                <w:rFonts w:eastAsia="Calibri" w:cs="Calibri"/>
                <w:lang w:val="fr-FR"/>
              </w:rPr>
              <w:t xml:space="preserve">; un point de vue pratique sur les avantages économiques </w:t>
            </w:r>
            <w:r w:rsidR="00E519B3">
              <w:rPr>
                <w:rFonts w:eastAsia="Calibri" w:cs="Calibri"/>
                <w:lang w:val="fr-FR"/>
              </w:rPr>
              <w:t>d’</w:t>
            </w:r>
            <w:r>
              <w:rPr>
                <w:rFonts w:eastAsia="Calibri" w:cs="Calibri"/>
                <w:lang w:val="fr-FR"/>
              </w:rPr>
              <w:t xml:space="preserve">une meilleure intégration des femmes aux activités </w:t>
            </w:r>
            <w:r w:rsidR="00ED209F">
              <w:rPr>
                <w:rFonts w:eastAsia="Calibri" w:cs="Calibri"/>
                <w:lang w:val="fr-FR"/>
              </w:rPr>
              <w:t>productives</w:t>
            </w:r>
            <w:r>
              <w:rPr>
                <w:rFonts w:eastAsia="Calibri" w:cs="Calibri"/>
                <w:lang w:val="fr-FR"/>
              </w:rPr>
              <w:t xml:space="preserve"> et aux prises de décision.</w:t>
            </w:r>
          </w:p>
          <w:p w14:paraId="66C99033" w14:textId="77777777" w:rsidR="002D3C7A" w:rsidRDefault="002D3C7A" w:rsidP="00A637E4">
            <w:pPr>
              <w:pStyle w:val="ListParagraph"/>
              <w:numPr>
                <w:ilvl w:val="0"/>
                <w:numId w:val="7"/>
              </w:numPr>
              <w:rPr>
                <w:rFonts w:eastAsia="Calibri" w:cs="Calibri"/>
                <w:lang w:val="fr-FR"/>
              </w:rPr>
            </w:pPr>
            <w:r>
              <w:rPr>
                <w:rFonts w:eastAsia="Calibri" w:cs="Calibri"/>
                <w:lang w:val="fr-FR"/>
              </w:rPr>
              <w:t xml:space="preserve">Renforcer les capacités des femmes à </w:t>
            </w:r>
            <w:r w:rsidR="00E519B3">
              <w:rPr>
                <w:rFonts w:eastAsia="Calibri" w:cs="Calibri"/>
                <w:lang w:val="fr-FR"/>
              </w:rPr>
              <w:t>développer des activités génératrices de revenu</w:t>
            </w:r>
            <w:r w:rsidR="00ED209F">
              <w:rPr>
                <w:rFonts w:eastAsia="Calibri" w:cs="Calibri"/>
                <w:lang w:val="fr-FR"/>
              </w:rPr>
              <w:t>s</w:t>
            </w:r>
            <w:r w:rsidR="00E519B3">
              <w:rPr>
                <w:rFonts w:eastAsia="Calibri" w:cs="Calibri"/>
                <w:lang w:val="fr-FR"/>
              </w:rPr>
              <w:t xml:space="preserve"> et à accéder à des ressources financières et matérielles</w:t>
            </w:r>
            <w:r>
              <w:rPr>
                <w:rFonts w:eastAsia="Calibri" w:cs="Calibri"/>
                <w:lang w:val="fr-FR"/>
              </w:rPr>
              <w:t xml:space="preserve"> en </w:t>
            </w:r>
            <w:r w:rsidR="00E519B3">
              <w:rPr>
                <w:rFonts w:eastAsia="Calibri" w:cs="Calibri"/>
                <w:lang w:val="fr-FR"/>
              </w:rPr>
              <w:t>intégrant</w:t>
            </w:r>
            <w:r>
              <w:rPr>
                <w:rFonts w:eastAsia="Calibri" w:cs="Calibri"/>
                <w:lang w:val="fr-FR"/>
              </w:rPr>
              <w:t xml:space="preserve"> des sujets comme l’estime de soi, le leadership et l’entrepreneuriat</w:t>
            </w:r>
            <w:r w:rsidR="00E519B3">
              <w:rPr>
                <w:rFonts w:eastAsia="Calibri" w:cs="Calibri"/>
                <w:lang w:val="fr-FR"/>
              </w:rPr>
              <w:t xml:space="preserve"> dans les formations</w:t>
            </w:r>
            <w:r>
              <w:rPr>
                <w:rFonts w:eastAsia="Calibri" w:cs="Calibri"/>
                <w:lang w:val="fr-FR"/>
              </w:rPr>
              <w:t>.</w:t>
            </w:r>
          </w:p>
          <w:p w14:paraId="6F6587AC" w14:textId="6A7ABD05" w:rsidR="00CB4C41" w:rsidRPr="002D3C7A" w:rsidRDefault="00CB4C41" w:rsidP="00A637E4">
            <w:pPr>
              <w:pStyle w:val="ListParagraph"/>
              <w:numPr>
                <w:ilvl w:val="0"/>
                <w:numId w:val="7"/>
              </w:numPr>
              <w:rPr>
                <w:rFonts w:eastAsia="Calibri" w:cs="Calibri"/>
                <w:lang w:val="fr-FR"/>
              </w:rPr>
            </w:pPr>
            <w:r>
              <w:rPr>
                <w:rFonts w:eastAsia="Calibri" w:cs="Calibri"/>
                <w:lang w:val="fr-FR"/>
              </w:rPr>
              <w:t>Sensibiliser leurs partenaires et les jeunes sur les question de genre et les bénéfices pour le couple et la famille</w:t>
            </w:r>
          </w:p>
        </w:tc>
      </w:tr>
      <w:tr w:rsidR="001230D9" w:rsidRPr="00EC760C" w14:paraId="0C7C4AA4" w14:textId="77777777" w:rsidTr="00F569AC">
        <w:trPr>
          <w:trHeight w:val="2790"/>
        </w:trPr>
        <w:tc>
          <w:tcPr>
            <w:tcW w:w="2887" w:type="dxa"/>
          </w:tcPr>
          <w:p w14:paraId="5E2E3CD1" w14:textId="77777777" w:rsidR="001230D9" w:rsidRPr="00EE02E8" w:rsidRDefault="001230D9" w:rsidP="00A637E4">
            <w:pPr>
              <w:numPr>
                <w:ilvl w:val="0"/>
                <w:numId w:val="3"/>
              </w:numPr>
              <w:spacing w:after="160"/>
              <w:contextualSpacing/>
              <w:jc w:val="left"/>
              <w:rPr>
                <w:rFonts w:eastAsia="Calibri" w:cs="Calibri"/>
                <w:u w:val="single"/>
                <w:lang w:val="fr-FR"/>
              </w:rPr>
            </w:pPr>
            <w:r w:rsidRPr="00EE02E8">
              <w:rPr>
                <w:rFonts w:eastAsia="Calibri" w:cs="Calibri"/>
                <w:u w:val="single"/>
                <w:lang w:val="fr-FR"/>
              </w:rPr>
              <w:lastRenderedPageBreak/>
              <w:t>Avantages actuels et escomptés pour les jeunes</w:t>
            </w:r>
          </w:p>
        </w:tc>
        <w:tc>
          <w:tcPr>
            <w:tcW w:w="6743" w:type="dxa"/>
          </w:tcPr>
          <w:p w14:paraId="65725ADC" w14:textId="57D7EEA0" w:rsidR="001230D9" w:rsidRPr="00EA5B3D" w:rsidRDefault="001230D9" w:rsidP="00A637E4">
            <w:pPr>
              <w:numPr>
                <w:ilvl w:val="0"/>
                <w:numId w:val="2"/>
              </w:numPr>
              <w:spacing w:before="120" w:after="0"/>
              <w:jc w:val="left"/>
              <w:rPr>
                <w:rFonts w:eastAsia="Calibri" w:cs="Calibri"/>
                <w:color w:val="D86717"/>
                <w:lang w:val="fr-FR"/>
              </w:rPr>
            </w:pPr>
            <w:r w:rsidRPr="00EA5B3D">
              <w:rPr>
                <w:rFonts w:eastAsia="Calibri" w:cs="Calibri"/>
                <w:color w:val="D86717"/>
                <w:lang w:val="fr-FR"/>
              </w:rPr>
              <w:t xml:space="preserve">Des mesures spécifiques ont-elles été prises, à la lumière de ces recommandations politiques pour promouvoir la participation des jeunes à l'agriculture et aux activités connexes, et améliorer la sécurité alimentaire et la nutrition des jeunes générations? Veuillez expliquer: </w:t>
            </w:r>
          </w:p>
          <w:p w14:paraId="11EA5834" w14:textId="6A5C8EF2" w:rsidR="009422BD" w:rsidRPr="00B8757A" w:rsidRDefault="009422BD" w:rsidP="00A637E4">
            <w:pPr>
              <w:pStyle w:val="ListParagraph"/>
              <w:numPr>
                <w:ilvl w:val="0"/>
                <w:numId w:val="17"/>
              </w:numPr>
              <w:spacing w:before="120" w:after="0"/>
              <w:jc w:val="left"/>
              <w:rPr>
                <w:rFonts w:eastAsia="Calibri" w:cs="Calibri"/>
                <w:lang w:val="fr-FR"/>
              </w:rPr>
            </w:pPr>
            <w:r w:rsidRPr="00B8757A">
              <w:rPr>
                <w:rFonts w:eastAsia="Calibri" w:cs="Calibri"/>
                <w:lang w:val="fr-FR"/>
              </w:rPr>
              <w:t xml:space="preserve">Comme pour les femmes, SAGA cible une inclusion accrue des jeunes dans les programmes de renforcement des communautés rurales. </w:t>
            </w:r>
            <w:r w:rsidR="001540DF" w:rsidRPr="00B8757A">
              <w:rPr>
                <w:rFonts w:eastAsia="Calibri" w:cs="Calibri"/>
                <w:lang w:val="fr-FR"/>
              </w:rPr>
              <w:t>Deux initiatives ont particulièrement ciblé les jeunes </w:t>
            </w:r>
            <w:r w:rsidR="0003034C" w:rsidRPr="00B8757A">
              <w:rPr>
                <w:rFonts w:eastAsia="Calibri" w:cs="Calibri"/>
                <w:lang w:val="fr-FR"/>
              </w:rPr>
              <w:t xml:space="preserve">et les enjeux spécifiques à leur accès à la terre, à l’emploi et au financement de leurs projets </w:t>
            </w:r>
            <w:r w:rsidR="001540DF" w:rsidRPr="00B8757A">
              <w:rPr>
                <w:rFonts w:eastAsia="Calibri" w:cs="Calibri"/>
                <w:lang w:val="fr-FR"/>
              </w:rPr>
              <w:t>:</w:t>
            </w:r>
          </w:p>
          <w:p w14:paraId="3DCAD242" w14:textId="67EBF593" w:rsidR="001540DF" w:rsidRDefault="001540DF" w:rsidP="00A637E4">
            <w:pPr>
              <w:pStyle w:val="ListParagraph"/>
              <w:numPr>
                <w:ilvl w:val="0"/>
                <w:numId w:val="11"/>
              </w:numPr>
              <w:spacing w:before="120" w:after="0"/>
              <w:jc w:val="left"/>
              <w:rPr>
                <w:rFonts w:eastAsia="Calibri" w:cs="Calibri"/>
                <w:lang w:val="fr-FR"/>
              </w:rPr>
            </w:pPr>
            <w:r>
              <w:rPr>
                <w:rFonts w:eastAsia="Calibri" w:cs="Calibri"/>
                <w:lang w:val="fr-FR"/>
              </w:rPr>
              <w:t xml:space="preserve">Dans la région de </w:t>
            </w:r>
            <w:proofErr w:type="spellStart"/>
            <w:r>
              <w:rPr>
                <w:rFonts w:eastAsia="Calibri" w:cs="Calibri"/>
                <w:lang w:val="fr-FR"/>
              </w:rPr>
              <w:t>Léhar</w:t>
            </w:r>
            <w:proofErr w:type="spellEnd"/>
            <w:r>
              <w:rPr>
                <w:rFonts w:eastAsia="Calibri" w:cs="Calibri"/>
                <w:lang w:val="fr-FR"/>
              </w:rPr>
              <w:t xml:space="preserve">, </w:t>
            </w:r>
            <w:r w:rsidR="0003034C">
              <w:rPr>
                <w:rFonts w:eastAsia="Calibri" w:cs="Calibri"/>
                <w:lang w:val="fr-FR"/>
              </w:rPr>
              <w:t>20 facilitat</w:t>
            </w:r>
            <w:r w:rsidR="00ED209F">
              <w:rPr>
                <w:rFonts w:eastAsia="Calibri" w:cs="Calibri"/>
                <w:lang w:val="fr-FR"/>
              </w:rPr>
              <w:t>rices</w:t>
            </w:r>
            <w:r w:rsidR="0003034C">
              <w:rPr>
                <w:rFonts w:eastAsia="Calibri" w:cs="Calibri"/>
                <w:lang w:val="fr-FR"/>
              </w:rPr>
              <w:t xml:space="preserve"> et facilitat</w:t>
            </w:r>
            <w:r w:rsidR="00ED209F">
              <w:rPr>
                <w:rFonts w:eastAsia="Calibri" w:cs="Calibri"/>
                <w:lang w:val="fr-FR"/>
              </w:rPr>
              <w:t>eur</w:t>
            </w:r>
            <w:r w:rsidR="0003034C">
              <w:rPr>
                <w:rFonts w:eastAsia="Calibri" w:cs="Calibri"/>
                <w:lang w:val="fr-FR"/>
              </w:rPr>
              <w:t xml:space="preserve">s, dont </w:t>
            </w:r>
            <w:r w:rsidR="00ED209F">
              <w:rPr>
                <w:rFonts w:eastAsia="Calibri" w:cs="Calibri"/>
                <w:lang w:val="fr-FR"/>
              </w:rPr>
              <w:t>60% de</w:t>
            </w:r>
            <w:r w:rsidR="0003034C">
              <w:rPr>
                <w:rFonts w:eastAsia="Calibri" w:cs="Calibri"/>
                <w:lang w:val="fr-FR"/>
              </w:rPr>
              <w:t xml:space="preserve"> jeunes, ont été formés aux pratiques de maraîchage durables et à l’entrepreneuriat. La formation a notamment permis d’appuyer les participants dans la rédaction de plans d’affaire pour développer leurs projets respectifs. À moyen terme, les facilitateurs réaliseront un travail de diffusion de leurs acquis à leurs communautés respectives.</w:t>
            </w:r>
          </w:p>
          <w:p w14:paraId="13E2A1F0" w14:textId="6238F0DA" w:rsidR="0003034C" w:rsidRPr="001540DF" w:rsidRDefault="006046EA" w:rsidP="00A637E4">
            <w:pPr>
              <w:pStyle w:val="ListParagraph"/>
              <w:numPr>
                <w:ilvl w:val="0"/>
                <w:numId w:val="11"/>
              </w:numPr>
              <w:spacing w:before="120" w:after="0"/>
              <w:jc w:val="left"/>
              <w:rPr>
                <w:rFonts w:eastAsia="Calibri" w:cs="Calibri"/>
                <w:lang w:val="fr-FR"/>
              </w:rPr>
            </w:pPr>
            <w:r>
              <w:rPr>
                <w:rFonts w:eastAsia="Calibri" w:cs="Calibri"/>
                <w:lang w:val="fr-FR"/>
              </w:rPr>
              <w:t>Une communauté de pratique réunissant six organisations de coopération internationale (OCI) québécoises et la FAO a été mise en place afin de favoriser le partage d’initiatives visant spécifiquement l’inclusion des jeunes. Les réunions mensuelles de la communauté de pratiques permettent notamment d’inviter des jeunes et des organisations de producteurs à venir présenter leurs activités afin d’enrichir la discussion. À l’octobre 2021, un document résumant les bonnes pratiques à adopter sera partagé avec les acteurs institutionnels pour nourrir la réflexion sur les enjeux rencontrés par les jeunes et les bonnes pratiques permettant leur inclusion.</w:t>
            </w:r>
          </w:p>
          <w:p w14:paraId="3A3E67B8" w14:textId="5B49B47D" w:rsidR="00ED209F" w:rsidRPr="00DD6948" w:rsidRDefault="006046EA" w:rsidP="00A637E4">
            <w:pPr>
              <w:pStyle w:val="ListParagraph"/>
              <w:numPr>
                <w:ilvl w:val="0"/>
                <w:numId w:val="11"/>
              </w:numPr>
              <w:spacing w:before="120" w:after="0"/>
              <w:rPr>
                <w:rFonts w:eastAsia="Calibri" w:cs="Calibri"/>
                <w:lang w:val="fr-FR"/>
              </w:rPr>
            </w:pPr>
            <w:r w:rsidRPr="00DD6948">
              <w:rPr>
                <w:rFonts w:eastAsia="Calibri" w:cs="Calibri"/>
                <w:lang w:val="fr-FR"/>
              </w:rPr>
              <w:t>Finalement, u</w:t>
            </w:r>
            <w:r w:rsidR="0003034C" w:rsidRPr="00DD6948">
              <w:rPr>
                <w:rFonts w:eastAsia="Calibri" w:cs="Calibri"/>
                <w:lang w:val="fr-FR"/>
              </w:rPr>
              <w:t>n partenariat avec l’université McGill au Canada a</w:t>
            </w:r>
            <w:r w:rsidR="00ED209F" w:rsidRPr="00DD6948">
              <w:rPr>
                <w:rFonts w:eastAsia="Calibri" w:cs="Calibri"/>
                <w:lang w:val="fr-FR"/>
              </w:rPr>
              <w:t xml:space="preserve"> contribué à la formation et l'encadrement des jeunes chercheurs. Dans le cadre du projet, des chercheurs d'universités et d'instituts sénégalais et canadiens ont offert des bourses à deux étudiants en maîtrise et à un candidat au doctorat pour soutenir une étude sur la résilience du bétail au Sénégal. Ils ont pu se concentrer sur l'étude de sujets transversaux, par exemple le rôle des femmes dans la production animale et les défis auxquels elles sont confrontées ou les facteurs qui influencent le choix du secteur de la production animale.</w:t>
            </w:r>
            <w:r w:rsidR="00DD6948">
              <w:rPr>
                <w:rFonts w:eastAsia="Calibri" w:cs="Calibri"/>
                <w:lang w:val="fr-FR"/>
              </w:rPr>
              <w:t xml:space="preserve"> </w:t>
            </w:r>
            <w:r w:rsidR="00ED209F" w:rsidRPr="00DD6948">
              <w:rPr>
                <w:rFonts w:eastAsia="Calibri" w:cs="Calibri"/>
                <w:lang w:val="fr-FR"/>
              </w:rPr>
              <w:t>Ces études ont contribué à développer des scénarios pour améliorer la résilience au changement climatique et la sécurité alimentaire pour différentes typologies de bétail</w:t>
            </w:r>
          </w:p>
          <w:p w14:paraId="1F813D10" w14:textId="77777777" w:rsidR="00EB191A" w:rsidRPr="00ED209F" w:rsidRDefault="00EB191A" w:rsidP="00ED209F">
            <w:pPr>
              <w:pStyle w:val="ListParagraph"/>
              <w:spacing w:before="120" w:after="0"/>
              <w:ind w:left="360"/>
              <w:rPr>
                <w:rFonts w:eastAsia="Calibri" w:cs="Calibri"/>
                <w:lang w:val="fr-FR"/>
              </w:rPr>
            </w:pPr>
          </w:p>
          <w:p w14:paraId="0D05300A" w14:textId="0EAB12D3" w:rsidR="001230D9" w:rsidRPr="00300F03" w:rsidRDefault="001230D9" w:rsidP="00552DA5">
            <w:pPr>
              <w:spacing w:before="120" w:after="0"/>
              <w:ind w:left="360"/>
              <w:jc w:val="left"/>
              <w:rPr>
                <w:rFonts w:eastAsia="Calibri" w:cs="Calibri"/>
                <w:color w:val="D86717"/>
                <w:lang w:val="fr-FR"/>
              </w:rPr>
            </w:pPr>
            <w:r w:rsidRPr="00EA5B3D">
              <w:rPr>
                <w:rFonts w:eastAsia="Calibri" w:cs="Calibri"/>
                <w:color w:val="D86717"/>
                <w:lang w:val="fr-FR"/>
              </w:rPr>
              <w:lastRenderedPageBreak/>
              <w:t xml:space="preserve">Comment les jeunes ont-ils bénéficié (ou devraient bénéficier) de ces interventions en termes de sécurité alimentaire et </w:t>
            </w:r>
            <w:proofErr w:type="gramStart"/>
            <w:r w:rsidRPr="00EA5B3D">
              <w:rPr>
                <w:rFonts w:eastAsia="Calibri" w:cs="Calibri"/>
                <w:color w:val="D86717"/>
                <w:lang w:val="fr-FR"/>
              </w:rPr>
              <w:t>de  nutrition</w:t>
            </w:r>
            <w:proofErr w:type="gramEnd"/>
            <w:r w:rsidRPr="00EA5B3D">
              <w:rPr>
                <w:rFonts w:eastAsia="Calibri" w:cs="Calibri"/>
                <w:color w:val="D86717"/>
                <w:lang w:val="fr-FR"/>
              </w:rPr>
              <w:t xml:space="preserve"> et de concrétisation progressive du droit à une alimentation adéquate ? Veuillez expliquer: </w:t>
            </w:r>
          </w:p>
          <w:p w14:paraId="02A4EF48" w14:textId="147CC4B6" w:rsidR="006046EA" w:rsidRPr="00B8757A" w:rsidRDefault="006046EA" w:rsidP="00A637E4">
            <w:pPr>
              <w:pStyle w:val="ListParagraph"/>
              <w:numPr>
                <w:ilvl w:val="0"/>
                <w:numId w:val="16"/>
              </w:numPr>
              <w:spacing w:before="120" w:after="0"/>
              <w:rPr>
                <w:rFonts w:eastAsia="Calibri" w:cs="Calibri"/>
                <w:lang w:val="fr-FR"/>
              </w:rPr>
            </w:pPr>
            <w:r w:rsidRPr="00B8757A">
              <w:rPr>
                <w:rFonts w:eastAsia="Calibri" w:cs="Calibri"/>
                <w:lang w:val="fr-FR"/>
              </w:rPr>
              <w:t xml:space="preserve">Le projet SAGA vise à renforcer les capacités des jeunes en encourageant leur participation aux formations agricoles et proposant des modules en liens avec leur problématiques spécifiques (accès à l’emploi et à la terre, entrepreneuriat…). </w:t>
            </w:r>
            <w:r w:rsidR="00AE3FFC">
              <w:rPr>
                <w:rFonts w:eastAsia="Calibri" w:cs="Calibri"/>
                <w:lang w:val="fr-FR"/>
              </w:rPr>
              <w:t>À</w:t>
            </w:r>
            <w:r w:rsidRPr="00B8757A">
              <w:rPr>
                <w:rFonts w:eastAsia="Calibri" w:cs="Calibri"/>
                <w:lang w:val="fr-FR"/>
              </w:rPr>
              <w:t xml:space="preserve"> terme, le projet SAGA contribuera à améliorer à la fois les compétences techniques des jeunes</w:t>
            </w:r>
            <w:r w:rsidR="00552DA5">
              <w:rPr>
                <w:rFonts w:eastAsia="Calibri" w:cs="Calibri"/>
                <w:lang w:val="fr-FR"/>
              </w:rPr>
              <w:t xml:space="preserve"> agricultrices, agricultures, chercheuses et chercheurs dans le domaine,</w:t>
            </w:r>
            <w:r w:rsidRPr="00B8757A">
              <w:rPr>
                <w:rFonts w:eastAsia="Calibri" w:cs="Calibri"/>
                <w:lang w:val="fr-FR"/>
              </w:rPr>
              <w:t xml:space="preserve"> ainsi que leur capacité à développer et gérer des projets entrepreneuriaux </w:t>
            </w:r>
            <w:r w:rsidR="00552DA5">
              <w:rPr>
                <w:rFonts w:eastAsia="Calibri" w:cs="Calibri"/>
                <w:lang w:val="fr-FR"/>
              </w:rPr>
              <w:t xml:space="preserve">et scientifiques </w:t>
            </w:r>
            <w:r w:rsidRPr="00B8757A">
              <w:rPr>
                <w:rFonts w:eastAsia="Calibri" w:cs="Calibri"/>
                <w:lang w:val="fr-FR"/>
              </w:rPr>
              <w:t>et leur inclusion dans leurs communautés respectives.</w:t>
            </w:r>
          </w:p>
        </w:tc>
      </w:tr>
      <w:tr w:rsidR="001230D9" w:rsidRPr="00EC760C" w14:paraId="363E4496" w14:textId="77777777" w:rsidTr="00F569AC">
        <w:trPr>
          <w:trHeight w:val="620"/>
        </w:trPr>
        <w:tc>
          <w:tcPr>
            <w:tcW w:w="2887" w:type="dxa"/>
          </w:tcPr>
          <w:p w14:paraId="174832E0" w14:textId="40099B04" w:rsidR="001230D9" w:rsidRPr="00EE02E8" w:rsidRDefault="001230D9" w:rsidP="00A637E4">
            <w:pPr>
              <w:numPr>
                <w:ilvl w:val="0"/>
                <w:numId w:val="3"/>
              </w:numPr>
              <w:jc w:val="left"/>
              <w:rPr>
                <w:rFonts w:eastAsia="Calibri" w:cs="Calibri"/>
                <w:u w:val="single"/>
                <w:lang w:val="fr-FR"/>
              </w:rPr>
            </w:pPr>
            <w:r w:rsidRPr="00EE02E8">
              <w:rPr>
                <w:rFonts w:eastAsia="Calibri" w:cs="Calibri"/>
                <w:u w:val="single"/>
                <w:lang w:val="fr-FR"/>
              </w:rPr>
              <w:lastRenderedPageBreak/>
              <w:t>Contribution de l'utilisation de ces recommandations politiques aux ODD</w:t>
            </w:r>
          </w:p>
          <w:p w14:paraId="47D475CF" w14:textId="77777777" w:rsidR="001230D9" w:rsidRPr="00EE02E8" w:rsidRDefault="001230D9" w:rsidP="00F569AC">
            <w:pPr>
              <w:rPr>
                <w:rFonts w:eastAsia="Calibri" w:cs="Calibri"/>
                <w:u w:val="single"/>
                <w:lang w:val="fr-FR"/>
              </w:rPr>
            </w:pPr>
          </w:p>
        </w:tc>
        <w:tc>
          <w:tcPr>
            <w:tcW w:w="6743" w:type="dxa"/>
          </w:tcPr>
          <w:p w14:paraId="3CB86ADE" w14:textId="354A871A" w:rsidR="001230D9" w:rsidRPr="00EA5B3D" w:rsidRDefault="001230D9" w:rsidP="00A637E4">
            <w:pPr>
              <w:numPr>
                <w:ilvl w:val="0"/>
                <w:numId w:val="2"/>
              </w:numPr>
              <w:suppressAutoHyphens/>
              <w:autoSpaceDN w:val="0"/>
              <w:spacing w:after="0"/>
              <w:jc w:val="left"/>
              <w:textAlignment w:val="baseline"/>
              <w:rPr>
                <w:rFonts w:eastAsia="Calibri" w:cs="Calibri"/>
                <w:color w:val="D86717"/>
                <w:lang w:val="fr-FR"/>
              </w:rPr>
            </w:pPr>
            <w:r w:rsidRPr="00EA5B3D">
              <w:rPr>
                <w:rFonts w:eastAsia="Calibri" w:cs="Calibri"/>
                <w:color w:val="D86717"/>
                <w:lang w:val="fr-FR"/>
              </w:rPr>
              <w:t>Comment l'utilisation de ces recommandations politiques a-t-elle contribué (ou devrait-elle contribuer) à la réalisation des objectifs de développement durable (ODD), en particulier les ODD 1 et 2, ainsi qu'à la cohérence des politiques</w:t>
            </w:r>
            <w:r w:rsidR="00E519B3" w:rsidRPr="00EA5B3D">
              <w:rPr>
                <w:rFonts w:eastAsia="Calibri" w:cs="Calibri"/>
                <w:color w:val="D86717"/>
                <w:lang w:val="fr-FR"/>
              </w:rPr>
              <w:t xml:space="preserve"> </w:t>
            </w:r>
            <w:r w:rsidRPr="00EA5B3D">
              <w:rPr>
                <w:rFonts w:eastAsia="Calibri" w:cs="Calibri"/>
                <w:color w:val="D86717"/>
                <w:lang w:val="fr-FR"/>
              </w:rPr>
              <w:t>? (veuillez cocher la réponse):</w:t>
            </w:r>
          </w:p>
          <w:p w14:paraId="072DBE26" w14:textId="77777777" w:rsidR="00EA5B3D" w:rsidRPr="00EE02E8" w:rsidRDefault="00EA5B3D" w:rsidP="00EA5B3D">
            <w:pPr>
              <w:suppressAutoHyphens/>
              <w:autoSpaceDN w:val="0"/>
              <w:spacing w:after="0"/>
              <w:jc w:val="left"/>
              <w:textAlignment w:val="baseline"/>
              <w:rPr>
                <w:rFonts w:eastAsia="Calibri" w:cs="Calibri"/>
                <w:lang w:val="fr-FR"/>
              </w:rPr>
            </w:pPr>
          </w:p>
          <w:p w14:paraId="09E88E95" w14:textId="275DC46E" w:rsidR="001230D9" w:rsidRPr="00300F03" w:rsidRDefault="008D3F0F" w:rsidP="00F569AC">
            <w:pPr>
              <w:spacing w:after="0"/>
              <w:ind w:left="360"/>
              <w:contextualSpacing/>
              <w:rPr>
                <w:rFonts w:eastAsia="Calibri" w:cs="Calibri"/>
                <w:b/>
                <w:bCs/>
                <w:lang w:val="fr-FR"/>
              </w:rPr>
            </w:pPr>
            <w:sdt>
              <w:sdtPr>
                <w:rPr>
                  <w:rFonts w:eastAsia="Calibri" w:cs="Calibri"/>
                  <w:b/>
                  <w:bCs/>
                  <w:lang w:val="fr-FR"/>
                </w:rPr>
                <w:id w:val="-1521621908"/>
                <w14:checkbox>
                  <w14:checked w14:val="1"/>
                  <w14:checkedState w14:val="2612" w14:font="MS Gothic"/>
                  <w14:uncheckedState w14:val="2610" w14:font="MS Gothic"/>
                </w14:checkbox>
              </w:sdtPr>
              <w:sdtEndPr/>
              <w:sdtContent>
                <w:r w:rsidR="00E519B3" w:rsidRPr="00300F03">
                  <w:rPr>
                    <w:rFonts w:ascii="MS Gothic" w:eastAsia="MS Gothic" w:hAnsi="MS Gothic" w:cs="Calibri" w:hint="eastAsia"/>
                    <w:b/>
                    <w:bCs/>
                    <w:lang w:val="fr-FR"/>
                  </w:rPr>
                  <w:t>☒</w:t>
                </w:r>
              </w:sdtContent>
            </w:sdt>
            <w:r w:rsidR="001230D9" w:rsidRPr="00300F03">
              <w:rPr>
                <w:rFonts w:eastAsia="Calibri" w:cs="Calibri"/>
                <w:b/>
                <w:bCs/>
                <w:lang w:val="fr-FR"/>
              </w:rPr>
              <w:t xml:space="preserve">  ODD 1 (pas de pauvreté)</w:t>
            </w:r>
          </w:p>
          <w:p w14:paraId="167CFC27" w14:textId="1FCB5A32" w:rsidR="001230D9" w:rsidRPr="00300F03" w:rsidRDefault="008D3F0F" w:rsidP="00F569AC">
            <w:pPr>
              <w:spacing w:before="120" w:after="0"/>
              <w:ind w:left="360"/>
              <w:rPr>
                <w:rFonts w:eastAsia="Calibri" w:cs="Calibri"/>
                <w:b/>
                <w:bCs/>
                <w:lang w:val="fr-FR"/>
              </w:rPr>
            </w:pPr>
            <w:sdt>
              <w:sdtPr>
                <w:rPr>
                  <w:rFonts w:eastAsia="Calibri" w:cs="Calibri"/>
                  <w:b/>
                  <w:bCs/>
                  <w:lang w:val="fr-FR"/>
                </w:rPr>
                <w:id w:val="-1478304915"/>
                <w14:checkbox>
                  <w14:checked w14:val="1"/>
                  <w14:checkedState w14:val="2612" w14:font="MS Gothic"/>
                  <w14:uncheckedState w14:val="2610" w14:font="MS Gothic"/>
                </w14:checkbox>
              </w:sdtPr>
              <w:sdtEndPr/>
              <w:sdtContent>
                <w:r w:rsidR="00E519B3" w:rsidRPr="00300F03">
                  <w:rPr>
                    <w:rFonts w:ascii="MS Gothic" w:eastAsia="MS Gothic" w:hAnsi="MS Gothic" w:cs="Calibri" w:hint="eastAsia"/>
                    <w:b/>
                    <w:bCs/>
                    <w:lang w:val="fr-FR"/>
                  </w:rPr>
                  <w:t>☒</w:t>
                </w:r>
              </w:sdtContent>
            </w:sdt>
            <w:r w:rsidR="001230D9" w:rsidRPr="00300F03">
              <w:rPr>
                <w:rFonts w:eastAsia="Calibri" w:cs="Calibri"/>
                <w:b/>
                <w:bCs/>
                <w:lang w:val="fr-FR"/>
              </w:rPr>
              <w:t xml:space="preserve">  ODD 2 (faim zéro)</w:t>
            </w:r>
          </w:p>
          <w:p w14:paraId="30EC3D21" w14:textId="657FAA54" w:rsidR="006046EA" w:rsidRDefault="008D3F0F" w:rsidP="006046EA">
            <w:pPr>
              <w:spacing w:before="120" w:after="0"/>
              <w:ind w:left="360"/>
              <w:rPr>
                <w:rFonts w:eastAsia="Calibri" w:cs="Calibri"/>
                <w:b/>
                <w:bCs/>
                <w:lang w:val="fr-FR"/>
              </w:rPr>
            </w:pPr>
            <w:sdt>
              <w:sdtPr>
                <w:rPr>
                  <w:rFonts w:eastAsia="Calibri" w:cs="Calibri"/>
                  <w:b/>
                  <w:bCs/>
                  <w:lang w:val="fr-FR"/>
                </w:rPr>
                <w:id w:val="-622917452"/>
                <w14:checkbox>
                  <w14:checked w14:val="1"/>
                  <w14:checkedState w14:val="2612" w14:font="MS Gothic"/>
                  <w14:uncheckedState w14:val="2610" w14:font="MS Gothic"/>
                </w14:checkbox>
              </w:sdtPr>
              <w:sdtEndPr/>
              <w:sdtContent>
                <w:r w:rsidR="006046EA" w:rsidRPr="00300F03">
                  <w:rPr>
                    <w:rFonts w:ascii="MS Gothic" w:eastAsia="MS Gothic" w:hAnsi="MS Gothic" w:cs="Calibri" w:hint="eastAsia"/>
                    <w:b/>
                    <w:bCs/>
                    <w:lang w:val="fr-FR"/>
                  </w:rPr>
                  <w:t>☒</w:t>
                </w:r>
              </w:sdtContent>
            </w:sdt>
            <w:r w:rsidR="006046EA" w:rsidRPr="00300F03">
              <w:rPr>
                <w:rFonts w:eastAsia="Calibri" w:cs="Calibri"/>
                <w:b/>
                <w:bCs/>
                <w:lang w:val="fr-FR"/>
              </w:rPr>
              <w:t xml:space="preserve">  ODD 13 (lutte contre le changement climatique) </w:t>
            </w:r>
          </w:p>
          <w:p w14:paraId="6DB64FE0" w14:textId="77777777" w:rsidR="00CB4C41" w:rsidRPr="00300F03" w:rsidRDefault="00CB4C41" w:rsidP="006046EA">
            <w:pPr>
              <w:spacing w:before="120" w:after="0"/>
              <w:ind w:left="360"/>
              <w:rPr>
                <w:rFonts w:eastAsia="Calibri" w:cs="Calibri"/>
                <w:b/>
                <w:bCs/>
                <w:lang w:val="fr-FR"/>
              </w:rPr>
            </w:pPr>
          </w:p>
          <w:p w14:paraId="69C320C3" w14:textId="77777777" w:rsidR="006046EA" w:rsidRDefault="006046EA" w:rsidP="00A70444">
            <w:pPr>
              <w:spacing w:after="0"/>
              <w:contextualSpacing/>
              <w:rPr>
                <w:rFonts w:eastAsia="Calibri" w:cs="Calibri"/>
                <w:lang w:val="fr-FR"/>
              </w:rPr>
            </w:pPr>
          </w:p>
          <w:p w14:paraId="18B6A46C" w14:textId="697E6779" w:rsidR="003E6BA2" w:rsidRPr="00B17277" w:rsidRDefault="006046EA" w:rsidP="00B17277">
            <w:pPr>
              <w:pStyle w:val="ListParagraph"/>
              <w:numPr>
                <w:ilvl w:val="0"/>
                <w:numId w:val="28"/>
              </w:numPr>
              <w:spacing w:after="0"/>
              <w:contextualSpacing/>
              <w:rPr>
                <w:rFonts w:eastAsia="Calibri" w:cs="Calibri"/>
                <w:lang w:val="fr-FR"/>
              </w:rPr>
            </w:pPr>
            <w:r w:rsidRPr="00B17277">
              <w:rPr>
                <w:rFonts w:eastAsia="Calibri" w:cs="Calibri"/>
                <w:lang w:val="fr-FR"/>
              </w:rPr>
              <w:t xml:space="preserve">Le projet SAGA </w:t>
            </w:r>
            <w:r w:rsidR="003E6BA2" w:rsidRPr="00B17277">
              <w:rPr>
                <w:rFonts w:eastAsia="Calibri" w:cs="Calibri"/>
                <w:lang w:val="fr-FR"/>
              </w:rPr>
              <w:t>c</w:t>
            </w:r>
            <w:r w:rsidR="00CF74C1" w:rsidRPr="00B17277">
              <w:rPr>
                <w:rFonts w:eastAsia="Calibri" w:cs="Calibri"/>
                <w:lang w:val="fr-FR"/>
              </w:rPr>
              <w:t>ontribue directement à l’atteinte de</w:t>
            </w:r>
            <w:r w:rsidR="0091224C" w:rsidRPr="00B17277">
              <w:rPr>
                <w:rFonts w:eastAsia="Calibri" w:cs="Calibri"/>
                <w:lang w:val="fr-FR"/>
              </w:rPr>
              <w:t>s</w:t>
            </w:r>
            <w:r w:rsidR="003E6BA2" w:rsidRPr="00B17277">
              <w:rPr>
                <w:rFonts w:eastAsia="Calibri" w:cs="Calibri"/>
                <w:lang w:val="fr-FR"/>
              </w:rPr>
              <w:t xml:space="preserve"> ODD 13</w:t>
            </w:r>
            <w:r w:rsidR="0091224C" w:rsidRPr="00B17277">
              <w:rPr>
                <w:rFonts w:eastAsia="Calibri" w:cs="Calibri"/>
                <w:lang w:val="fr-FR"/>
              </w:rPr>
              <w:t>, 2</w:t>
            </w:r>
            <w:r w:rsidR="00B17277">
              <w:rPr>
                <w:rFonts w:eastAsia="Calibri" w:cs="Calibri"/>
                <w:lang w:val="fr-FR"/>
              </w:rPr>
              <w:t xml:space="preserve"> et</w:t>
            </w:r>
            <w:r w:rsidR="00B17277" w:rsidRPr="00B17277">
              <w:rPr>
                <w:rFonts w:eastAsia="Calibri" w:cs="Calibri"/>
                <w:lang w:val="fr-FR"/>
              </w:rPr>
              <w:t xml:space="preserve"> 1</w:t>
            </w:r>
            <w:r w:rsidR="0091224C" w:rsidRPr="00B17277">
              <w:rPr>
                <w:rFonts w:eastAsia="Calibri" w:cs="Calibri"/>
                <w:lang w:val="fr-FR"/>
              </w:rPr>
              <w:t xml:space="preserve"> </w:t>
            </w:r>
            <w:r w:rsidR="003E6BA2" w:rsidRPr="00B17277">
              <w:rPr>
                <w:rFonts w:eastAsia="Calibri" w:cs="Calibri"/>
                <w:lang w:val="fr-FR"/>
              </w:rPr>
              <w:t xml:space="preserve">à travers l’appui à l’adaptation des systèmes alimentaires d’Haïti et du Sénégal aux changements climatiques. </w:t>
            </w:r>
            <w:r w:rsidR="00CF74C1" w:rsidRPr="00B17277">
              <w:rPr>
                <w:rFonts w:eastAsia="Calibri" w:cs="Calibri"/>
                <w:lang w:val="fr-FR"/>
              </w:rPr>
              <w:t>L</w:t>
            </w:r>
            <w:r w:rsidR="003E6BA2" w:rsidRPr="00B17277">
              <w:rPr>
                <w:rFonts w:eastAsia="Calibri" w:cs="Calibri"/>
                <w:lang w:val="fr-FR"/>
              </w:rPr>
              <w:t xml:space="preserve">e projet </w:t>
            </w:r>
            <w:r w:rsidR="00CF74C1" w:rsidRPr="00B17277">
              <w:rPr>
                <w:rFonts w:eastAsia="Calibri" w:cs="Calibri"/>
                <w:lang w:val="fr-FR"/>
              </w:rPr>
              <w:t>contribue</w:t>
            </w:r>
            <w:r w:rsidR="003E6BA2" w:rsidRPr="00B17277">
              <w:rPr>
                <w:rFonts w:eastAsia="Calibri" w:cs="Calibri"/>
                <w:lang w:val="fr-FR"/>
              </w:rPr>
              <w:t xml:space="preserve"> à </w:t>
            </w:r>
            <w:r w:rsidR="00A70444" w:rsidRPr="00B17277">
              <w:rPr>
                <w:rFonts w:eastAsia="Calibri" w:cs="Calibri"/>
                <w:lang w:val="fr-FR"/>
              </w:rPr>
              <w:t>améliorer la sécurité alimentaire et les moyens de subsistance des population</w:t>
            </w:r>
            <w:r w:rsidR="003E6BA2" w:rsidRPr="00B17277">
              <w:rPr>
                <w:rFonts w:eastAsia="Calibri" w:cs="Calibri"/>
                <w:lang w:val="fr-FR"/>
              </w:rPr>
              <w:t>s</w:t>
            </w:r>
            <w:r w:rsidR="00CF74C1" w:rsidRPr="00B17277">
              <w:rPr>
                <w:rFonts w:eastAsia="Calibri" w:cs="Calibri"/>
                <w:lang w:val="fr-FR"/>
              </w:rPr>
              <w:t xml:space="preserve"> grâce à une agriculture adaptée à travers : i) le renforcement des capacités d’adaptation des institutions gouvernementales et des producteurs(</w:t>
            </w:r>
            <w:proofErr w:type="spellStart"/>
            <w:r w:rsidR="00CF74C1" w:rsidRPr="00B17277">
              <w:rPr>
                <w:rFonts w:eastAsia="Calibri" w:cs="Calibri"/>
                <w:lang w:val="fr-FR"/>
              </w:rPr>
              <w:t>trices</w:t>
            </w:r>
            <w:proofErr w:type="spellEnd"/>
            <w:r w:rsidR="00CF74C1" w:rsidRPr="00B17277">
              <w:rPr>
                <w:rFonts w:eastAsia="Calibri" w:cs="Calibri"/>
                <w:lang w:val="fr-FR"/>
              </w:rPr>
              <w:t>)</w:t>
            </w:r>
            <w:r w:rsidR="00B17277" w:rsidRPr="00B17277">
              <w:rPr>
                <w:rFonts w:eastAsia="Calibri" w:cs="Calibri"/>
                <w:lang w:val="fr-FR"/>
              </w:rPr>
              <w:t xml:space="preserve"> </w:t>
            </w:r>
            <w:r w:rsidR="00CF74C1" w:rsidRPr="00B17277">
              <w:rPr>
                <w:rFonts w:eastAsia="Calibri" w:cs="Calibri"/>
                <w:lang w:val="fr-FR"/>
              </w:rPr>
              <w:t xml:space="preserve">alliant résilience climatique, sécurité alimentaire et </w:t>
            </w:r>
            <w:proofErr w:type="gramStart"/>
            <w:r w:rsidR="00CF74C1" w:rsidRPr="00B17277">
              <w:rPr>
                <w:rFonts w:eastAsia="Calibri" w:cs="Calibri"/>
                <w:lang w:val="fr-FR"/>
              </w:rPr>
              <w:t>nutrition;</w:t>
            </w:r>
            <w:proofErr w:type="gramEnd"/>
            <w:r w:rsidR="00CF74C1" w:rsidRPr="00B17277">
              <w:rPr>
                <w:rFonts w:eastAsia="Calibri" w:cs="Calibri"/>
                <w:lang w:val="fr-FR"/>
              </w:rPr>
              <w:t xml:space="preserve"> et ii) la mise en œuvre de pratiques agricoles productives et respectueuses de l’environnement</w:t>
            </w:r>
            <w:r w:rsidR="00B17277" w:rsidRPr="00B17277">
              <w:rPr>
                <w:rFonts w:eastAsia="Calibri" w:cs="Calibri"/>
                <w:lang w:val="fr-FR"/>
              </w:rPr>
              <w:t> </w:t>
            </w:r>
          </w:p>
          <w:p w14:paraId="4FFB762E" w14:textId="77777777" w:rsidR="00EA5B3D" w:rsidRPr="00EE02E8" w:rsidRDefault="00EA5B3D" w:rsidP="00A70444">
            <w:pPr>
              <w:spacing w:after="0"/>
              <w:contextualSpacing/>
              <w:rPr>
                <w:rFonts w:eastAsia="Calibri" w:cs="Calibri"/>
                <w:lang w:val="fr-FR"/>
              </w:rPr>
            </w:pPr>
          </w:p>
          <w:p w14:paraId="3A81DF8A" w14:textId="07E0B704" w:rsidR="001230D9" w:rsidRPr="00300F03" w:rsidRDefault="008D3F0F" w:rsidP="00F569AC">
            <w:pPr>
              <w:spacing w:before="120" w:after="0"/>
              <w:ind w:left="360"/>
              <w:rPr>
                <w:rFonts w:eastAsia="Calibri" w:cs="Calibri"/>
                <w:b/>
                <w:bCs/>
                <w:lang w:val="fr-FR"/>
              </w:rPr>
            </w:pPr>
            <w:sdt>
              <w:sdtPr>
                <w:rPr>
                  <w:rFonts w:eastAsia="Calibri" w:cs="Calibri"/>
                  <w:b/>
                  <w:bCs/>
                  <w:lang w:val="fr-FR"/>
                </w:rPr>
                <w:id w:val="1850754630"/>
                <w14:checkbox>
                  <w14:checked w14:val="1"/>
                  <w14:checkedState w14:val="2612" w14:font="MS Gothic"/>
                  <w14:uncheckedState w14:val="2610" w14:font="MS Gothic"/>
                </w14:checkbox>
              </w:sdtPr>
              <w:sdtEndPr/>
              <w:sdtContent>
                <w:r w:rsidR="00E519B3" w:rsidRPr="00300F03">
                  <w:rPr>
                    <w:rFonts w:ascii="MS Gothic" w:eastAsia="MS Gothic" w:hAnsi="MS Gothic" w:cs="Calibri" w:hint="eastAsia"/>
                    <w:b/>
                    <w:bCs/>
                    <w:lang w:val="fr-FR"/>
                  </w:rPr>
                  <w:t>☒</w:t>
                </w:r>
              </w:sdtContent>
            </w:sdt>
            <w:r w:rsidR="001230D9" w:rsidRPr="00300F03">
              <w:rPr>
                <w:rFonts w:eastAsia="Calibri" w:cs="Calibri"/>
                <w:b/>
                <w:bCs/>
                <w:lang w:val="fr-FR"/>
              </w:rPr>
              <w:t xml:space="preserve">  ODD 10 (réduction des inégalités)</w:t>
            </w:r>
          </w:p>
          <w:p w14:paraId="0DA47C28" w14:textId="5AED4BF5" w:rsidR="00EA5B3D" w:rsidRPr="00300F03" w:rsidRDefault="008D3F0F" w:rsidP="00EA5B3D">
            <w:pPr>
              <w:spacing w:before="120" w:after="0"/>
              <w:ind w:left="360"/>
              <w:rPr>
                <w:rFonts w:eastAsia="Calibri" w:cs="Calibri"/>
                <w:b/>
                <w:bCs/>
                <w:lang w:val="fr-FR"/>
              </w:rPr>
            </w:pPr>
            <w:sdt>
              <w:sdtPr>
                <w:rPr>
                  <w:rFonts w:eastAsia="Calibri" w:cs="Calibri"/>
                  <w:b/>
                  <w:bCs/>
                  <w:lang w:val="fr-FR"/>
                </w:rPr>
                <w:id w:val="-801371797"/>
                <w14:checkbox>
                  <w14:checked w14:val="1"/>
                  <w14:checkedState w14:val="2612" w14:font="MS Gothic"/>
                  <w14:uncheckedState w14:val="2610" w14:font="MS Gothic"/>
                </w14:checkbox>
              </w:sdtPr>
              <w:sdtEndPr/>
              <w:sdtContent>
                <w:r w:rsidR="00EA5B3D" w:rsidRPr="00300F03">
                  <w:rPr>
                    <w:rFonts w:ascii="MS Gothic" w:eastAsia="MS Gothic" w:hAnsi="MS Gothic" w:cs="Calibri" w:hint="eastAsia"/>
                    <w:b/>
                    <w:bCs/>
                    <w:lang w:val="fr-FR"/>
                  </w:rPr>
                  <w:t>☒</w:t>
                </w:r>
              </w:sdtContent>
            </w:sdt>
            <w:r w:rsidR="00EA5B3D" w:rsidRPr="00300F03">
              <w:rPr>
                <w:rFonts w:eastAsia="Calibri" w:cs="Calibri"/>
                <w:b/>
                <w:bCs/>
                <w:lang w:val="fr-FR"/>
              </w:rPr>
              <w:t xml:space="preserve">  ODD 5 (égalité entre les sexes)</w:t>
            </w:r>
          </w:p>
          <w:p w14:paraId="19BDDC8E" w14:textId="77777777" w:rsidR="003E6BA2" w:rsidRDefault="003E6BA2" w:rsidP="00A70444">
            <w:pPr>
              <w:spacing w:after="0"/>
              <w:contextualSpacing/>
              <w:rPr>
                <w:rFonts w:eastAsia="Calibri" w:cs="Calibri"/>
                <w:lang w:val="fr-FR"/>
              </w:rPr>
            </w:pPr>
          </w:p>
          <w:p w14:paraId="4A18934D" w14:textId="2225B83F" w:rsidR="00A70444" w:rsidRPr="00AF20EA" w:rsidRDefault="00A70444" w:rsidP="00A637E4">
            <w:pPr>
              <w:pStyle w:val="ListParagraph"/>
              <w:numPr>
                <w:ilvl w:val="0"/>
                <w:numId w:val="29"/>
              </w:numPr>
              <w:spacing w:after="0"/>
              <w:contextualSpacing/>
              <w:rPr>
                <w:rFonts w:eastAsia="Calibri" w:cs="Calibri"/>
                <w:lang w:val="fr-FR"/>
              </w:rPr>
            </w:pPr>
            <w:r w:rsidRPr="00AF20EA">
              <w:rPr>
                <w:rFonts w:eastAsia="Calibri" w:cs="Calibri"/>
                <w:lang w:val="fr-FR"/>
              </w:rPr>
              <w:t xml:space="preserve">Le projet SAGA </w:t>
            </w:r>
            <w:r w:rsidR="00EA5B3D" w:rsidRPr="00AF20EA">
              <w:rPr>
                <w:rFonts w:eastAsia="Calibri" w:cs="Calibri"/>
                <w:lang w:val="fr-FR"/>
              </w:rPr>
              <w:t>intègre dans son plaidoyer</w:t>
            </w:r>
            <w:r w:rsidRPr="00AF20EA">
              <w:rPr>
                <w:rFonts w:eastAsia="Calibri" w:cs="Calibri"/>
                <w:lang w:val="fr-FR"/>
              </w:rPr>
              <w:t xml:space="preserve"> l’importance de cibler en priorité les populations vulnérables, en particulier les femmes et les jeunes, dans les politiques d’adaptation de l’agriculture au changement climatique. </w:t>
            </w:r>
            <w:r w:rsidR="00EA5B3D" w:rsidRPr="00AF20EA">
              <w:rPr>
                <w:rFonts w:eastAsia="Calibri" w:cs="Calibri"/>
                <w:lang w:val="fr-FR"/>
              </w:rPr>
              <w:t>Également, SAGA souligne auprès des acteurs gouvernementaux</w:t>
            </w:r>
            <w:r w:rsidRPr="00AF20EA">
              <w:rPr>
                <w:rFonts w:eastAsia="Calibri" w:cs="Calibri"/>
                <w:lang w:val="fr-FR"/>
              </w:rPr>
              <w:t xml:space="preserve"> le rôle majeur des</w:t>
            </w:r>
            <w:r w:rsidR="00EA5B3D" w:rsidRPr="00AF20EA">
              <w:rPr>
                <w:rFonts w:eastAsia="Calibri" w:cs="Calibri"/>
                <w:lang w:val="fr-FR"/>
              </w:rPr>
              <w:t xml:space="preserve"> petit</w:t>
            </w:r>
            <w:r w:rsidR="00CF74C1">
              <w:rPr>
                <w:rFonts w:eastAsia="Calibri" w:cs="Calibri"/>
                <w:lang w:val="fr-FR"/>
              </w:rPr>
              <w:t>(e)</w:t>
            </w:r>
            <w:r w:rsidR="00EA5B3D" w:rsidRPr="00AF20EA">
              <w:rPr>
                <w:rFonts w:eastAsia="Calibri" w:cs="Calibri"/>
                <w:lang w:val="fr-FR"/>
              </w:rPr>
              <w:t>s producteurs</w:t>
            </w:r>
            <w:r w:rsidR="00CF74C1">
              <w:rPr>
                <w:rFonts w:eastAsia="Calibri" w:cs="Calibri"/>
                <w:lang w:val="fr-FR"/>
              </w:rPr>
              <w:t>(</w:t>
            </w:r>
            <w:proofErr w:type="spellStart"/>
            <w:r w:rsidR="00CF74C1">
              <w:rPr>
                <w:rFonts w:eastAsia="Calibri" w:cs="Calibri"/>
                <w:lang w:val="fr-FR"/>
              </w:rPr>
              <w:t>trices</w:t>
            </w:r>
            <w:proofErr w:type="spellEnd"/>
            <w:r w:rsidR="00CF74C1">
              <w:rPr>
                <w:rFonts w:eastAsia="Calibri" w:cs="Calibri"/>
                <w:lang w:val="fr-FR"/>
              </w:rPr>
              <w:t>)</w:t>
            </w:r>
            <w:r w:rsidR="00EA5B3D" w:rsidRPr="00AF20EA">
              <w:rPr>
                <w:rFonts w:eastAsia="Calibri" w:cs="Calibri"/>
                <w:lang w:val="fr-FR"/>
              </w:rPr>
              <w:t xml:space="preserve"> pour la sécurité alimentaire des populations. </w:t>
            </w:r>
          </w:p>
          <w:p w14:paraId="591747A7" w14:textId="0A3D9EEC" w:rsidR="001230D9" w:rsidRDefault="001230D9" w:rsidP="00F569AC">
            <w:pPr>
              <w:spacing w:after="0"/>
              <w:ind w:left="360"/>
              <w:contextualSpacing/>
              <w:rPr>
                <w:rFonts w:eastAsia="Calibri" w:cs="Calibri"/>
                <w:lang w:val="fr-FR"/>
              </w:rPr>
            </w:pPr>
          </w:p>
          <w:p w14:paraId="7D385DF5" w14:textId="43E6B51F" w:rsidR="003E6BA2" w:rsidRDefault="008D3F0F" w:rsidP="003E6BA2">
            <w:pPr>
              <w:spacing w:before="120" w:after="0"/>
              <w:ind w:left="360"/>
              <w:rPr>
                <w:rFonts w:eastAsia="Calibri" w:cs="Calibri"/>
                <w:b/>
                <w:bCs/>
                <w:lang w:val="fr-FR"/>
              </w:rPr>
            </w:pPr>
            <w:sdt>
              <w:sdtPr>
                <w:rPr>
                  <w:rFonts w:eastAsia="Calibri" w:cs="Calibri"/>
                  <w:b/>
                  <w:bCs/>
                  <w:lang w:val="fr-FR"/>
                </w:rPr>
                <w:id w:val="357862498"/>
                <w14:checkbox>
                  <w14:checked w14:val="1"/>
                  <w14:checkedState w14:val="2612" w14:font="MS Gothic"/>
                  <w14:uncheckedState w14:val="2610" w14:font="MS Gothic"/>
                </w14:checkbox>
              </w:sdtPr>
              <w:sdtEndPr/>
              <w:sdtContent>
                <w:r w:rsidR="003E6BA2" w:rsidRPr="00300F03">
                  <w:rPr>
                    <w:rFonts w:ascii="MS Gothic" w:eastAsia="MS Gothic" w:hAnsi="MS Gothic" w:cs="Calibri" w:hint="eastAsia"/>
                    <w:b/>
                    <w:bCs/>
                    <w:lang w:val="fr-FR"/>
                  </w:rPr>
                  <w:t>☒</w:t>
                </w:r>
              </w:sdtContent>
            </w:sdt>
            <w:r w:rsidR="003E6BA2" w:rsidRPr="00300F03">
              <w:rPr>
                <w:rFonts w:eastAsia="Calibri" w:cs="Calibri"/>
                <w:b/>
                <w:bCs/>
                <w:lang w:val="fr-FR"/>
              </w:rPr>
              <w:t xml:space="preserve">  ODD 12 (consommation et production responsables)</w:t>
            </w:r>
          </w:p>
          <w:p w14:paraId="04BF46D9" w14:textId="02DC97BC" w:rsidR="0091224C" w:rsidRPr="00300F03" w:rsidRDefault="008D3F0F" w:rsidP="003E6BA2">
            <w:pPr>
              <w:spacing w:before="120" w:after="0"/>
              <w:ind w:left="360"/>
              <w:rPr>
                <w:rFonts w:eastAsia="Calibri" w:cs="Calibri"/>
                <w:b/>
                <w:bCs/>
                <w:lang w:val="fr-FR"/>
              </w:rPr>
            </w:pPr>
            <w:sdt>
              <w:sdtPr>
                <w:rPr>
                  <w:rFonts w:eastAsia="Calibri" w:cs="Calibri"/>
                  <w:b/>
                  <w:bCs/>
                  <w:lang w:val="fr-FR"/>
                </w:rPr>
                <w:id w:val="478122011"/>
                <w14:checkbox>
                  <w14:checked w14:val="1"/>
                  <w14:checkedState w14:val="2612" w14:font="MS Gothic"/>
                  <w14:uncheckedState w14:val="2610" w14:font="MS Gothic"/>
                </w14:checkbox>
              </w:sdtPr>
              <w:sdtEndPr/>
              <w:sdtContent>
                <w:r w:rsidR="0091224C" w:rsidRPr="00300F03">
                  <w:rPr>
                    <w:rFonts w:ascii="MS Gothic" w:eastAsia="MS Gothic" w:hAnsi="MS Gothic" w:cs="Calibri" w:hint="eastAsia"/>
                    <w:b/>
                    <w:bCs/>
                    <w:lang w:val="fr-FR"/>
                  </w:rPr>
                  <w:t>☒</w:t>
                </w:r>
              </w:sdtContent>
            </w:sdt>
            <w:r w:rsidR="0091224C" w:rsidRPr="00300F03">
              <w:rPr>
                <w:rFonts w:eastAsia="Calibri" w:cs="Calibri"/>
                <w:b/>
                <w:bCs/>
                <w:lang w:val="fr-FR"/>
              </w:rPr>
              <w:t xml:space="preserve">  ODD </w:t>
            </w:r>
            <w:r w:rsidR="0091224C">
              <w:rPr>
                <w:rFonts w:eastAsia="Calibri" w:cs="Calibri"/>
                <w:b/>
                <w:bCs/>
                <w:lang w:val="fr-FR"/>
              </w:rPr>
              <w:t>15</w:t>
            </w:r>
            <w:r w:rsidR="0091224C" w:rsidRPr="00300F03">
              <w:rPr>
                <w:rFonts w:eastAsia="Calibri" w:cs="Calibri"/>
                <w:b/>
                <w:bCs/>
                <w:lang w:val="fr-FR"/>
              </w:rPr>
              <w:t xml:space="preserve"> (</w:t>
            </w:r>
            <w:r w:rsidR="0091224C">
              <w:rPr>
                <w:rFonts w:eastAsia="Calibri" w:cs="Calibri"/>
                <w:b/>
                <w:bCs/>
                <w:lang w:val="fr-FR"/>
              </w:rPr>
              <w:t>vie terrestre</w:t>
            </w:r>
            <w:r w:rsidR="0091224C" w:rsidRPr="00300F03">
              <w:rPr>
                <w:rFonts w:eastAsia="Calibri" w:cs="Calibri"/>
                <w:b/>
                <w:bCs/>
                <w:lang w:val="fr-FR"/>
              </w:rPr>
              <w:t>)</w:t>
            </w:r>
          </w:p>
          <w:p w14:paraId="6A3F97CD" w14:textId="1EF849D4" w:rsidR="003E6BA2" w:rsidRPr="00AF20EA" w:rsidRDefault="003E6BA2" w:rsidP="00B17277">
            <w:pPr>
              <w:pStyle w:val="ListParagraph"/>
              <w:numPr>
                <w:ilvl w:val="0"/>
                <w:numId w:val="30"/>
              </w:numPr>
              <w:spacing w:before="120" w:after="0"/>
              <w:rPr>
                <w:rFonts w:eastAsia="Calibri" w:cs="Calibri"/>
                <w:lang w:val="fr-FR"/>
              </w:rPr>
            </w:pPr>
            <w:r w:rsidRPr="00AF20EA">
              <w:rPr>
                <w:rFonts w:eastAsia="Calibri" w:cs="Calibri"/>
                <w:lang w:val="fr-FR"/>
              </w:rPr>
              <w:t xml:space="preserve">Dans le cadre des activités de renforcement des communautés rurales, le projet SAGA a mis en </w:t>
            </w:r>
            <w:r w:rsidR="0091224C">
              <w:rPr>
                <w:rFonts w:eastAsia="Calibri" w:cs="Calibri"/>
                <w:lang w:val="fr-FR"/>
              </w:rPr>
              <w:t xml:space="preserve">œuvre plusieurs </w:t>
            </w:r>
            <w:r w:rsidRPr="00AF20EA">
              <w:rPr>
                <w:rFonts w:eastAsia="Calibri" w:cs="Calibri"/>
                <w:lang w:val="fr-FR"/>
              </w:rPr>
              <w:t xml:space="preserve">initiatives incitant à la gestion responsable </w:t>
            </w:r>
            <w:r w:rsidR="0091224C">
              <w:rPr>
                <w:rFonts w:eastAsia="Calibri" w:cs="Calibri"/>
                <w:lang w:val="fr-FR"/>
              </w:rPr>
              <w:t xml:space="preserve">et durable </w:t>
            </w:r>
            <w:r w:rsidRPr="00AF20EA">
              <w:rPr>
                <w:rFonts w:eastAsia="Calibri" w:cs="Calibri"/>
                <w:lang w:val="fr-FR"/>
              </w:rPr>
              <w:t>des ressources</w:t>
            </w:r>
            <w:r w:rsidR="0091224C">
              <w:rPr>
                <w:rFonts w:eastAsia="Calibri" w:cs="Calibri"/>
                <w:lang w:val="fr-FR"/>
              </w:rPr>
              <w:t xml:space="preserve"> naturelles.</w:t>
            </w:r>
            <w:r w:rsidRPr="00AF20EA">
              <w:rPr>
                <w:rFonts w:eastAsia="Calibri" w:cs="Calibri"/>
                <w:lang w:val="fr-FR"/>
              </w:rPr>
              <w:t xml:space="preserve"> </w:t>
            </w:r>
            <w:r w:rsidR="00B17277" w:rsidRPr="00B17277">
              <w:rPr>
                <w:rFonts w:eastAsia="Calibri" w:cs="Calibri"/>
                <w:lang w:val="fr-FR"/>
              </w:rPr>
              <w:t>; et l’appui à la gestion durable des ressources naturelles, à travers la mise en place de Clubs de Santé des Sols, en appuyant des projets de gestion concertée des ressources naturelles.</w:t>
            </w:r>
          </w:p>
          <w:p w14:paraId="6D24C248" w14:textId="4A2CFDEB" w:rsidR="0022760F" w:rsidRPr="0022760F" w:rsidRDefault="0022760F" w:rsidP="0091224C">
            <w:pPr>
              <w:pStyle w:val="ListParagraph"/>
              <w:spacing w:before="120" w:after="0"/>
              <w:ind w:left="720"/>
              <w:rPr>
                <w:rFonts w:eastAsia="Calibri" w:cs="Calibri"/>
                <w:lang w:val="fr-FR"/>
              </w:rPr>
            </w:pPr>
          </w:p>
        </w:tc>
      </w:tr>
      <w:tr w:rsidR="001230D9" w:rsidRPr="00EC760C" w14:paraId="6AA64864" w14:textId="77777777" w:rsidTr="00F569AC">
        <w:trPr>
          <w:trHeight w:val="2730"/>
        </w:trPr>
        <w:tc>
          <w:tcPr>
            <w:tcW w:w="2887" w:type="dxa"/>
          </w:tcPr>
          <w:p w14:paraId="0DD9EEDC" w14:textId="4661B3E3" w:rsidR="001230D9" w:rsidRPr="0022760F" w:rsidRDefault="001230D9" w:rsidP="00A637E4">
            <w:pPr>
              <w:numPr>
                <w:ilvl w:val="0"/>
                <w:numId w:val="3"/>
              </w:numPr>
              <w:spacing w:before="120" w:after="0"/>
              <w:jc w:val="left"/>
              <w:rPr>
                <w:rFonts w:eastAsia="Calibri" w:cs="Calibri"/>
                <w:u w:val="single"/>
                <w:lang w:val="fr-FR" w:bidi="he-IL"/>
              </w:rPr>
            </w:pPr>
            <w:r w:rsidRPr="0022760F">
              <w:rPr>
                <w:rFonts w:eastAsia="Calibri" w:cs="Calibri"/>
                <w:u w:val="single"/>
                <w:lang w:val="fr-FR" w:bidi="he-IL"/>
              </w:rPr>
              <w:lastRenderedPageBreak/>
              <w:t xml:space="preserve">Pertinence et avantages escomptés de l'utilisation de ces </w:t>
            </w:r>
            <w:r w:rsidR="00915BB4" w:rsidRPr="0022760F">
              <w:rPr>
                <w:rFonts w:eastAsia="Calibri" w:cs="Calibri"/>
                <w:u w:val="single"/>
                <w:lang w:val="fr-FR" w:bidi="he-IL"/>
              </w:rPr>
              <w:t>recommandations politiques</w:t>
            </w:r>
            <w:r w:rsidRPr="0022760F">
              <w:rPr>
                <w:rFonts w:eastAsia="Calibri" w:cs="Calibri"/>
                <w:u w:val="single"/>
                <w:lang w:val="fr-FR" w:bidi="he-IL"/>
              </w:rPr>
              <w:t xml:space="preserve"> pour la Décennie d’action des Nations Unies pour les ODD, et d’autres engagements à l’échelle mondiale</w:t>
            </w:r>
          </w:p>
          <w:p w14:paraId="7CAD2285" w14:textId="77777777" w:rsidR="001230D9" w:rsidRPr="00EE02E8" w:rsidRDefault="001230D9" w:rsidP="00F569AC">
            <w:pPr>
              <w:spacing w:after="0"/>
              <w:ind w:left="720"/>
              <w:rPr>
                <w:rFonts w:eastAsia="Calibri" w:cs="Calibri"/>
                <w:highlight w:val="yellow"/>
                <w:u w:val="single"/>
                <w:lang w:val="fr-FR" w:bidi="he-IL"/>
              </w:rPr>
            </w:pPr>
          </w:p>
        </w:tc>
        <w:tc>
          <w:tcPr>
            <w:tcW w:w="6743" w:type="dxa"/>
          </w:tcPr>
          <w:p w14:paraId="0802E532" w14:textId="77777777" w:rsidR="001230D9" w:rsidRPr="00EA5B3D" w:rsidRDefault="001230D9" w:rsidP="00A637E4">
            <w:pPr>
              <w:numPr>
                <w:ilvl w:val="0"/>
                <w:numId w:val="2"/>
              </w:numPr>
              <w:spacing w:before="120" w:after="0"/>
              <w:jc w:val="left"/>
              <w:rPr>
                <w:rFonts w:eastAsia="Calibri" w:cs="Calibri"/>
                <w:color w:val="D86717"/>
                <w:lang w:val="fr-FR"/>
              </w:rPr>
            </w:pPr>
            <w:r w:rsidRPr="00EA5B3D">
              <w:rPr>
                <w:rFonts w:eastAsia="Calibri" w:cs="Calibri"/>
                <w:color w:val="D86717"/>
                <w:lang w:val="fr-FR"/>
              </w:rPr>
              <w:t>Comment ces recommandations politiques pourraient-elles contribuer à la Décennie d'action des Nations Unies sur les ODD, au Plan d'action pour le climat ou à renforcer d'autres Décennies des Nations Unies (Décennie d'action des Nations Unies sur l'eau, l'agriculture familiale, la nutrition, etc.) pour améliorer l'agriculture durable, la sécurité alimentaire et la nutrition ? Veuillez expliquer:</w:t>
            </w:r>
          </w:p>
          <w:p w14:paraId="191235CA" w14:textId="7EE06DF4" w:rsidR="002D2F86" w:rsidRPr="0091224C" w:rsidRDefault="0022760F" w:rsidP="00A637E4">
            <w:pPr>
              <w:pStyle w:val="ListParagraph"/>
              <w:numPr>
                <w:ilvl w:val="0"/>
                <w:numId w:val="15"/>
              </w:numPr>
              <w:spacing w:before="120" w:after="0"/>
              <w:jc w:val="left"/>
              <w:rPr>
                <w:rFonts w:eastAsia="Calibri" w:cs="Calibri"/>
                <w:lang w:val="fr-FR"/>
              </w:rPr>
            </w:pPr>
            <w:r w:rsidRPr="00B8757A">
              <w:rPr>
                <w:rFonts w:eastAsia="Calibri" w:cs="Calibri"/>
                <w:lang w:val="fr-FR"/>
              </w:rPr>
              <w:t xml:space="preserve">La </w:t>
            </w:r>
            <w:r w:rsidR="00300F03" w:rsidRPr="00B8757A">
              <w:rPr>
                <w:rFonts w:eastAsia="Calibri" w:cs="Calibri"/>
                <w:lang w:val="fr-FR"/>
              </w:rPr>
              <w:t>Décennie</w:t>
            </w:r>
            <w:r w:rsidRPr="00B8757A">
              <w:rPr>
                <w:rFonts w:eastAsia="Calibri" w:cs="Calibri"/>
                <w:lang w:val="fr-FR"/>
              </w:rPr>
              <w:t xml:space="preserve"> d’action des Nations Unies est un appel à accélérer les l’engagement et l’action pour atteindre les ODD. Le projet pilote </w:t>
            </w:r>
            <w:r w:rsidR="00EA5B3D" w:rsidRPr="00B8757A">
              <w:rPr>
                <w:rFonts w:eastAsia="Calibri" w:cs="Calibri"/>
                <w:lang w:val="fr-FR"/>
              </w:rPr>
              <w:t xml:space="preserve">SAGA </w:t>
            </w:r>
            <w:r w:rsidRPr="00B8757A">
              <w:rPr>
                <w:rFonts w:eastAsia="Calibri" w:cs="Calibri"/>
                <w:lang w:val="fr-FR"/>
              </w:rPr>
              <w:t>répond à cet appel en</w:t>
            </w:r>
            <w:r w:rsidR="00EA5B3D" w:rsidRPr="00B8757A">
              <w:rPr>
                <w:rFonts w:eastAsia="Calibri" w:cs="Calibri"/>
                <w:lang w:val="fr-FR"/>
              </w:rPr>
              <w:t xml:space="preserve"> </w:t>
            </w:r>
            <w:r w:rsidRPr="00B8757A">
              <w:rPr>
                <w:rFonts w:eastAsia="Calibri" w:cs="Calibri"/>
                <w:lang w:val="fr-FR"/>
              </w:rPr>
              <w:t>démontrant</w:t>
            </w:r>
            <w:r w:rsidR="00EA5B3D" w:rsidRPr="00B8757A">
              <w:rPr>
                <w:rFonts w:eastAsia="Calibri" w:cs="Calibri"/>
                <w:lang w:val="fr-FR"/>
              </w:rPr>
              <w:t xml:space="preserve"> la pertinence et l’efficacité d‘une approche multi-acteurs, multi-secteurs et multi-échelles pour aborder l’adaptation des secteurs agricoles au changement climatique. </w:t>
            </w:r>
            <w:r w:rsidR="0091224C">
              <w:rPr>
                <w:rFonts w:eastAsia="Calibri" w:cs="Calibri"/>
                <w:lang w:val="fr-FR"/>
              </w:rPr>
              <w:t>L’approche employée et l</w:t>
            </w:r>
            <w:r w:rsidR="00EA5B3D" w:rsidRPr="00B8757A">
              <w:rPr>
                <w:rFonts w:eastAsia="Calibri" w:cs="Calibri"/>
                <w:lang w:val="fr-FR"/>
              </w:rPr>
              <w:t xml:space="preserve">es résultats finaux qui seront obtenus par </w:t>
            </w:r>
            <w:r w:rsidR="00AE3FFC">
              <w:rPr>
                <w:rFonts w:eastAsia="Calibri" w:cs="Calibri"/>
                <w:lang w:val="fr-FR"/>
              </w:rPr>
              <w:t>c</w:t>
            </w:r>
            <w:r w:rsidR="00EA5B3D" w:rsidRPr="00B8757A">
              <w:rPr>
                <w:rFonts w:eastAsia="Calibri" w:cs="Calibri"/>
                <w:lang w:val="fr-FR"/>
              </w:rPr>
              <w:t>e projet</w:t>
            </w:r>
            <w:r w:rsidR="00AE3FFC">
              <w:rPr>
                <w:rFonts w:eastAsia="Calibri" w:cs="Calibri"/>
                <w:lang w:val="fr-FR"/>
              </w:rPr>
              <w:t xml:space="preserve"> pilote</w:t>
            </w:r>
            <w:r w:rsidR="0091224C">
              <w:rPr>
                <w:rFonts w:eastAsia="Calibri" w:cs="Calibri"/>
                <w:lang w:val="fr-FR"/>
              </w:rPr>
              <w:t xml:space="preserve"> contribueront </w:t>
            </w:r>
            <w:r w:rsidR="00BB7FD3" w:rsidRPr="00B8757A">
              <w:rPr>
                <w:rFonts w:eastAsia="Calibri" w:cs="Calibri"/>
                <w:lang w:val="fr-FR"/>
              </w:rPr>
              <w:t>à nourrir les processus de négociations internationales en lien avec l’atteinte des ODD</w:t>
            </w:r>
            <w:r w:rsidR="0091224C">
              <w:rPr>
                <w:rFonts w:eastAsia="Calibri" w:cs="Calibri"/>
                <w:lang w:val="fr-FR"/>
              </w:rPr>
              <w:t xml:space="preserve"> et i</w:t>
            </w:r>
            <w:r w:rsidR="0091224C" w:rsidRPr="00B8757A">
              <w:rPr>
                <w:rFonts w:eastAsia="Calibri" w:cs="Calibri"/>
                <w:lang w:val="fr-FR"/>
              </w:rPr>
              <w:t xml:space="preserve">nformer les processus d’adaptation nationaux d’autres </w:t>
            </w:r>
            <w:r w:rsidR="0091224C">
              <w:rPr>
                <w:rFonts w:eastAsia="Calibri" w:cs="Calibri"/>
                <w:lang w:val="fr-FR"/>
              </w:rPr>
              <w:t>É</w:t>
            </w:r>
            <w:r w:rsidR="0091224C" w:rsidRPr="00B8757A">
              <w:rPr>
                <w:rFonts w:eastAsia="Calibri" w:cs="Calibri"/>
                <w:lang w:val="fr-FR"/>
              </w:rPr>
              <w:t>tats</w:t>
            </w:r>
            <w:r w:rsidR="0091224C">
              <w:rPr>
                <w:rFonts w:eastAsia="Calibri" w:cs="Calibri"/>
                <w:lang w:val="fr-FR"/>
              </w:rPr>
              <w:t xml:space="preserve"> faisant face à des défis similaires.</w:t>
            </w:r>
          </w:p>
        </w:tc>
      </w:tr>
      <w:tr w:rsidR="001230D9" w:rsidRPr="00EC760C" w14:paraId="4A170CB2" w14:textId="77777777" w:rsidTr="00F569AC">
        <w:trPr>
          <w:trHeight w:val="2730"/>
        </w:trPr>
        <w:tc>
          <w:tcPr>
            <w:tcW w:w="2887" w:type="dxa"/>
          </w:tcPr>
          <w:p w14:paraId="08342582" w14:textId="77777777" w:rsidR="001230D9" w:rsidRPr="00300F03" w:rsidRDefault="001230D9" w:rsidP="00A637E4">
            <w:pPr>
              <w:numPr>
                <w:ilvl w:val="0"/>
                <w:numId w:val="3"/>
              </w:numPr>
              <w:spacing w:before="200" w:after="0"/>
              <w:jc w:val="left"/>
              <w:rPr>
                <w:rFonts w:eastAsia="Calibri" w:cs="Calibri"/>
                <w:lang w:val="fr-FR"/>
              </w:rPr>
            </w:pPr>
            <w:r w:rsidRPr="00300F03">
              <w:rPr>
                <w:rFonts w:eastAsia="Calibri" w:cs="Calibri"/>
                <w:u w:val="single"/>
                <w:lang w:val="fr-FR" w:bidi="he-IL"/>
              </w:rPr>
              <w:t>Facteurs catalyseurs et contraintes</w:t>
            </w:r>
          </w:p>
          <w:p w14:paraId="538FA565" w14:textId="77777777" w:rsidR="001230D9" w:rsidRPr="00300F03" w:rsidRDefault="001230D9" w:rsidP="00F569AC">
            <w:pPr>
              <w:spacing w:before="120" w:after="0"/>
              <w:ind w:left="720"/>
              <w:rPr>
                <w:rFonts w:eastAsia="Calibri" w:cs="Calibri"/>
                <w:u w:val="single"/>
                <w:lang w:val="fr-FR" w:bidi="he-IL"/>
              </w:rPr>
            </w:pPr>
          </w:p>
        </w:tc>
        <w:tc>
          <w:tcPr>
            <w:tcW w:w="6743" w:type="dxa"/>
          </w:tcPr>
          <w:p w14:paraId="48C9043C" w14:textId="77777777" w:rsidR="001230D9" w:rsidRPr="002C7784" w:rsidRDefault="001230D9" w:rsidP="0091224C">
            <w:pPr>
              <w:spacing w:before="200" w:after="0"/>
              <w:ind w:left="360"/>
              <w:jc w:val="left"/>
              <w:rPr>
                <w:rFonts w:eastAsia="Calibri" w:cs="Calibri"/>
                <w:color w:val="D86717"/>
                <w:lang w:val="fr-FR"/>
              </w:rPr>
            </w:pPr>
            <w:r w:rsidRPr="002C7784">
              <w:rPr>
                <w:rFonts w:eastAsia="Calibri" w:cs="Calibri"/>
                <w:color w:val="D86717"/>
                <w:lang w:val="fr-FR"/>
              </w:rPr>
              <w:t xml:space="preserve">Quels ont été les principaux catalyseurs qui ont influencé positivement l'utilisation de ces recommandations politiques pour améliorer la sécurité alimentaire et la nutrition ? </w:t>
            </w:r>
          </w:p>
          <w:p w14:paraId="39A9AB8F" w14:textId="49CBB91E" w:rsidR="00A20F27" w:rsidRPr="00B8757A" w:rsidRDefault="00A20F27" w:rsidP="00A637E4">
            <w:pPr>
              <w:pStyle w:val="ListParagraph"/>
              <w:numPr>
                <w:ilvl w:val="0"/>
                <w:numId w:val="14"/>
              </w:numPr>
              <w:spacing w:before="200" w:after="0"/>
              <w:rPr>
                <w:rFonts w:eastAsia="Calibri" w:cs="Calibri"/>
                <w:lang w:val="fr-FR"/>
              </w:rPr>
            </w:pPr>
            <w:r w:rsidRPr="00B8757A">
              <w:rPr>
                <w:rFonts w:eastAsia="Calibri" w:cs="Calibri"/>
                <w:lang w:val="fr-FR"/>
              </w:rPr>
              <w:t xml:space="preserve">La projet SAGA a été rendu possible grâce à la volonté du gouvernement du Québec et de la FAO de renforcer la coopération internationale. </w:t>
            </w:r>
            <w:r w:rsidR="0091224C">
              <w:rPr>
                <w:rFonts w:eastAsia="Calibri" w:cs="Calibri"/>
                <w:lang w:val="fr-FR"/>
              </w:rPr>
              <w:t>En particulier au Sénégal, l</w:t>
            </w:r>
            <w:r w:rsidRPr="00B8757A">
              <w:rPr>
                <w:rFonts w:eastAsia="Calibri" w:cs="Calibri"/>
                <w:lang w:val="fr-FR"/>
              </w:rPr>
              <w:t>es objectifs et réalisations attendues du projet ont par la suite été déterminés grâce à une consultation nationale multi-acteurs</w:t>
            </w:r>
            <w:r w:rsidR="0091224C">
              <w:rPr>
                <w:rFonts w:eastAsia="Calibri" w:cs="Calibri"/>
                <w:lang w:val="fr-FR"/>
              </w:rPr>
              <w:t xml:space="preserve"> tenue durant la phase de démarrage</w:t>
            </w:r>
            <w:r w:rsidRPr="00B8757A">
              <w:rPr>
                <w:rFonts w:eastAsia="Calibri" w:cs="Calibri"/>
                <w:lang w:val="fr-FR"/>
              </w:rPr>
              <w:t xml:space="preserve">. Cette définition du projet participative a permis de cibler au mieux les attentes et besoins prioritaires des acteurs nationaux et de baser le projet SAGA sur un réseau d’acteurs et d’initiatives déjà existants. L’encrage du projet dans </w:t>
            </w:r>
            <w:r w:rsidR="00A0545F" w:rsidRPr="00B8757A">
              <w:rPr>
                <w:rFonts w:eastAsia="Calibri" w:cs="Calibri"/>
                <w:lang w:val="fr-FR"/>
              </w:rPr>
              <w:t>des dynamiques déjà formées et des réseaux déjà mobilisés a été un catalyseur important ayant rendu possible une implémentation rapide et efficace du projet.</w:t>
            </w:r>
          </w:p>
          <w:p w14:paraId="186E726E" w14:textId="77777777" w:rsidR="001230D9" w:rsidRPr="002D2F86" w:rsidRDefault="001230D9" w:rsidP="0091224C">
            <w:pPr>
              <w:spacing w:before="200" w:after="0"/>
              <w:ind w:left="360"/>
              <w:jc w:val="left"/>
              <w:rPr>
                <w:rFonts w:eastAsia="Calibri" w:cs="Calibri"/>
                <w:lang w:val="fr-FR"/>
              </w:rPr>
            </w:pPr>
            <w:r w:rsidRPr="002C7784">
              <w:rPr>
                <w:rFonts w:eastAsia="Calibri" w:cs="Calibri"/>
                <w:color w:val="D86717"/>
                <w:lang w:val="fr-FR"/>
              </w:rPr>
              <w:lastRenderedPageBreak/>
              <w:t xml:space="preserve">Quels ont été les principaux défis et contraintes rencontrés dans l'utilisation de ces recommandations politiques du CSA pour améliorer la sécurité alimentaire et la nutrition ? </w:t>
            </w:r>
          </w:p>
          <w:p w14:paraId="04DA8C58" w14:textId="7AC921C8" w:rsidR="00A0545F" w:rsidRPr="00B8757A" w:rsidRDefault="00A0545F" w:rsidP="00A637E4">
            <w:pPr>
              <w:pStyle w:val="ListParagraph"/>
              <w:numPr>
                <w:ilvl w:val="0"/>
                <w:numId w:val="31"/>
              </w:numPr>
              <w:spacing w:before="200" w:after="0"/>
              <w:jc w:val="left"/>
              <w:rPr>
                <w:rFonts w:eastAsia="Calibri" w:cs="Calibri"/>
                <w:lang w:val="fr-FR"/>
              </w:rPr>
            </w:pPr>
            <w:r w:rsidRPr="00B8757A">
              <w:rPr>
                <w:rFonts w:eastAsia="Calibri" w:cs="Calibri"/>
                <w:lang w:val="fr-FR"/>
              </w:rPr>
              <w:t>Le défi principal de l’approche multi-acteurs et multi-échelle du projet SAGA est d’assurer la communication entre les différents acteurs et l’intégration des résultats de chaque composante (politique, recherche, société civile et plaidoyer) dans les processus d’adaptation nationaux. Également, l’urgence climatique impactant déjà les secteurs agricoles sénégalais et haïtiens, le projet s’est trouvé confronté au besoin d’obtenir des résultats rapidement afin de soulager les populations vulnérables. Grâce à la mobilisation d’un réseau importants d’acteurs, SAGA a pu répondre à cette demande et entamer en 2020 ses activités de renforcement des capacités de la société civile.</w:t>
            </w:r>
          </w:p>
          <w:p w14:paraId="1121F364" w14:textId="16CAC234" w:rsidR="00A0545F" w:rsidRPr="00B8757A" w:rsidRDefault="00EE285D" w:rsidP="00A637E4">
            <w:pPr>
              <w:pStyle w:val="ListParagraph"/>
              <w:numPr>
                <w:ilvl w:val="0"/>
                <w:numId w:val="32"/>
              </w:numPr>
              <w:spacing w:before="200" w:after="0"/>
              <w:jc w:val="left"/>
              <w:rPr>
                <w:rFonts w:eastAsia="Calibri" w:cs="Calibri"/>
                <w:lang w:val="fr-FR"/>
              </w:rPr>
            </w:pPr>
            <w:r w:rsidRPr="00B8757A">
              <w:rPr>
                <w:rFonts w:eastAsia="Calibri" w:cs="Calibri"/>
                <w:lang w:val="fr-FR"/>
              </w:rPr>
              <w:t xml:space="preserve">Concernant la recherche et la diffusion de pratiques agricoles adaptées aux changements climatiques, un état des lieux des connaissances réalisé dans le cadre du projet SAGA a mis en lumière divers enjeux : </w:t>
            </w:r>
          </w:p>
          <w:p w14:paraId="368CE79D" w14:textId="32E8E207" w:rsidR="00EE285D" w:rsidRDefault="00EE285D" w:rsidP="00A637E4">
            <w:pPr>
              <w:pStyle w:val="ListParagraph"/>
              <w:numPr>
                <w:ilvl w:val="0"/>
                <w:numId w:val="8"/>
              </w:numPr>
              <w:spacing w:before="200" w:after="0"/>
              <w:jc w:val="left"/>
              <w:rPr>
                <w:rFonts w:eastAsia="Calibri" w:cs="Calibri"/>
                <w:lang w:val="fr-FR"/>
              </w:rPr>
            </w:pPr>
            <w:r>
              <w:rPr>
                <w:rFonts w:eastAsia="Calibri" w:cs="Calibri"/>
                <w:lang w:val="fr-FR"/>
              </w:rPr>
              <w:t xml:space="preserve">L’accès limité à la terre décourage les communautés à s’investir dans des projets à résultat non immédiat comme de l’agroforesterie ; </w:t>
            </w:r>
          </w:p>
          <w:p w14:paraId="2B33E5B6" w14:textId="5F5A98A2" w:rsidR="00EE285D" w:rsidRDefault="00EE285D" w:rsidP="00A637E4">
            <w:pPr>
              <w:pStyle w:val="ListParagraph"/>
              <w:numPr>
                <w:ilvl w:val="0"/>
                <w:numId w:val="8"/>
              </w:numPr>
              <w:spacing w:before="200" w:after="0"/>
              <w:jc w:val="left"/>
              <w:rPr>
                <w:rFonts w:eastAsia="Calibri" w:cs="Calibri"/>
                <w:lang w:val="fr-FR"/>
              </w:rPr>
            </w:pPr>
            <w:r>
              <w:rPr>
                <w:rFonts w:eastAsia="Calibri" w:cs="Calibri"/>
                <w:lang w:val="fr-FR"/>
              </w:rPr>
              <w:t>La recherche sur les bonnes pratiques agricoles met trop souvent l’accent sur des pratiques isolées plutôt que sur une approche holistique des systèmes agricoles mobilisant activement les communautés ;</w:t>
            </w:r>
          </w:p>
          <w:p w14:paraId="164371B8" w14:textId="3DEB5123" w:rsidR="00EE285D" w:rsidRPr="00EE285D" w:rsidRDefault="00EE285D" w:rsidP="00A637E4">
            <w:pPr>
              <w:pStyle w:val="ListParagraph"/>
              <w:numPr>
                <w:ilvl w:val="0"/>
                <w:numId w:val="8"/>
              </w:numPr>
              <w:spacing w:before="200" w:after="0"/>
              <w:jc w:val="left"/>
              <w:rPr>
                <w:rFonts w:eastAsia="Calibri" w:cs="Calibri"/>
                <w:lang w:val="fr-FR"/>
              </w:rPr>
            </w:pPr>
            <w:r>
              <w:rPr>
                <w:rFonts w:eastAsia="Calibri" w:cs="Calibri"/>
                <w:lang w:val="fr-FR"/>
              </w:rPr>
              <w:t>Les savoirs traditionnels ont été peu documentés par les acteurs de la recherche, limitant ainsi la capitalisation sur leur</w:t>
            </w:r>
            <w:r w:rsidR="00FE0D09">
              <w:rPr>
                <w:rFonts w:eastAsia="Calibri" w:cs="Calibri"/>
                <w:lang w:val="fr-FR"/>
              </w:rPr>
              <w:t>s</w:t>
            </w:r>
            <w:r>
              <w:rPr>
                <w:rFonts w:eastAsia="Calibri" w:cs="Calibri"/>
                <w:lang w:val="fr-FR"/>
              </w:rPr>
              <w:t xml:space="preserve"> résultats et leur partage à d’autres communautés.</w:t>
            </w:r>
          </w:p>
          <w:p w14:paraId="38C3C987" w14:textId="5EF55569" w:rsidR="00A0545F" w:rsidRPr="00EE02E8" w:rsidRDefault="00A0545F" w:rsidP="002D2F86">
            <w:pPr>
              <w:spacing w:before="200" w:after="0"/>
              <w:jc w:val="left"/>
              <w:rPr>
                <w:rFonts w:eastAsia="Calibri" w:cs="Calibri"/>
                <w:lang w:val="fr-FR"/>
              </w:rPr>
            </w:pPr>
          </w:p>
        </w:tc>
      </w:tr>
      <w:tr w:rsidR="001230D9" w:rsidRPr="00EC760C" w14:paraId="0AD7AE19" w14:textId="77777777" w:rsidTr="00F569AC">
        <w:trPr>
          <w:trHeight w:val="1898"/>
        </w:trPr>
        <w:tc>
          <w:tcPr>
            <w:tcW w:w="2887" w:type="dxa"/>
          </w:tcPr>
          <w:p w14:paraId="714EDB88" w14:textId="77777777" w:rsidR="001230D9" w:rsidRPr="00EE02E8" w:rsidRDefault="001230D9" w:rsidP="00A637E4">
            <w:pPr>
              <w:numPr>
                <w:ilvl w:val="0"/>
                <w:numId w:val="3"/>
              </w:numPr>
              <w:spacing w:before="200" w:after="0"/>
              <w:jc w:val="left"/>
              <w:rPr>
                <w:rFonts w:eastAsia="Calibri" w:cs="Calibri"/>
                <w:u w:val="single"/>
                <w:lang w:val="fr-FR" w:bidi="he-IL"/>
              </w:rPr>
            </w:pPr>
            <w:r w:rsidRPr="00EE02E8">
              <w:rPr>
                <w:rFonts w:eastAsia="Calibri" w:cs="Calibri"/>
                <w:u w:val="single"/>
                <w:lang w:val="fr-FR" w:bidi="he-IL"/>
              </w:rPr>
              <w:t>Bonnes pratiques</w:t>
            </w:r>
          </w:p>
        </w:tc>
        <w:tc>
          <w:tcPr>
            <w:tcW w:w="6743" w:type="dxa"/>
          </w:tcPr>
          <w:p w14:paraId="7948EC8F" w14:textId="77777777" w:rsidR="001230D9" w:rsidRPr="00EE02E8" w:rsidRDefault="001230D9" w:rsidP="00F569AC">
            <w:pPr>
              <w:spacing w:after="160" w:line="259" w:lineRule="auto"/>
              <w:ind w:left="720"/>
              <w:contextualSpacing/>
              <w:rPr>
                <w:rFonts w:eastAsia="Calibri" w:cs="Calibri"/>
                <w:lang w:val="fr-FR"/>
              </w:rPr>
            </w:pPr>
          </w:p>
          <w:p w14:paraId="7DA82966" w14:textId="77777777" w:rsidR="001230D9" w:rsidRPr="0009405C" w:rsidRDefault="001230D9" w:rsidP="00FE0D09">
            <w:pPr>
              <w:spacing w:after="160" w:line="260" w:lineRule="auto"/>
              <w:ind w:left="360"/>
              <w:contextualSpacing/>
              <w:jc w:val="left"/>
              <w:rPr>
                <w:rFonts w:eastAsia="Calibri" w:cs="Calibri"/>
                <w:color w:val="D86717"/>
                <w:lang w:val="fr-FR"/>
              </w:rPr>
            </w:pPr>
            <w:r w:rsidRPr="0009405C">
              <w:rPr>
                <w:rFonts w:eastAsia="Calibri" w:cs="Calibri"/>
                <w:color w:val="D86717"/>
                <w:lang w:val="fr-FR"/>
              </w:rPr>
              <w:t>Quelles bonnes pratiques recommanderiez-vous pour obtenir des résultats positifs dans l’application de ces recommandations politiques ?</w:t>
            </w:r>
          </w:p>
          <w:p w14:paraId="37492D35" w14:textId="77777777" w:rsidR="001230D9" w:rsidRPr="00EE02E8" w:rsidRDefault="001230D9" w:rsidP="00F569AC">
            <w:pPr>
              <w:spacing w:after="160" w:line="259" w:lineRule="auto"/>
              <w:ind w:left="360"/>
              <w:contextualSpacing/>
              <w:rPr>
                <w:rFonts w:eastAsia="Calibri" w:cs="Calibri"/>
                <w:lang w:val="fr-FR"/>
              </w:rPr>
            </w:pPr>
          </w:p>
          <w:p w14:paraId="0D582D8A" w14:textId="192FCA4D" w:rsidR="001230D9" w:rsidRPr="00B8757A" w:rsidRDefault="0009405C" w:rsidP="00B17277">
            <w:pPr>
              <w:pStyle w:val="ListParagraph"/>
              <w:numPr>
                <w:ilvl w:val="0"/>
                <w:numId w:val="13"/>
              </w:numPr>
              <w:rPr>
                <w:rFonts w:eastAsia="Calibri"/>
                <w:lang w:val="fr-FR"/>
              </w:rPr>
            </w:pPr>
            <w:r w:rsidRPr="00B8757A">
              <w:rPr>
                <w:rFonts w:eastAsia="Calibri"/>
                <w:lang w:val="fr-FR"/>
              </w:rPr>
              <w:t xml:space="preserve">SAGA recommande une approche </w:t>
            </w:r>
            <w:r w:rsidR="00B17277">
              <w:rPr>
                <w:rFonts w:eastAsia="Calibri"/>
                <w:lang w:val="fr-FR"/>
              </w:rPr>
              <w:t xml:space="preserve">holistique, et multi-acteurs </w:t>
            </w:r>
            <w:r w:rsidRPr="00B8757A">
              <w:rPr>
                <w:rFonts w:eastAsia="Calibri"/>
                <w:lang w:val="fr-FR"/>
              </w:rPr>
              <w:t xml:space="preserve">entre les acteurs gouvernementaux, les institutions de recherche, les organisations paysannes et la société civile afin d’assurer la mise en place de politiques adaptées aux spécificités régionales et informées par des résultats scientifiques </w:t>
            </w:r>
            <w:r w:rsidR="00EE285D" w:rsidRPr="00B8757A">
              <w:rPr>
                <w:rFonts w:eastAsia="Calibri"/>
                <w:lang w:val="fr-FR"/>
              </w:rPr>
              <w:t xml:space="preserve">et </w:t>
            </w:r>
            <w:r w:rsidR="00FE0D09">
              <w:rPr>
                <w:rFonts w:eastAsia="Calibri"/>
                <w:lang w:val="fr-FR"/>
              </w:rPr>
              <w:t>pratique</w:t>
            </w:r>
            <w:r w:rsidR="00EE285D" w:rsidRPr="00B8757A">
              <w:rPr>
                <w:rFonts w:eastAsia="Calibri"/>
                <w:lang w:val="fr-FR"/>
              </w:rPr>
              <w:t>s. Dans le cadre du projet SAGA, la construction participative d</w:t>
            </w:r>
            <w:r w:rsidR="00683B0C" w:rsidRPr="00B8757A">
              <w:rPr>
                <w:rFonts w:eastAsia="Calibri"/>
                <w:lang w:val="fr-FR"/>
              </w:rPr>
              <w:t>e l’initiative</w:t>
            </w:r>
            <w:r w:rsidR="00EE285D" w:rsidRPr="00B8757A">
              <w:rPr>
                <w:rFonts w:eastAsia="Calibri"/>
                <w:lang w:val="fr-FR"/>
              </w:rPr>
              <w:t xml:space="preserve">, via une consultation nationale multi-acteurs, a </w:t>
            </w:r>
            <w:r w:rsidR="00683B0C" w:rsidRPr="00B8757A">
              <w:rPr>
                <w:rFonts w:eastAsia="Calibri"/>
                <w:lang w:val="fr-FR"/>
              </w:rPr>
              <w:t xml:space="preserve">par exemple </w:t>
            </w:r>
            <w:r w:rsidR="00EE285D" w:rsidRPr="00B8757A">
              <w:rPr>
                <w:rFonts w:eastAsia="Calibri"/>
                <w:lang w:val="fr-FR"/>
              </w:rPr>
              <w:t xml:space="preserve">rendu </w:t>
            </w:r>
            <w:r w:rsidR="00EE285D" w:rsidRPr="00B8757A">
              <w:rPr>
                <w:rFonts w:eastAsia="Calibri"/>
                <w:lang w:val="fr-FR"/>
              </w:rPr>
              <w:lastRenderedPageBreak/>
              <w:t xml:space="preserve">possible </w:t>
            </w:r>
            <w:r w:rsidR="00683B0C" w:rsidRPr="00B8757A">
              <w:rPr>
                <w:rFonts w:eastAsia="Calibri"/>
                <w:lang w:val="fr-FR"/>
              </w:rPr>
              <w:t>une meilleure définition des enjeux prioritaires et la mobilisation d’un large réseau d’acteurs. Cette approche a largement contribué à l’implémentation rapide des quatre composantes du projet et au maintien d’une dynamique positive entre les différents acteurs mobilisés.</w:t>
            </w:r>
          </w:p>
        </w:tc>
      </w:tr>
      <w:tr w:rsidR="001230D9" w:rsidRPr="00EC760C" w14:paraId="694C1193" w14:textId="77777777" w:rsidTr="00F569AC">
        <w:trPr>
          <w:trHeight w:val="1500"/>
        </w:trPr>
        <w:tc>
          <w:tcPr>
            <w:tcW w:w="2887" w:type="dxa"/>
          </w:tcPr>
          <w:p w14:paraId="0F3EB9F2" w14:textId="77777777" w:rsidR="001230D9" w:rsidRPr="00FE0D09" w:rsidRDefault="001230D9" w:rsidP="00A637E4">
            <w:pPr>
              <w:numPr>
                <w:ilvl w:val="0"/>
                <w:numId w:val="3"/>
              </w:numPr>
              <w:spacing w:before="200" w:after="0"/>
              <w:jc w:val="left"/>
              <w:rPr>
                <w:rFonts w:eastAsia="Calibri" w:cs="Calibri"/>
                <w:u w:val="single"/>
                <w:lang w:val="fr-FR"/>
              </w:rPr>
            </w:pPr>
            <w:r w:rsidRPr="00FE0D09">
              <w:rPr>
                <w:rFonts w:eastAsia="Calibri" w:cs="Calibri"/>
                <w:u w:val="single"/>
                <w:lang w:val="fr-FR"/>
              </w:rPr>
              <w:lastRenderedPageBreak/>
              <w:t>Leçons apprises</w:t>
            </w:r>
          </w:p>
          <w:p w14:paraId="7470299D" w14:textId="77777777" w:rsidR="001230D9" w:rsidRPr="00EE02E8" w:rsidRDefault="001230D9" w:rsidP="00F569AC">
            <w:pPr>
              <w:spacing w:before="200" w:after="0"/>
              <w:rPr>
                <w:rFonts w:eastAsia="Calibri" w:cs="Calibri"/>
                <w:u w:val="single"/>
                <w:lang w:val="fr-FR" w:bidi="he-IL"/>
              </w:rPr>
            </w:pPr>
          </w:p>
        </w:tc>
        <w:tc>
          <w:tcPr>
            <w:tcW w:w="6743" w:type="dxa"/>
          </w:tcPr>
          <w:p w14:paraId="0DF96ECA" w14:textId="77777777" w:rsidR="001230D9" w:rsidRPr="00EE02E8" w:rsidRDefault="001230D9" w:rsidP="00F569AC">
            <w:pPr>
              <w:spacing w:after="160" w:line="259" w:lineRule="auto"/>
              <w:ind w:left="360"/>
              <w:contextualSpacing/>
              <w:rPr>
                <w:rFonts w:eastAsia="Calibri" w:cs="Calibri"/>
                <w:lang w:val="fr-FR"/>
              </w:rPr>
            </w:pPr>
          </w:p>
          <w:p w14:paraId="351BED83" w14:textId="77777777" w:rsidR="001230D9" w:rsidRPr="002C7784" w:rsidRDefault="001230D9" w:rsidP="00A637E4">
            <w:pPr>
              <w:numPr>
                <w:ilvl w:val="0"/>
                <w:numId w:val="2"/>
              </w:numPr>
              <w:spacing w:after="160" w:line="260" w:lineRule="auto"/>
              <w:contextualSpacing/>
              <w:jc w:val="left"/>
              <w:rPr>
                <w:rFonts w:eastAsia="Calibri" w:cs="Calibri"/>
                <w:color w:val="D86717"/>
                <w:lang w:val="fr-FR"/>
              </w:rPr>
            </w:pPr>
            <w:r w:rsidRPr="002C7784">
              <w:rPr>
                <w:rFonts w:eastAsia="Calibri" w:cs="Calibri"/>
                <w:color w:val="D86717"/>
                <w:lang w:val="fr-FR"/>
              </w:rPr>
              <w:t xml:space="preserve">Avez-vous des suggestions à faire au CSA pour étayer l'utilisation de ces recommandations politiques afin d’améliorer la sécurité alimentaire et la nutrition ? </w:t>
            </w:r>
          </w:p>
          <w:p w14:paraId="0B7381ED" w14:textId="77777777" w:rsidR="001230D9" w:rsidRPr="00EE02E8" w:rsidRDefault="001230D9" w:rsidP="00F569AC">
            <w:pPr>
              <w:spacing w:before="200" w:after="0"/>
              <w:ind w:left="360"/>
              <w:rPr>
                <w:rFonts w:eastAsia="Calibri" w:cs="Calibri"/>
                <w:lang w:val="fr-FR"/>
              </w:rPr>
            </w:pPr>
          </w:p>
        </w:tc>
      </w:tr>
      <w:tr w:rsidR="001230D9" w:rsidRPr="00EC760C" w14:paraId="4E7698F3" w14:textId="77777777" w:rsidTr="00F569AC">
        <w:trPr>
          <w:trHeight w:val="1322"/>
        </w:trPr>
        <w:tc>
          <w:tcPr>
            <w:tcW w:w="2887" w:type="dxa"/>
          </w:tcPr>
          <w:p w14:paraId="264B2240" w14:textId="77777777" w:rsidR="001230D9" w:rsidRPr="00EE02E8" w:rsidRDefault="001230D9" w:rsidP="00A637E4">
            <w:pPr>
              <w:numPr>
                <w:ilvl w:val="0"/>
                <w:numId w:val="3"/>
              </w:numPr>
              <w:spacing w:after="160"/>
              <w:contextualSpacing/>
              <w:jc w:val="left"/>
              <w:rPr>
                <w:rFonts w:eastAsia="Calibri" w:cs="Calibri"/>
                <w:u w:val="single"/>
                <w:lang w:val="fr-FR"/>
              </w:rPr>
            </w:pPr>
            <w:r w:rsidRPr="00300F03">
              <w:rPr>
                <w:rFonts w:eastAsia="Calibri" w:cs="Calibri"/>
                <w:u w:val="single"/>
                <w:lang w:val="fr-FR"/>
              </w:rPr>
              <w:t xml:space="preserve">Pertinence dans le contexte </w:t>
            </w:r>
            <w:proofErr w:type="gramStart"/>
            <w:r w:rsidRPr="00300F03">
              <w:rPr>
                <w:rFonts w:eastAsia="Calibri" w:cs="Calibri"/>
                <w:u w:val="single"/>
                <w:lang w:val="fr-FR"/>
              </w:rPr>
              <w:t>actuel:</w:t>
            </w:r>
            <w:proofErr w:type="gramEnd"/>
          </w:p>
        </w:tc>
        <w:tc>
          <w:tcPr>
            <w:tcW w:w="6743" w:type="dxa"/>
          </w:tcPr>
          <w:p w14:paraId="36CE44E1" w14:textId="638F40F1" w:rsidR="00683B0C" w:rsidRDefault="001230D9" w:rsidP="00A637E4">
            <w:pPr>
              <w:numPr>
                <w:ilvl w:val="0"/>
                <w:numId w:val="4"/>
              </w:numPr>
              <w:spacing w:before="120" w:after="0"/>
              <w:jc w:val="left"/>
              <w:rPr>
                <w:rFonts w:eastAsia="Calibri" w:cs="Calibri"/>
                <w:color w:val="D86717"/>
                <w:lang w:val="fr-FR"/>
              </w:rPr>
            </w:pPr>
            <w:r w:rsidRPr="00A70444">
              <w:rPr>
                <w:rFonts w:eastAsia="Calibri" w:cs="Calibri"/>
                <w:color w:val="D86717"/>
                <w:lang w:val="fr-FR"/>
              </w:rPr>
              <w:t>Sur la base de vos connaissances et de votre expérience de ces deux séries de recommandations politiques (datant respectivement de 2012 et de 2015), quels sont les éléments qui devraient faire l'objet d'une mise à jour ou d'une attention accrue à la lumière des derniers événements ?</w:t>
            </w:r>
          </w:p>
          <w:p w14:paraId="40F0A4F2" w14:textId="77777777" w:rsidR="00E76CEC" w:rsidRPr="00683B0C" w:rsidRDefault="00E76CEC" w:rsidP="00B8757A">
            <w:pPr>
              <w:spacing w:before="120" w:after="0"/>
              <w:jc w:val="left"/>
              <w:rPr>
                <w:rFonts w:eastAsia="Calibri" w:cs="Calibri"/>
                <w:color w:val="D86717"/>
                <w:lang w:val="fr-FR"/>
              </w:rPr>
            </w:pPr>
          </w:p>
          <w:p w14:paraId="56EB3C02" w14:textId="01334C1F" w:rsidR="00655527" w:rsidRPr="00B8757A" w:rsidRDefault="00683B0C" w:rsidP="00A637E4">
            <w:pPr>
              <w:pStyle w:val="ListParagraph"/>
              <w:numPr>
                <w:ilvl w:val="0"/>
                <w:numId w:val="12"/>
              </w:numPr>
              <w:spacing w:before="120" w:after="0"/>
              <w:jc w:val="left"/>
              <w:rPr>
                <w:rFonts w:eastAsia="Calibri" w:cs="Calibri"/>
                <w:lang w:val="fr-FR"/>
              </w:rPr>
            </w:pPr>
            <w:r w:rsidRPr="00B8757A">
              <w:rPr>
                <w:rFonts w:eastAsia="Calibri" w:cs="Calibri"/>
                <w:lang w:val="fr-FR"/>
              </w:rPr>
              <w:t>À</w:t>
            </w:r>
            <w:r w:rsidR="00655527" w:rsidRPr="00B8757A">
              <w:rPr>
                <w:rFonts w:eastAsia="Calibri" w:cs="Calibri"/>
                <w:lang w:val="fr-FR"/>
              </w:rPr>
              <w:t xml:space="preserve"> la lumière des problèmes d’acheminement des denrées </w:t>
            </w:r>
            <w:r w:rsidRPr="00B8757A">
              <w:rPr>
                <w:rFonts w:eastAsia="Calibri" w:cs="Calibri"/>
                <w:lang w:val="fr-FR"/>
              </w:rPr>
              <w:t xml:space="preserve">alimentaires </w:t>
            </w:r>
            <w:r w:rsidR="00655527" w:rsidRPr="00B8757A">
              <w:rPr>
                <w:rFonts w:eastAsia="Calibri" w:cs="Calibri"/>
                <w:lang w:val="fr-FR"/>
              </w:rPr>
              <w:t>soulevés par la pandémie de C</w:t>
            </w:r>
            <w:r w:rsidRPr="00B8757A">
              <w:rPr>
                <w:rFonts w:eastAsia="Calibri" w:cs="Calibri"/>
                <w:lang w:val="fr-FR"/>
              </w:rPr>
              <w:t>OVID-</w:t>
            </w:r>
            <w:r w:rsidR="00655527" w:rsidRPr="00B8757A">
              <w:rPr>
                <w:rFonts w:eastAsia="Calibri" w:cs="Calibri"/>
                <w:lang w:val="fr-FR"/>
              </w:rPr>
              <w:t xml:space="preserve">19, </w:t>
            </w:r>
            <w:r w:rsidRPr="00B8757A">
              <w:rPr>
                <w:rFonts w:eastAsia="Calibri" w:cs="Calibri"/>
                <w:lang w:val="fr-FR"/>
              </w:rPr>
              <w:t xml:space="preserve">les recommandations politiques du CFS pourraient s’intéresser aux enjeux de </w:t>
            </w:r>
            <w:r w:rsidR="00655527" w:rsidRPr="00B8757A">
              <w:rPr>
                <w:rFonts w:eastAsia="Calibri" w:cs="Calibri"/>
                <w:lang w:val="fr-FR"/>
              </w:rPr>
              <w:t>souveraineté alimentaire</w:t>
            </w:r>
            <w:r w:rsidRPr="00B8757A">
              <w:rPr>
                <w:rFonts w:eastAsia="Calibri" w:cs="Calibri"/>
                <w:lang w:val="fr-FR"/>
              </w:rPr>
              <w:t>. Par ailleurs, si la gestion des risques naturels est déjà prise en compte dans les recommandations politiques du CFS, la pandémie de COVID-19 rappelle également l’importance d’u</w:t>
            </w:r>
            <w:r w:rsidR="00655527" w:rsidRPr="00B8757A">
              <w:rPr>
                <w:rFonts w:eastAsia="Calibri" w:cs="Calibri"/>
                <w:lang w:val="fr-FR"/>
              </w:rPr>
              <w:t xml:space="preserve">ne intégration </w:t>
            </w:r>
            <w:r w:rsidRPr="00B8757A">
              <w:rPr>
                <w:rFonts w:eastAsia="Calibri" w:cs="Calibri"/>
                <w:lang w:val="fr-FR"/>
              </w:rPr>
              <w:t>des crises économiques et sanitaires</w:t>
            </w:r>
            <w:r w:rsidR="00655527" w:rsidRPr="00B8757A">
              <w:rPr>
                <w:rFonts w:eastAsia="Calibri" w:cs="Calibri"/>
                <w:lang w:val="fr-FR"/>
              </w:rPr>
              <w:t xml:space="preserve"> dans les plans de gestion des risques</w:t>
            </w:r>
            <w:r w:rsidR="00AE3FFC">
              <w:rPr>
                <w:rFonts w:eastAsia="Calibri" w:cs="Calibri"/>
                <w:lang w:val="fr-FR"/>
              </w:rPr>
              <w:t>.</w:t>
            </w:r>
          </w:p>
          <w:p w14:paraId="29F8F25D" w14:textId="5EEA206F" w:rsidR="00655527" w:rsidRPr="00EE02E8" w:rsidRDefault="00655527" w:rsidP="00683B0C">
            <w:pPr>
              <w:contextualSpacing/>
              <w:jc w:val="left"/>
              <w:rPr>
                <w:rFonts w:eastAsia="Calibri" w:cs="Calibri"/>
                <w:lang w:val="fr-FR"/>
              </w:rPr>
            </w:pPr>
          </w:p>
        </w:tc>
      </w:tr>
      <w:tr w:rsidR="001230D9" w:rsidRPr="00EE02E8" w14:paraId="35B4B570" w14:textId="77777777" w:rsidTr="00F569AC">
        <w:trPr>
          <w:trHeight w:val="1322"/>
        </w:trPr>
        <w:tc>
          <w:tcPr>
            <w:tcW w:w="2887" w:type="dxa"/>
          </w:tcPr>
          <w:p w14:paraId="36D680D6" w14:textId="77777777" w:rsidR="001230D9" w:rsidRPr="00EE02E8" w:rsidRDefault="001230D9" w:rsidP="00A637E4">
            <w:pPr>
              <w:numPr>
                <w:ilvl w:val="0"/>
                <w:numId w:val="3"/>
              </w:numPr>
              <w:spacing w:after="160"/>
              <w:contextualSpacing/>
              <w:jc w:val="left"/>
              <w:rPr>
                <w:rFonts w:eastAsia="Calibri" w:cs="Calibri"/>
                <w:u w:val="single"/>
                <w:lang w:val="fr-FR"/>
              </w:rPr>
            </w:pPr>
            <w:r w:rsidRPr="00EE02E8">
              <w:rPr>
                <w:rFonts w:eastAsia="Calibri" w:cs="Calibri"/>
                <w:u w:val="single"/>
                <w:lang w:val="fr-FR"/>
              </w:rPr>
              <w:t xml:space="preserve">Application potentielle des recommandations politiques pour améliorer la sécurité alimentaire et la nutrition, favoriser la résilience et renforcer la cohérence des politiques </w:t>
            </w:r>
          </w:p>
        </w:tc>
        <w:tc>
          <w:tcPr>
            <w:tcW w:w="6743" w:type="dxa"/>
          </w:tcPr>
          <w:p w14:paraId="5E19746C" w14:textId="77777777" w:rsidR="001230D9" w:rsidRPr="002C7784" w:rsidRDefault="001230D9" w:rsidP="00A637E4">
            <w:pPr>
              <w:numPr>
                <w:ilvl w:val="0"/>
                <w:numId w:val="2"/>
              </w:numPr>
              <w:spacing w:after="160" w:line="260" w:lineRule="auto"/>
              <w:contextualSpacing/>
              <w:jc w:val="left"/>
              <w:rPr>
                <w:rFonts w:eastAsia="Calibri" w:cs="Calibri"/>
                <w:color w:val="D86717"/>
                <w:lang w:val="fr-FR"/>
              </w:rPr>
            </w:pPr>
            <w:r w:rsidRPr="002C7784">
              <w:rPr>
                <w:rFonts w:eastAsia="Calibri" w:cs="Calibri"/>
                <w:color w:val="D86717"/>
                <w:lang w:val="fr-FR"/>
              </w:rPr>
              <w:t>Si ces recommandations politiques n'ont pas été utilisées (ou ne l'ont pas été suffisamment), comment pourraient-elles être (davantage) utilisées à l'avenir pour améliorer la sécurité alimentaire et la nutrition, faire progresser la réalisation progressive du droit à l'alimentation, préserver l'écosystème, favoriser la résilience, s'adapter au changement climatique, atténuer les effets indésirables du changement climatique, concrétiser les ODD et renforcer la cohérence des politiques ? Veuillez expliquer:</w:t>
            </w:r>
          </w:p>
          <w:p w14:paraId="1194358B" w14:textId="77777777" w:rsidR="001230D9" w:rsidRPr="00EE02E8" w:rsidRDefault="001230D9" w:rsidP="00F569AC">
            <w:pPr>
              <w:spacing w:after="160" w:line="259" w:lineRule="auto"/>
              <w:ind w:left="360"/>
              <w:contextualSpacing/>
              <w:rPr>
                <w:rFonts w:eastAsia="Calibri" w:cs="Calibri"/>
                <w:lang w:val="fr-FR"/>
              </w:rPr>
            </w:pPr>
          </w:p>
          <w:p w14:paraId="7DD6D4F5" w14:textId="4FC010B0" w:rsidR="001230D9" w:rsidRPr="00EE02E8" w:rsidRDefault="00655527" w:rsidP="00F569AC">
            <w:pPr>
              <w:spacing w:after="160" w:line="259" w:lineRule="auto"/>
              <w:ind w:left="360"/>
              <w:contextualSpacing/>
              <w:jc w:val="left"/>
              <w:rPr>
                <w:rFonts w:eastAsia="Calibri" w:cs="Calibri"/>
                <w:lang w:val="fr-FR"/>
              </w:rPr>
            </w:pPr>
            <w:r>
              <w:rPr>
                <w:rFonts w:eastAsia="Calibri" w:cs="Calibri"/>
                <w:lang w:val="fr-FR"/>
              </w:rPr>
              <w:t>N/A</w:t>
            </w:r>
          </w:p>
        </w:tc>
      </w:tr>
      <w:tr w:rsidR="001230D9" w:rsidRPr="00EC760C" w14:paraId="12095FED" w14:textId="77777777" w:rsidTr="00F569AC">
        <w:trPr>
          <w:trHeight w:val="1215"/>
        </w:trPr>
        <w:tc>
          <w:tcPr>
            <w:tcW w:w="2887" w:type="dxa"/>
          </w:tcPr>
          <w:p w14:paraId="70A15C08" w14:textId="77777777" w:rsidR="001230D9" w:rsidRPr="00EE02E8" w:rsidRDefault="001230D9" w:rsidP="00A637E4">
            <w:pPr>
              <w:numPr>
                <w:ilvl w:val="0"/>
                <w:numId w:val="3"/>
              </w:numPr>
              <w:spacing w:after="160" w:line="260" w:lineRule="auto"/>
              <w:contextualSpacing/>
              <w:jc w:val="left"/>
              <w:rPr>
                <w:rFonts w:eastAsia="Calibri" w:cs="Calibri"/>
                <w:u w:val="single"/>
                <w:lang w:val="fr-FR"/>
              </w:rPr>
            </w:pPr>
            <w:r w:rsidRPr="00EE02E8">
              <w:rPr>
                <w:rFonts w:eastAsia="Calibri" w:cs="Calibri"/>
                <w:u w:val="single"/>
                <w:lang w:val="fr-FR"/>
              </w:rPr>
              <w:t>Lien renvoyant à des références spécifiques</w:t>
            </w:r>
          </w:p>
        </w:tc>
        <w:tc>
          <w:tcPr>
            <w:tcW w:w="6743" w:type="dxa"/>
          </w:tcPr>
          <w:p w14:paraId="795490A5" w14:textId="77777777" w:rsidR="001230D9" w:rsidRPr="002C7784" w:rsidRDefault="001230D9" w:rsidP="00F569AC">
            <w:pPr>
              <w:spacing w:before="200" w:after="0"/>
              <w:ind w:left="314"/>
              <w:contextualSpacing/>
              <w:rPr>
                <w:rFonts w:eastAsia="Calibri" w:cs="Calibri"/>
                <w:color w:val="D86717"/>
                <w:lang w:val="fr-FR"/>
              </w:rPr>
            </w:pPr>
            <w:r w:rsidRPr="002C7784">
              <w:rPr>
                <w:rFonts w:eastAsia="Calibri" w:cs="Calibri"/>
                <w:color w:val="D86717"/>
                <w:lang w:val="fr-FR"/>
              </w:rPr>
              <w:t>Veuillez envoyer en pièce jointe ou inclure ici des liens vers des documents contenant des références spécifiques (par exemple, des lois, des décrets, des règlements, des programmes, etc.) sur la façon dont ces recommandations politiques du CSA ont été utilisées ou appliquées par vous-même/votre organisation.</w:t>
            </w:r>
          </w:p>
          <w:p w14:paraId="3C3DFFF4" w14:textId="77777777" w:rsidR="001230D9" w:rsidRPr="00EE02E8" w:rsidRDefault="001230D9" w:rsidP="00F569AC">
            <w:pPr>
              <w:spacing w:before="200" w:after="0"/>
              <w:ind w:left="720"/>
              <w:contextualSpacing/>
              <w:rPr>
                <w:rFonts w:eastAsia="Calibri" w:cs="Calibri"/>
                <w:lang w:val="fr-FR"/>
              </w:rPr>
            </w:pPr>
          </w:p>
          <w:p w14:paraId="0BC82729" w14:textId="379FCD11" w:rsidR="00300F03" w:rsidRPr="00AF20EA" w:rsidRDefault="00915BB4" w:rsidP="00A637E4">
            <w:pPr>
              <w:pStyle w:val="ListParagraph"/>
              <w:numPr>
                <w:ilvl w:val="0"/>
                <w:numId w:val="33"/>
              </w:numPr>
              <w:spacing w:after="0"/>
              <w:ind w:left="360"/>
              <w:contextualSpacing/>
              <w:jc w:val="left"/>
              <w:rPr>
                <w:rStyle w:val="Hyperlink"/>
                <w:rFonts w:eastAsia="Calibri" w:cs="Calibri"/>
                <w:color w:val="auto"/>
                <w:u w:val="none"/>
                <w:lang w:val="fr-FR"/>
              </w:rPr>
            </w:pPr>
            <w:r w:rsidRPr="00AF20EA">
              <w:rPr>
                <w:rFonts w:eastAsia="Calibri" w:cs="Calibri"/>
                <w:lang w:val="fr-FR"/>
              </w:rPr>
              <w:t xml:space="preserve">Page web </w:t>
            </w:r>
            <w:r w:rsidR="002C7784" w:rsidRPr="00AF20EA">
              <w:rPr>
                <w:rFonts w:eastAsia="Calibri" w:cs="Calibri"/>
                <w:lang w:val="fr-FR"/>
              </w:rPr>
              <w:t>d</w:t>
            </w:r>
            <w:r w:rsidRPr="00AF20EA">
              <w:rPr>
                <w:rFonts w:eastAsia="Calibri" w:cs="Calibri"/>
                <w:lang w:val="fr-FR"/>
              </w:rPr>
              <w:t xml:space="preserve">u projet SAGA : </w:t>
            </w:r>
            <w:hyperlink r:id="rId19" w:history="1">
              <w:r w:rsidRPr="00AF20EA">
                <w:rPr>
                  <w:rStyle w:val="Hyperlink"/>
                  <w:rFonts w:eastAsia="Calibri" w:cs="Calibri"/>
                  <w:lang w:val="fr-FR"/>
                </w:rPr>
                <w:t>http://www.fao.org/climate-change/programmes-and-projects/detail/en/c/1277398/</w:t>
              </w:r>
            </w:hyperlink>
          </w:p>
          <w:p w14:paraId="088AE89C" w14:textId="77777777" w:rsidR="00AF20EA" w:rsidRPr="00AF20EA" w:rsidRDefault="00AF20EA" w:rsidP="00AF20EA">
            <w:pPr>
              <w:spacing w:after="0"/>
              <w:contextualSpacing/>
              <w:jc w:val="left"/>
              <w:rPr>
                <w:rFonts w:eastAsia="Calibri" w:cs="Calibri"/>
                <w:lang w:val="fr-FR"/>
              </w:rPr>
            </w:pPr>
          </w:p>
          <w:p w14:paraId="112E4531" w14:textId="610538B1" w:rsidR="00300F03" w:rsidRPr="00AF20EA" w:rsidRDefault="00AF20EA" w:rsidP="00A637E4">
            <w:pPr>
              <w:pStyle w:val="ListParagraph"/>
              <w:numPr>
                <w:ilvl w:val="0"/>
                <w:numId w:val="33"/>
              </w:numPr>
              <w:spacing w:after="0"/>
              <w:ind w:left="360"/>
              <w:contextualSpacing/>
              <w:jc w:val="left"/>
              <w:rPr>
                <w:rStyle w:val="Hyperlink"/>
                <w:rFonts w:eastAsia="Calibri" w:cs="Calibri"/>
                <w:color w:val="auto"/>
                <w:u w:val="none"/>
                <w:lang w:val="fr-FR"/>
              </w:rPr>
            </w:pPr>
            <w:r>
              <w:rPr>
                <w:rFonts w:eastAsia="Calibri" w:cs="Calibri"/>
                <w:lang w:val="fr-FR"/>
              </w:rPr>
              <w:lastRenderedPageBreak/>
              <w:t xml:space="preserve">Fiche </w:t>
            </w:r>
            <w:r w:rsidR="00915BB4" w:rsidRPr="00AF20EA">
              <w:rPr>
                <w:rFonts w:eastAsia="Calibri" w:cs="Calibri"/>
                <w:lang w:val="fr-FR"/>
              </w:rPr>
              <w:t xml:space="preserve">du projet SAGA : </w:t>
            </w:r>
            <w:hyperlink r:id="rId20" w:history="1">
              <w:r w:rsidR="00915BB4" w:rsidRPr="00AF20EA">
                <w:rPr>
                  <w:rStyle w:val="Hyperlink"/>
                  <w:rFonts w:eastAsia="Calibri" w:cs="Calibri"/>
                  <w:lang w:val="fr-FR"/>
                </w:rPr>
                <w:t>http://www.fao.org/3/ca6047en/ca6047en.pdf</w:t>
              </w:r>
            </w:hyperlink>
          </w:p>
          <w:p w14:paraId="5EEF3FBD" w14:textId="77777777" w:rsidR="00AF20EA" w:rsidRPr="00AF20EA" w:rsidRDefault="00AF20EA" w:rsidP="00AF20EA">
            <w:pPr>
              <w:spacing w:after="0"/>
              <w:contextualSpacing/>
              <w:jc w:val="left"/>
              <w:rPr>
                <w:rFonts w:eastAsia="Calibri" w:cs="Calibri"/>
                <w:lang w:val="fr-FR"/>
              </w:rPr>
            </w:pPr>
          </w:p>
          <w:p w14:paraId="425C5BFD" w14:textId="320ADA43" w:rsidR="00300F03" w:rsidRPr="00AF20EA" w:rsidRDefault="002C7784" w:rsidP="00A637E4">
            <w:pPr>
              <w:pStyle w:val="ListParagraph"/>
              <w:numPr>
                <w:ilvl w:val="0"/>
                <w:numId w:val="33"/>
              </w:numPr>
              <w:spacing w:after="0"/>
              <w:ind w:left="360"/>
              <w:contextualSpacing/>
              <w:jc w:val="left"/>
              <w:rPr>
                <w:rStyle w:val="Hyperlink"/>
                <w:rFonts w:eastAsia="Calibri" w:cs="Calibri"/>
                <w:color w:val="auto"/>
                <w:u w:val="none"/>
                <w:lang w:val="fr-FR"/>
              </w:rPr>
            </w:pPr>
            <w:proofErr w:type="spellStart"/>
            <w:r w:rsidRPr="00AF20EA">
              <w:rPr>
                <w:rFonts w:eastAsia="Calibri" w:cs="Calibri"/>
                <w:lang w:val="fr-FR"/>
              </w:rPr>
              <w:t>État</w:t>
            </w:r>
            <w:proofErr w:type="spellEnd"/>
            <w:r w:rsidRPr="00AF20EA">
              <w:rPr>
                <w:rFonts w:eastAsia="Calibri" w:cs="Calibri"/>
                <w:lang w:val="fr-FR"/>
              </w:rPr>
              <w:t xml:space="preserve"> des lieux pour le processus d’</w:t>
            </w:r>
            <w:proofErr w:type="spellStart"/>
            <w:r w:rsidRPr="00AF20EA">
              <w:rPr>
                <w:rFonts w:eastAsia="Calibri" w:cs="Calibri"/>
                <w:lang w:val="fr-FR"/>
              </w:rPr>
              <w:t>élaboration</w:t>
            </w:r>
            <w:proofErr w:type="spellEnd"/>
            <w:r w:rsidRPr="00AF20EA">
              <w:rPr>
                <w:rFonts w:eastAsia="Calibri" w:cs="Calibri"/>
                <w:lang w:val="fr-FR"/>
              </w:rPr>
              <w:t xml:space="preserve"> du</w:t>
            </w:r>
            <w:r w:rsidR="00AF20EA">
              <w:rPr>
                <w:rFonts w:eastAsia="Calibri" w:cs="Calibri"/>
                <w:lang w:val="fr-FR"/>
              </w:rPr>
              <w:t xml:space="preserve"> </w:t>
            </w:r>
            <w:r w:rsidRPr="00AF20EA">
              <w:rPr>
                <w:rFonts w:eastAsia="Calibri" w:cs="Calibri"/>
                <w:lang w:val="fr-FR"/>
              </w:rPr>
              <w:t xml:space="preserve">Plan national d’adaptation pour le secteur de l’agriculture : </w:t>
            </w:r>
            <w:hyperlink r:id="rId21" w:history="1">
              <w:r w:rsidRPr="00AF20EA">
                <w:rPr>
                  <w:rStyle w:val="Hyperlink"/>
                  <w:rFonts w:eastAsia="Calibri" w:cs="Calibri"/>
                  <w:lang w:val="fr-FR"/>
                </w:rPr>
                <w:t>http://www.fao.org/3/cb0297fr/CB0297FR.pdf</w:t>
              </w:r>
            </w:hyperlink>
          </w:p>
          <w:p w14:paraId="6564156D" w14:textId="77777777" w:rsidR="00AF20EA" w:rsidRPr="00AF20EA" w:rsidRDefault="00AF20EA" w:rsidP="00AF20EA">
            <w:pPr>
              <w:pStyle w:val="ListParagraph"/>
              <w:spacing w:after="0"/>
              <w:ind w:left="360"/>
              <w:contextualSpacing/>
              <w:jc w:val="left"/>
              <w:rPr>
                <w:rStyle w:val="Hyperlink"/>
                <w:rFonts w:eastAsia="Calibri" w:cs="Calibri"/>
                <w:color w:val="auto"/>
                <w:u w:val="none"/>
                <w:lang w:val="fr-FR"/>
              </w:rPr>
            </w:pPr>
          </w:p>
          <w:p w14:paraId="33F424C9" w14:textId="42884F8A" w:rsidR="00300F03" w:rsidRPr="00B93D90" w:rsidRDefault="00683B0C" w:rsidP="00A637E4">
            <w:pPr>
              <w:pStyle w:val="ListParagraph"/>
              <w:numPr>
                <w:ilvl w:val="0"/>
                <w:numId w:val="33"/>
              </w:numPr>
              <w:spacing w:after="0"/>
              <w:ind w:left="360"/>
              <w:contextualSpacing/>
              <w:jc w:val="left"/>
              <w:rPr>
                <w:rStyle w:val="Hyperlink"/>
                <w:rFonts w:eastAsia="Calibri" w:cs="Calibri"/>
                <w:color w:val="auto"/>
                <w:u w:val="none"/>
                <w:lang w:val="fr-FR"/>
              </w:rPr>
            </w:pPr>
            <w:r w:rsidRPr="00AF20EA">
              <w:rPr>
                <w:rFonts w:eastAsia="Calibri" w:cs="Calibri"/>
                <w:lang w:val="fr-FR"/>
              </w:rPr>
              <w:t>Rapport</w:t>
            </w:r>
            <w:r w:rsidR="00300F03" w:rsidRPr="00AF20EA">
              <w:rPr>
                <w:rFonts w:eastAsia="Calibri" w:cs="Calibri"/>
                <w:lang w:val="fr-FR"/>
              </w:rPr>
              <w:t xml:space="preserve"> de la consultation nationale multi-acteurs : </w:t>
            </w:r>
            <w:hyperlink r:id="rId22" w:history="1">
              <w:r w:rsidR="00300F03" w:rsidRPr="00AF20EA">
                <w:rPr>
                  <w:rStyle w:val="Hyperlink"/>
                  <w:rFonts w:eastAsia="Calibri" w:cs="Calibri"/>
                  <w:lang w:val="fr-FR"/>
                </w:rPr>
                <w:t>http://www.fao.org/3/CA3114FR/ca3114fr.pdf</w:t>
              </w:r>
            </w:hyperlink>
          </w:p>
          <w:p w14:paraId="0260331C" w14:textId="77777777" w:rsidR="00B93D90" w:rsidRPr="00B93D90" w:rsidRDefault="00B93D90" w:rsidP="00B93D90">
            <w:pPr>
              <w:pStyle w:val="ListParagraph"/>
              <w:spacing w:after="0"/>
              <w:ind w:left="360"/>
              <w:contextualSpacing/>
              <w:jc w:val="left"/>
              <w:rPr>
                <w:rStyle w:val="Hyperlink"/>
                <w:rFonts w:eastAsia="Calibri" w:cs="Calibri"/>
                <w:color w:val="auto"/>
                <w:u w:val="none"/>
                <w:lang w:val="fr-FR"/>
              </w:rPr>
            </w:pPr>
          </w:p>
          <w:p w14:paraId="4FF77751" w14:textId="77777777" w:rsidR="00FB706F" w:rsidRDefault="00FB706F" w:rsidP="00A637E4">
            <w:pPr>
              <w:pStyle w:val="ListParagraph"/>
              <w:numPr>
                <w:ilvl w:val="0"/>
                <w:numId w:val="33"/>
              </w:numPr>
              <w:spacing w:after="0"/>
              <w:ind w:left="360"/>
              <w:contextualSpacing/>
              <w:jc w:val="left"/>
              <w:rPr>
                <w:rFonts w:eastAsia="Calibri" w:cs="Calibri"/>
                <w:lang w:val="fr-FR"/>
              </w:rPr>
            </w:pPr>
            <w:r w:rsidRPr="00EC760C">
              <w:rPr>
                <w:rFonts w:asciiTheme="majorHAnsi" w:hAnsiTheme="majorHAnsi" w:cstheme="majorHAnsi"/>
                <w:lang w:val="fr-FR"/>
              </w:rPr>
              <w:t>Actes du Colloque</w:t>
            </w:r>
            <w:r w:rsidR="00B93D90" w:rsidRPr="00EC760C">
              <w:rPr>
                <w:rFonts w:asciiTheme="majorHAnsi" w:hAnsiTheme="majorHAnsi" w:cstheme="majorHAnsi"/>
                <w:lang w:val="fr-FR"/>
              </w:rPr>
              <w:t xml:space="preserve"> </w:t>
            </w:r>
            <w:r w:rsidRPr="00EC760C">
              <w:rPr>
                <w:rFonts w:asciiTheme="majorHAnsi" w:hAnsiTheme="majorHAnsi" w:cstheme="majorHAnsi"/>
                <w:lang w:val="fr-FR"/>
              </w:rPr>
              <w:t>I</w:t>
            </w:r>
            <w:r w:rsidR="00B93D90" w:rsidRPr="00EC760C">
              <w:rPr>
                <w:rFonts w:asciiTheme="majorHAnsi" w:hAnsiTheme="majorHAnsi" w:cstheme="majorHAnsi"/>
                <w:lang w:val="fr-FR"/>
              </w:rPr>
              <w:t>nternational sur la sécurité alimentaire et la nutrition à l'ère du changement climatique:</w:t>
            </w:r>
          </w:p>
          <w:p w14:paraId="109B77E1" w14:textId="64C8AA1F" w:rsidR="00B93D90" w:rsidRPr="00FB706F" w:rsidRDefault="006D5144" w:rsidP="00FB706F">
            <w:pPr>
              <w:pStyle w:val="ListParagraph"/>
              <w:spacing w:after="0"/>
              <w:ind w:left="360"/>
              <w:contextualSpacing/>
              <w:jc w:val="left"/>
              <w:rPr>
                <w:rFonts w:eastAsia="Calibri" w:cs="Calibri"/>
                <w:lang w:val="fr-FR"/>
              </w:rPr>
            </w:pPr>
            <w:hyperlink r:id="rId23" w:history="1">
              <w:r w:rsidR="00AE3FFC" w:rsidRPr="00EC760C">
                <w:rPr>
                  <w:rStyle w:val="Hyperlink"/>
                  <w:lang w:val="fr-FR"/>
                </w:rPr>
                <w:t>http://www.fao.org/3/CA1334EN/ca1334en.pdf</w:t>
              </w:r>
            </w:hyperlink>
          </w:p>
          <w:p w14:paraId="6CCC6F34" w14:textId="77777777" w:rsidR="00FB706F" w:rsidRPr="00B93D90" w:rsidRDefault="00FB706F" w:rsidP="00FB706F">
            <w:pPr>
              <w:pStyle w:val="ListParagraph"/>
              <w:spacing w:after="0"/>
              <w:ind w:left="720"/>
              <w:contextualSpacing/>
              <w:jc w:val="left"/>
              <w:rPr>
                <w:rFonts w:eastAsia="Calibri" w:cs="Calibri"/>
                <w:lang w:val="fr-FR"/>
              </w:rPr>
            </w:pPr>
          </w:p>
          <w:p w14:paraId="3E9C3414" w14:textId="1A83A30F" w:rsidR="00300F03" w:rsidRPr="00AF20EA" w:rsidRDefault="00FB706F" w:rsidP="00A637E4">
            <w:pPr>
              <w:pStyle w:val="ListParagraph"/>
              <w:numPr>
                <w:ilvl w:val="0"/>
                <w:numId w:val="33"/>
              </w:numPr>
              <w:spacing w:after="0"/>
              <w:ind w:left="360"/>
              <w:contextualSpacing/>
              <w:jc w:val="left"/>
              <w:rPr>
                <w:rStyle w:val="Hyperlink"/>
                <w:rFonts w:eastAsia="Calibri" w:cs="Calibri"/>
                <w:color w:val="auto"/>
                <w:u w:val="none"/>
                <w:lang w:val="fr-FR"/>
              </w:rPr>
            </w:pPr>
            <w:r>
              <w:rPr>
                <w:rFonts w:eastAsia="Calibri" w:cs="Calibri"/>
                <w:lang w:val="fr-FR"/>
              </w:rPr>
              <w:t xml:space="preserve">Étude de </w:t>
            </w:r>
            <w:proofErr w:type="gramStart"/>
            <w:r>
              <w:rPr>
                <w:rFonts w:eastAsia="Calibri" w:cs="Calibri"/>
                <w:lang w:val="fr-FR"/>
              </w:rPr>
              <w:t>cas:</w:t>
            </w:r>
            <w:proofErr w:type="gramEnd"/>
            <w:r>
              <w:rPr>
                <w:rFonts w:eastAsia="Calibri" w:cs="Calibri"/>
                <w:lang w:val="fr-FR"/>
              </w:rPr>
              <w:t xml:space="preserve"> </w:t>
            </w:r>
            <w:r w:rsidR="00300F03" w:rsidRPr="00AF20EA">
              <w:rPr>
                <w:rFonts w:eastAsia="Calibri" w:cs="Calibri"/>
                <w:lang w:val="fr-FR"/>
              </w:rPr>
              <w:t>C</w:t>
            </w:r>
            <w:r w:rsidR="00AF20EA">
              <w:rPr>
                <w:rFonts w:eastAsia="Calibri" w:cs="Calibri"/>
                <w:lang w:val="fr-FR"/>
              </w:rPr>
              <w:t>hamps-écoles</w:t>
            </w:r>
            <w:r w:rsidR="00300F03" w:rsidRPr="00AF20EA">
              <w:rPr>
                <w:rFonts w:eastAsia="Calibri" w:cs="Calibri"/>
                <w:lang w:val="fr-FR"/>
              </w:rPr>
              <w:t xml:space="preserve"> </w:t>
            </w:r>
            <w:r w:rsidR="00AF20EA">
              <w:rPr>
                <w:rFonts w:eastAsia="Calibri" w:cs="Calibri"/>
                <w:lang w:val="fr-FR"/>
              </w:rPr>
              <w:t>des productrices</w:t>
            </w:r>
            <w:r w:rsidR="00300F03" w:rsidRPr="00AF20EA">
              <w:rPr>
                <w:rFonts w:eastAsia="Calibri" w:cs="Calibri"/>
                <w:lang w:val="fr-FR"/>
              </w:rPr>
              <w:t xml:space="preserve"> – G</w:t>
            </w:r>
            <w:r w:rsidR="00AF20EA">
              <w:rPr>
                <w:rFonts w:eastAsia="Calibri" w:cs="Calibri"/>
                <w:lang w:val="fr-FR"/>
              </w:rPr>
              <w:t>enre</w:t>
            </w:r>
            <w:r w:rsidR="00300F03" w:rsidRPr="00AF20EA">
              <w:rPr>
                <w:rFonts w:eastAsia="Calibri" w:cs="Calibri"/>
                <w:lang w:val="fr-FR"/>
              </w:rPr>
              <w:t xml:space="preserve"> pour renforcer la </w:t>
            </w:r>
            <w:proofErr w:type="spellStart"/>
            <w:r w:rsidR="00300F03" w:rsidRPr="00AF20EA">
              <w:rPr>
                <w:rFonts w:eastAsia="Calibri" w:cs="Calibri"/>
                <w:lang w:val="fr-FR"/>
              </w:rPr>
              <w:t>résilience</w:t>
            </w:r>
            <w:proofErr w:type="spellEnd"/>
            <w:r w:rsidR="00300F03" w:rsidRPr="00AF20EA">
              <w:rPr>
                <w:rFonts w:eastAsia="Calibri" w:cs="Calibri"/>
                <w:lang w:val="fr-FR"/>
              </w:rPr>
              <w:t xml:space="preserve"> des productrices de la commune de </w:t>
            </w:r>
            <w:proofErr w:type="spellStart"/>
            <w:r w:rsidR="00300F03" w:rsidRPr="00AF20EA">
              <w:rPr>
                <w:rFonts w:eastAsia="Calibri" w:cs="Calibri"/>
                <w:lang w:val="fr-FR"/>
              </w:rPr>
              <w:t>Keur</w:t>
            </w:r>
            <w:proofErr w:type="spellEnd"/>
            <w:r w:rsidR="00300F03" w:rsidRPr="00AF20EA">
              <w:rPr>
                <w:rFonts w:eastAsia="Calibri" w:cs="Calibri"/>
                <w:lang w:val="fr-FR"/>
              </w:rPr>
              <w:t xml:space="preserve"> </w:t>
            </w:r>
            <w:proofErr w:type="spellStart"/>
            <w:r w:rsidR="00300F03" w:rsidRPr="00AF20EA">
              <w:rPr>
                <w:rFonts w:eastAsia="Calibri" w:cs="Calibri"/>
                <w:lang w:val="fr-FR"/>
              </w:rPr>
              <w:t>Soce</w:t>
            </w:r>
            <w:proofErr w:type="spellEnd"/>
            <w:r w:rsidR="00300F03" w:rsidRPr="00AF20EA">
              <w:rPr>
                <w:rFonts w:eastAsia="Calibri" w:cs="Calibri"/>
                <w:lang w:val="fr-FR"/>
              </w:rPr>
              <w:t xml:space="preserve">́ dans la </w:t>
            </w:r>
            <w:proofErr w:type="spellStart"/>
            <w:r w:rsidR="00300F03" w:rsidRPr="00AF20EA">
              <w:rPr>
                <w:rFonts w:eastAsia="Calibri" w:cs="Calibri"/>
                <w:lang w:val="fr-FR"/>
              </w:rPr>
              <w:t>région</w:t>
            </w:r>
            <w:proofErr w:type="spellEnd"/>
            <w:r w:rsidR="00300F03" w:rsidRPr="00AF20EA">
              <w:rPr>
                <w:rFonts w:eastAsia="Calibri" w:cs="Calibri"/>
                <w:lang w:val="fr-FR"/>
              </w:rPr>
              <w:t xml:space="preserve"> de Kaolack au </w:t>
            </w:r>
            <w:proofErr w:type="spellStart"/>
            <w:r w:rsidR="00300F03" w:rsidRPr="00AF20EA">
              <w:rPr>
                <w:rFonts w:eastAsia="Calibri" w:cs="Calibri"/>
                <w:lang w:val="fr-FR"/>
              </w:rPr>
              <w:t>Sénégal</w:t>
            </w:r>
            <w:proofErr w:type="spellEnd"/>
            <w:r w:rsidR="00300F03" w:rsidRPr="00AF20EA">
              <w:rPr>
                <w:rFonts w:eastAsia="Calibri" w:cs="Calibri"/>
                <w:lang w:val="fr-FR"/>
              </w:rPr>
              <w:t xml:space="preserve"> : </w:t>
            </w:r>
            <w:hyperlink r:id="rId24" w:history="1">
              <w:r w:rsidR="00300F03" w:rsidRPr="00AF20EA">
                <w:rPr>
                  <w:rStyle w:val="Hyperlink"/>
                  <w:rFonts w:eastAsia="Calibri" w:cs="Calibri"/>
                  <w:lang w:val="fr-FR"/>
                </w:rPr>
                <w:t>http://www.fao.org/3/cb1201fr/cb1201fr.pdf</w:t>
              </w:r>
            </w:hyperlink>
          </w:p>
          <w:p w14:paraId="1B4D635D" w14:textId="77777777" w:rsidR="00AF20EA" w:rsidRPr="00AF20EA" w:rsidRDefault="00AF20EA" w:rsidP="00AF20EA">
            <w:pPr>
              <w:spacing w:after="0"/>
              <w:contextualSpacing/>
              <w:jc w:val="left"/>
              <w:rPr>
                <w:rFonts w:eastAsia="Calibri" w:cs="Calibri"/>
                <w:lang w:val="fr-FR"/>
              </w:rPr>
            </w:pPr>
          </w:p>
          <w:p w14:paraId="23043D71" w14:textId="241E9410" w:rsidR="00300F03" w:rsidRPr="00AF20EA" w:rsidRDefault="00FB706F" w:rsidP="00A637E4">
            <w:pPr>
              <w:pStyle w:val="ListParagraph"/>
              <w:numPr>
                <w:ilvl w:val="0"/>
                <w:numId w:val="33"/>
              </w:numPr>
              <w:spacing w:after="0"/>
              <w:ind w:left="360"/>
              <w:contextualSpacing/>
              <w:jc w:val="left"/>
              <w:rPr>
                <w:rFonts w:eastAsia="Calibri" w:cs="Calibri"/>
                <w:lang w:val="fr-FR"/>
              </w:rPr>
            </w:pPr>
            <w:r>
              <w:rPr>
                <w:rFonts w:eastAsia="Calibri" w:cs="Calibri"/>
                <w:lang w:val="fr-FR"/>
              </w:rPr>
              <w:t xml:space="preserve">Étude de </w:t>
            </w:r>
            <w:proofErr w:type="gramStart"/>
            <w:r>
              <w:rPr>
                <w:rFonts w:eastAsia="Calibri" w:cs="Calibri"/>
                <w:lang w:val="fr-FR"/>
              </w:rPr>
              <w:t>cas:</w:t>
            </w:r>
            <w:proofErr w:type="gramEnd"/>
            <w:r>
              <w:rPr>
                <w:rFonts w:eastAsia="Calibri" w:cs="Calibri"/>
                <w:lang w:val="fr-FR"/>
              </w:rPr>
              <w:t xml:space="preserve"> </w:t>
            </w:r>
            <w:r w:rsidR="00AF20EA">
              <w:rPr>
                <w:rFonts w:eastAsia="Calibri" w:cs="Calibri"/>
                <w:lang w:val="fr-FR"/>
              </w:rPr>
              <w:t>Jardin intégré de la résilience</w:t>
            </w:r>
            <w:r w:rsidR="00300F03" w:rsidRPr="00AF20EA">
              <w:rPr>
                <w:rFonts w:eastAsia="Calibri" w:cs="Calibri"/>
                <w:lang w:val="fr-FR"/>
              </w:rPr>
              <w:t xml:space="preserve"> pour renforcer les </w:t>
            </w:r>
            <w:proofErr w:type="spellStart"/>
            <w:r w:rsidR="00300F03" w:rsidRPr="00AF20EA">
              <w:rPr>
                <w:rFonts w:eastAsia="Calibri" w:cs="Calibri"/>
                <w:lang w:val="fr-FR"/>
              </w:rPr>
              <w:t>capacités</w:t>
            </w:r>
            <w:proofErr w:type="spellEnd"/>
            <w:r w:rsidR="00300F03" w:rsidRPr="00AF20EA">
              <w:rPr>
                <w:rFonts w:eastAsia="Calibri" w:cs="Calibri"/>
                <w:lang w:val="fr-FR"/>
              </w:rPr>
              <w:t xml:space="preserve"> adaptatives et </w:t>
            </w:r>
            <w:proofErr w:type="spellStart"/>
            <w:r w:rsidR="00300F03" w:rsidRPr="00AF20EA">
              <w:rPr>
                <w:rFonts w:eastAsia="Calibri" w:cs="Calibri"/>
                <w:lang w:val="fr-FR"/>
              </w:rPr>
              <w:t>socio-économiques</w:t>
            </w:r>
            <w:proofErr w:type="spellEnd"/>
            <w:r w:rsidR="00300F03" w:rsidRPr="00AF20EA">
              <w:rPr>
                <w:rFonts w:eastAsia="Calibri" w:cs="Calibri"/>
                <w:lang w:val="fr-FR"/>
              </w:rPr>
              <w:t xml:space="preserve"> des femmes de la commune d’</w:t>
            </w:r>
            <w:proofErr w:type="spellStart"/>
            <w:r w:rsidR="00300F03" w:rsidRPr="00AF20EA">
              <w:rPr>
                <w:rFonts w:eastAsia="Calibri" w:cs="Calibri"/>
                <w:lang w:val="fr-FR"/>
              </w:rPr>
              <w:t>Oudalaye</w:t>
            </w:r>
            <w:proofErr w:type="spellEnd"/>
            <w:r w:rsidR="00300F03" w:rsidRPr="00AF20EA">
              <w:rPr>
                <w:rFonts w:eastAsia="Calibri" w:cs="Calibri"/>
                <w:lang w:val="fr-FR"/>
              </w:rPr>
              <w:t xml:space="preserve"> au </w:t>
            </w:r>
            <w:proofErr w:type="spellStart"/>
            <w:r w:rsidR="00300F03" w:rsidRPr="00AF20EA">
              <w:rPr>
                <w:rFonts w:eastAsia="Calibri" w:cs="Calibri"/>
                <w:lang w:val="fr-FR"/>
              </w:rPr>
              <w:t>Sénégal</w:t>
            </w:r>
            <w:proofErr w:type="spellEnd"/>
            <w:r w:rsidR="00300F03" w:rsidRPr="00AF20EA">
              <w:rPr>
                <w:rFonts w:eastAsia="Calibri" w:cs="Calibri"/>
                <w:lang w:val="fr-FR"/>
              </w:rPr>
              <w:t xml:space="preserve"> : </w:t>
            </w:r>
            <w:hyperlink r:id="rId25" w:history="1">
              <w:r w:rsidR="00300F03" w:rsidRPr="00AF20EA">
                <w:rPr>
                  <w:rStyle w:val="Hyperlink"/>
                  <w:rFonts w:eastAsia="Calibri" w:cs="Calibri"/>
                  <w:lang w:val="fr-FR"/>
                </w:rPr>
                <w:t>http://www.fao.org/3/cb1389fr/CB1389FR.pdf</w:t>
              </w:r>
            </w:hyperlink>
          </w:p>
          <w:p w14:paraId="418B24A3" w14:textId="3E9CDE2D" w:rsidR="00300F03" w:rsidRPr="00EE02E8" w:rsidRDefault="00300F03" w:rsidP="00300F03">
            <w:pPr>
              <w:spacing w:before="200" w:after="0"/>
              <w:contextualSpacing/>
              <w:rPr>
                <w:rFonts w:eastAsia="Calibri" w:cs="Calibri"/>
                <w:lang w:val="fr-FR"/>
              </w:rPr>
            </w:pPr>
          </w:p>
        </w:tc>
      </w:tr>
      <w:tr w:rsidR="001230D9" w:rsidRPr="00EE02E8" w14:paraId="0530F61E" w14:textId="77777777" w:rsidTr="00F569AC">
        <w:trPr>
          <w:trHeight w:val="1215"/>
        </w:trPr>
        <w:tc>
          <w:tcPr>
            <w:tcW w:w="2887" w:type="dxa"/>
          </w:tcPr>
          <w:p w14:paraId="0CB1D15B" w14:textId="77777777" w:rsidR="001230D9" w:rsidRPr="00EE02E8" w:rsidRDefault="001230D9" w:rsidP="00A637E4">
            <w:pPr>
              <w:numPr>
                <w:ilvl w:val="0"/>
                <w:numId w:val="3"/>
              </w:numPr>
              <w:spacing w:after="160" w:line="260" w:lineRule="auto"/>
              <w:contextualSpacing/>
              <w:jc w:val="left"/>
              <w:rPr>
                <w:rFonts w:eastAsia="Calibri" w:cs="Calibri"/>
                <w:u w:val="single"/>
                <w:lang w:val="fr-FR"/>
              </w:rPr>
            </w:pPr>
            <w:r w:rsidRPr="00EE02E8">
              <w:rPr>
                <w:rFonts w:eastAsia="Calibri" w:cs="Calibri"/>
                <w:u w:val="single"/>
                <w:lang w:val="fr-FR"/>
              </w:rPr>
              <w:t>Lien renvoyant à d'autres informations</w:t>
            </w:r>
          </w:p>
          <w:p w14:paraId="1CB943C3" w14:textId="77777777" w:rsidR="001230D9" w:rsidRPr="00EE02E8" w:rsidRDefault="001230D9" w:rsidP="00F569AC">
            <w:pPr>
              <w:spacing w:before="200" w:after="0"/>
              <w:ind w:left="720"/>
              <w:contextualSpacing/>
              <w:rPr>
                <w:rFonts w:eastAsia="Calibri" w:cs="Calibri"/>
                <w:u w:val="single"/>
                <w:lang w:val="fr-FR"/>
              </w:rPr>
            </w:pPr>
          </w:p>
        </w:tc>
        <w:tc>
          <w:tcPr>
            <w:tcW w:w="6743" w:type="dxa"/>
          </w:tcPr>
          <w:p w14:paraId="0A69500F" w14:textId="77777777" w:rsidR="001230D9" w:rsidRPr="00EE02E8" w:rsidRDefault="001230D9" w:rsidP="00F569AC">
            <w:pPr>
              <w:spacing w:before="200" w:after="0"/>
              <w:ind w:left="720"/>
              <w:contextualSpacing/>
              <w:rPr>
                <w:rFonts w:eastAsia="Calibri" w:cs="Calibri"/>
                <w:lang w:val="fr-FR"/>
              </w:rPr>
            </w:pPr>
          </w:p>
        </w:tc>
      </w:tr>
    </w:tbl>
    <w:p w14:paraId="425E85E2" w14:textId="77777777" w:rsidR="001230D9" w:rsidRPr="00EE02E8" w:rsidRDefault="001230D9" w:rsidP="001230D9">
      <w:pPr>
        <w:ind w:left="720" w:hanging="360"/>
        <w:contextualSpacing/>
        <w:rPr>
          <w:rFonts w:ascii="Calibri" w:eastAsia="Calibri" w:hAnsi="Calibri" w:cs="Calibri"/>
          <w:lang w:val="fr-FR"/>
        </w:rPr>
      </w:pPr>
    </w:p>
    <w:p w14:paraId="3F4316A7" w14:textId="77777777" w:rsidR="001230D9" w:rsidRPr="00EE02E8" w:rsidRDefault="001230D9" w:rsidP="001230D9">
      <w:pPr>
        <w:spacing w:after="0"/>
        <w:jc w:val="left"/>
        <w:rPr>
          <w:rFonts w:ascii="Calibri" w:eastAsia="Calibri" w:hAnsi="Calibri" w:cs="Calibri"/>
          <w:u w:val="single"/>
          <w:lang w:val="fr-FR" w:bidi="he-IL"/>
        </w:rPr>
      </w:pPr>
      <w:r w:rsidRPr="00EE02E8">
        <w:rPr>
          <w:rFonts w:ascii="Calibri" w:eastAsia="Calibri" w:hAnsi="Calibri" w:cs="Calibri"/>
          <w:u w:val="single"/>
          <w:lang w:val="fr-FR" w:bidi="he-IL"/>
        </w:rPr>
        <w:br w:type="page"/>
      </w:r>
    </w:p>
    <w:p w14:paraId="34353117" w14:textId="7645DDE6" w:rsidR="001230D9" w:rsidRPr="00EE02E8" w:rsidRDefault="001230D9" w:rsidP="001230D9">
      <w:pPr>
        <w:spacing w:after="160" w:line="260" w:lineRule="auto"/>
        <w:jc w:val="left"/>
        <w:rPr>
          <w:rFonts w:asciiTheme="majorHAnsi" w:eastAsia="Calibri" w:hAnsiTheme="majorHAnsi" w:cs="Calibri"/>
          <w:lang w:val="fr-FR"/>
        </w:rPr>
      </w:pPr>
      <w:r w:rsidRPr="00EE02E8">
        <w:rPr>
          <w:rFonts w:eastAsia="Calibri" w:cs="Calibri"/>
          <w:b/>
          <w:lang w:val="fr-FR"/>
        </w:rPr>
        <w:lastRenderedPageBreak/>
        <w:t>Annexe:</w:t>
      </w:r>
      <w:r w:rsidRPr="00EE02E8">
        <w:rPr>
          <w:rFonts w:asciiTheme="majorHAnsi" w:eastAsia="Calibri" w:hAnsiTheme="majorHAnsi" w:cs="Calibri"/>
          <w:b/>
          <w:lang w:val="fr-FR"/>
        </w:rPr>
        <w:t xml:space="preserve"> </w:t>
      </w:r>
      <w:r w:rsidRPr="00EE02E8">
        <w:rPr>
          <w:rFonts w:eastAsia="Calibri" w:cs="Calibri"/>
          <w:b/>
          <w:lang w:val="fr-FR"/>
        </w:rPr>
        <w:t>À remplir si les informations fournies dans votre présentation résultent d'une consultation multipartite.</w:t>
      </w:r>
      <w:r w:rsidR="00FB706F">
        <w:rPr>
          <w:rFonts w:eastAsia="Calibri" w:cs="Calibri"/>
          <w:b/>
          <w:lang w:val="fr-FR"/>
        </w:rPr>
        <w:t xml:space="preserve"> </w:t>
      </w:r>
      <w:r w:rsidR="00FB706F" w:rsidRPr="00FB706F">
        <w:rPr>
          <w:rFonts w:eastAsia="Calibri" w:cs="Calibri"/>
          <w:b/>
          <w:color w:val="E36C0A" w:themeColor="accent6" w:themeShade="BF"/>
          <w:lang w:val="fr-FR"/>
        </w:rPr>
        <w:t>(</w:t>
      </w:r>
      <w:r w:rsidR="00FB706F" w:rsidRPr="00FB706F">
        <w:rPr>
          <w:rFonts w:eastAsia="Calibri" w:cs="Calibri"/>
          <w:b/>
          <w:color w:val="E36C0A" w:themeColor="accent6" w:themeShade="BF"/>
          <w:u w:val="single"/>
          <w:lang w:val="fr-FR"/>
        </w:rPr>
        <w:t>Partiellement</w:t>
      </w:r>
      <w:r w:rsidR="00FB706F" w:rsidRPr="00FB706F">
        <w:rPr>
          <w:rFonts w:eastAsia="Calibri" w:cs="Calibri"/>
          <w:b/>
          <w:color w:val="E36C0A" w:themeColor="accent6" w:themeShade="BF"/>
          <w:lang w:val="fr-FR"/>
        </w:rPr>
        <w:t>)</w:t>
      </w:r>
    </w:p>
    <w:p w14:paraId="77A90569" w14:textId="77777777" w:rsidR="001230D9" w:rsidRPr="00EE02E8" w:rsidRDefault="001230D9" w:rsidP="001230D9">
      <w:pPr>
        <w:spacing w:before="200" w:after="0"/>
        <w:ind w:left="720" w:hanging="360"/>
        <w:jc w:val="left"/>
        <w:rPr>
          <w:rFonts w:asciiTheme="majorHAnsi" w:eastAsia="Calibri" w:hAnsiTheme="majorHAnsi" w:cs="Calibri"/>
          <w:b/>
          <w:lang w:val="fr-FR"/>
        </w:rPr>
      </w:pPr>
    </w:p>
    <w:tbl>
      <w:tblPr>
        <w:tblStyle w:val="TableGrid"/>
        <w:tblW w:w="0" w:type="auto"/>
        <w:tblLook w:val="04A0" w:firstRow="1" w:lastRow="0" w:firstColumn="1" w:lastColumn="0" w:noHBand="0" w:noVBand="1"/>
      </w:tblPr>
      <w:tblGrid>
        <w:gridCol w:w="2835"/>
        <w:gridCol w:w="6515"/>
      </w:tblGrid>
      <w:tr w:rsidR="001230D9" w:rsidRPr="00EE02E8" w14:paraId="7DB2D3C9" w14:textId="77777777" w:rsidTr="00F569AC">
        <w:tc>
          <w:tcPr>
            <w:tcW w:w="2835" w:type="dxa"/>
          </w:tcPr>
          <w:p w14:paraId="2A4186FB" w14:textId="77777777" w:rsidR="001230D9" w:rsidRPr="00EE02E8" w:rsidRDefault="001230D9" w:rsidP="00F569AC">
            <w:pPr>
              <w:spacing w:after="0"/>
              <w:jc w:val="left"/>
              <w:rPr>
                <w:rFonts w:asciiTheme="majorHAnsi" w:eastAsia="Calibri" w:hAnsiTheme="majorHAnsi"/>
                <w:b/>
                <w:bCs/>
                <w:lang w:val="fr-FR"/>
              </w:rPr>
            </w:pPr>
            <w:r w:rsidRPr="00EE02E8">
              <w:rPr>
                <w:rFonts w:eastAsia="Calibri"/>
                <w:b/>
                <w:bCs/>
                <w:lang w:val="fr-FR"/>
              </w:rPr>
              <w:t>Date de l'événement multipartite</w:t>
            </w:r>
          </w:p>
        </w:tc>
        <w:tc>
          <w:tcPr>
            <w:tcW w:w="6515" w:type="dxa"/>
          </w:tcPr>
          <w:p w14:paraId="2EE40C26" w14:textId="1D320928" w:rsidR="001230D9" w:rsidRPr="00EE02E8" w:rsidRDefault="007C6B31" w:rsidP="00F569AC">
            <w:pPr>
              <w:spacing w:after="0"/>
              <w:jc w:val="left"/>
              <w:rPr>
                <w:rFonts w:asciiTheme="majorHAnsi" w:eastAsia="Calibri" w:hAnsiTheme="majorHAnsi"/>
                <w:b/>
                <w:bCs/>
                <w:lang w:val="fr-FR"/>
              </w:rPr>
            </w:pPr>
            <w:r>
              <w:rPr>
                <w:rFonts w:asciiTheme="majorHAnsi" w:eastAsia="Calibri" w:hAnsiTheme="majorHAnsi"/>
                <w:b/>
                <w:bCs/>
                <w:lang w:val="fr-FR"/>
              </w:rPr>
              <w:t>27-29 novembre 2018</w:t>
            </w:r>
          </w:p>
        </w:tc>
      </w:tr>
      <w:tr w:rsidR="001230D9" w:rsidRPr="006109A8" w14:paraId="4EA783F6" w14:textId="77777777" w:rsidTr="00F569AC">
        <w:tc>
          <w:tcPr>
            <w:tcW w:w="2835" w:type="dxa"/>
          </w:tcPr>
          <w:p w14:paraId="5073B8E2" w14:textId="77777777" w:rsidR="001230D9" w:rsidRPr="00EE02E8" w:rsidRDefault="001230D9" w:rsidP="00F569AC">
            <w:pPr>
              <w:spacing w:after="0"/>
              <w:jc w:val="left"/>
              <w:rPr>
                <w:rFonts w:asciiTheme="majorHAnsi" w:eastAsia="Calibri" w:hAnsiTheme="majorHAnsi"/>
                <w:b/>
                <w:bCs/>
                <w:lang w:val="fr-FR"/>
              </w:rPr>
            </w:pPr>
            <w:r w:rsidRPr="00EE02E8">
              <w:rPr>
                <w:rFonts w:eastAsia="Calibri"/>
                <w:b/>
                <w:bCs/>
                <w:lang w:val="fr-FR"/>
              </w:rPr>
              <w:t>Siège de l’évènement (ville, pays)</w:t>
            </w:r>
          </w:p>
        </w:tc>
        <w:tc>
          <w:tcPr>
            <w:tcW w:w="6515" w:type="dxa"/>
          </w:tcPr>
          <w:p w14:paraId="0288A17A" w14:textId="1C9BFB0A" w:rsidR="001230D9" w:rsidRPr="00EE02E8" w:rsidRDefault="007C6B31" w:rsidP="00F569AC">
            <w:pPr>
              <w:spacing w:after="0"/>
              <w:jc w:val="left"/>
              <w:rPr>
                <w:rFonts w:asciiTheme="majorHAnsi" w:eastAsia="Calibri" w:hAnsiTheme="majorHAnsi"/>
                <w:b/>
                <w:bCs/>
                <w:lang w:val="fr-FR"/>
              </w:rPr>
            </w:pPr>
            <w:r>
              <w:rPr>
                <w:rFonts w:asciiTheme="majorHAnsi" w:eastAsia="Calibri" w:hAnsiTheme="majorHAnsi"/>
                <w:b/>
                <w:bCs/>
                <w:lang w:val="fr-FR"/>
              </w:rPr>
              <w:t>Dakar, Sénégal</w:t>
            </w:r>
          </w:p>
        </w:tc>
      </w:tr>
      <w:tr w:rsidR="001230D9" w:rsidRPr="00EE02E8" w14:paraId="39A98B18" w14:textId="77777777" w:rsidTr="00F569AC">
        <w:tc>
          <w:tcPr>
            <w:tcW w:w="2835" w:type="dxa"/>
          </w:tcPr>
          <w:p w14:paraId="0B7E4884" w14:textId="77777777" w:rsidR="001230D9" w:rsidRPr="00EE02E8" w:rsidRDefault="001230D9" w:rsidP="00F569AC">
            <w:pPr>
              <w:spacing w:after="0"/>
              <w:jc w:val="left"/>
              <w:rPr>
                <w:rFonts w:asciiTheme="majorHAnsi" w:eastAsia="Calibri" w:hAnsiTheme="majorHAnsi"/>
                <w:b/>
                <w:bCs/>
                <w:lang w:val="fr-FR"/>
              </w:rPr>
            </w:pPr>
            <w:r w:rsidRPr="00EE02E8">
              <w:rPr>
                <w:rFonts w:eastAsia="Calibri"/>
                <w:b/>
                <w:bCs/>
                <w:lang w:val="fr-FR"/>
              </w:rPr>
              <w:t>Quels groupes d'intervenants ont participé à l'événement?</w:t>
            </w:r>
          </w:p>
          <w:p w14:paraId="06B0B9C3" w14:textId="77777777" w:rsidR="001230D9" w:rsidRPr="00EE02E8" w:rsidRDefault="001230D9" w:rsidP="00F569AC">
            <w:pPr>
              <w:spacing w:after="0"/>
              <w:jc w:val="left"/>
              <w:rPr>
                <w:rFonts w:asciiTheme="majorHAnsi" w:eastAsia="Calibri" w:hAnsiTheme="majorHAnsi"/>
                <w:b/>
                <w:bCs/>
                <w:lang w:val="fr-FR"/>
              </w:rPr>
            </w:pPr>
            <w:r w:rsidRPr="00EE02E8">
              <w:rPr>
                <w:rFonts w:eastAsia="Calibri"/>
                <w:b/>
                <w:bCs/>
                <w:lang w:val="fr-FR"/>
              </w:rPr>
              <w:t>(Sélectionnez toutes les options applicables)</w:t>
            </w:r>
            <w:r w:rsidRPr="00EE02E8">
              <w:rPr>
                <w:rFonts w:asciiTheme="majorHAnsi" w:eastAsia="Calibri" w:hAnsiTheme="majorHAnsi"/>
                <w:b/>
                <w:bCs/>
                <w:lang w:val="fr-FR"/>
              </w:rPr>
              <w:t xml:space="preserve"> </w:t>
            </w:r>
          </w:p>
        </w:tc>
        <w:tc>
          <w:tcPr>
            <w:tcW w:w="6515" w:type="dxa"/>
          </w:tcPr>
          <w:p w14:paraId="44D31E18" w14:textId="67C3D01D" w:rsidR="001230D9" w:rsidRPr="00EE02E8" w:rsidRDefault="007C6B31" w:rsidP="00F569AC">
            <w:pPr>
              <w:shd w:val="clear" w:color="auto" w:fill="FFFFFF"/>
              <w:spacing w:before="60" w:after="60"/>
              <w:jc w:val="left"/>
              <w:rPr>
                <w:rFonts w:asciiTheme="majorHAnsi" w:hAnsiTheme="majorHAnsi"/>
                <w:bCs/>
                <w:lang w:val="fr-FR" w:eastAsia="ja-JP" w:bidi="th-TH"/>
              </w:rPr>
            </w:pPr>
            <w:r>
              <w:rPr>
                <w:rFonts w:asciiTheme="majorHAnsi" w:eastAsia="Calibri" w:hAnsiTheme="majorHAnsi"/>
                <w:lang w:val="fr-FR" w:eastAsia="ja-JP" w:bidi="th-TH"/>
              </w:rPr>
              <w:fldChar w:fldCharType="begin">
                <w:ffData>
                  <w:name w:val="checkbox1"/>
                  <w:enabled/>
                  <w:calcOnExit w:val="0"/>
                  <w:checkBox>
                    <w:sizeAuto/>
                    <w:default w:val="1"/>
                  </w:checkBox>
                </w:ffData>
              </w:fldChar>
            </w:r>
            <w:bookmarkStart w:id="1" w:name="checkbox1"/>
            <w:r>
              <w:rPr>
                <w:rFonts w:asciiTheme="majorHAnsi" w:eastAsia="Calibri" w:hAnsiTheme="majorHAnsi"/>
                <w:lang w:val="fr-FR" w:eastAsia="ja-JP" w:bidi="th-TH"/>
              </w:rPr>
              <w:instrText xml:space="preserve"> FORMCHECKBOX </w:instrText>
            </w:r>
            <w:r w:rsidR="008D3F0F">
              <w:rPr>
                <w:rFonts w:asciiTheme="majorHAnsi" w:eastAsia="Calibri" w:hAnsiTheme="majorHAnsi"/>
                <w:lang w:val="fr-FR" w:eastAsia="ja-JP" w:bidi="th-TH"/>
              </w:rPr>
            </w:r>
            <w:r w:rsidR="008D3F0F">
              <w:rPr>
                <w:rFonts w:asciiTheme="majorHAnsi" w:eastAsia="Calibri" w:hAnsiTheme="majorHAnsi"/>
                <w:lang w:val="fr-FR" w:eastAsia="ja-JP" w:bidi="th-TH"/>
              </w:rPr>
              <w:fldChar w:fldCharType="separate"/>
            </w:r>
            <w:r>
              <w:rPr>
                <w:rFonts w:asciiTheme="majorHAnsi" w:eastAsia="Calibri" w:hAnsiTheme="majorHAnsi"/>
                <w:lang w:val="fr-FR" w:eastAsia="ja-JP" w:bidi="th-TH"/>
              </w:rPr>
              <w:fldChar w:fldCharType="end"/>
            </w:r>
            <w:bookmarkEnd w:id="1"/>
            <w:r w:rsidR="001230D9" w:rsidRPr="00EE02E8">
              <w:rPr>
                <w:rFonts w:eastAsia="Calibri"/>
                <w:lang w:val="fr-FR" w:eastAsia="ja-JP" w:bidi="th-TH"/>
              </w:rPr>
              <w:t xml:space="preserve"> Gouvernement</w:t>
            </w:r>
          </w:p>
          <w:p w14:paraId="723657A8" w14:textId="70870D43" w:rsidR="001230D9" w:rsidRPr="00EE02E8" w:rsidRDefault="007C6B31" w:rsidP="00F569AC">
            <w:pPr>
              <w:shd w:val="clear" w:color="auto" w:fill="FFFFFF"/>
              <w:spacing w:before="60" w:after="60"/>
              <w:jc w:val="left"/>
              <w:rPr>
                <w:rFonts w:asciiTheme="majorHAnsi" w:hAnsiTheme="majorHAnsi"/>
                <w:bCs/>
                <w:lang w:val="fr-FR" w:eastAsia="ja-JP" w:bidi="th-TH"/>
              </w:rPr>
            </w:pPr>
            <w:r>
              <w:rPr>
                <w:rFonts w:asciiTheme="majorHAnsi" w:eastAsia="Calibri" w:hAnsiTheme="majorHAnsi"/>
                <w:lang w:val="fr-FR" w:eastAsia="ja-JP" w:bidi="th-TH"/>
              </w:rPr>
              <w:fldChar w:fldCharType="begin">
                <w:ffData>
                  <w:name w:val="checkbox2"/>
                  <w:enabled/>
                  <w:calcOnExit w:val="0"/>
                  <w:checkBox>
                    <w:sizeAuto/>
                    <w:default w:val="1"/>
                  </w:checkBox>
                </w:ffData>
              </w:fldChar>
            </w:r>
            <w:bookmarkStart w:id="2" w:name="checkbox2"/>
            <w:r>
              <w:rPr>
                <w:rFonts w:asciiTheme="majorHAnsi" w:eastAsia="Calibri" w:hAnsiTheme="majorHAnsi"/>
                <w:lang w:val="fr-FR" w:eastAsia="ja-JP" w:bidi="th-TH"/>
              </w:rPr>
              <w:instrText xml:space="preserve"> FORMCHECKBOX </w:instrText>
            </w:r>
            <w:r w:rsidR="008D3F0F">
              <w:rPr>
                <w:rFonts w:asciiTheme="majorHAnsi" w:eastAsia="Calibri" w:hAnsiTheme="majorHAnsi"/>
                <w:lang w:val="fr-FR" w:eastAsia="ja-JP" w:bidi="th-TH"/>
              </w:rPr>
            </w:r>
            <w:r w:rsidR="008D3F0F">
              <w:rPr>
                <w:rFonts w:asciiTheme="majorHAnsi" w:eastAsia="Calibri" w:hAnsiTheme="majorHAnsi"/>
                <w:lang w:val="fr-FR" w:eastAsia="ja-JP" w:bidi="th-TH"/>
              </w:rPr>
              <w:fldChar w:fldCharType="separate"/>
            </w:r>
            <w:r>
              <w:rPr>
                <w:rFonts w:asciiTheme="majorHAnsi" w:eastAsia="Calibri" w:hAnsiTheme="majorHAnsi"/>
                <w:lang w:val="fr-FR" w:eastAsia="ja-JP" w:bidi="th-TH"/>
              </w:rPr>
              <w:fldChar w:fldCharType="end"/>
            </w:r>
            <w:bookmarkEnd w:id="2"/>
            <w:r w:rsidR="001230D9" w:rsidRPr="00EE02E8">
              <w:rPr>
                <w:rFonts w:eastAsia="Calibri"/>
                <w:lang w:val="fr-FR" w:eastAsia="ja-JP" w:bidi="th-TH"/>
              </w:rPr>
              <w:t xml:space="preserve"> Organisation des Nations Unies</w:t>
            </w:r>
          </w:p>
          <w:p w14:paraId="29CDB92D" w14:textId="56971104" w:rsidR="001230D9" w:rsidRPr="00EE02E8" w:rsidRDefault="007C6B31" w:rsidP="00F569AC">
            <w:pPr>
              <w:shd w:val="clear" w:color="auto" w:fill="FFFFFF"/>
              <w:spacing w:before="60" w:after="60"/>
              <w:jc w:val="left"/>
              <w:rPr>
                <w:rFonts w:asciiTheme="majorHAnsi" w:hAnsiTheme="majorHAnsi"/>
                <w:bCs/>
                <w:lang w:val="fr-FR" w:eastAsia="ja-JP" w:bidi="th-TH"/>
              </w:rPr>
            </w:pPr>
            <w:r>
              <w:rPr>
                <w:rFonts w:asciiTheme="majorHAnsi" w:eastAsia="Calibri" w:hAnsiTheme="majorHAnsi"/>
                <w:lang w:val="fr-FR" w:eastAsia="ja-JP" w:bidi="th-TH"/>
              </w:rPr>
              <w:fldChar w:fldCharType="begin">
                <w:ffData>
                  <w:name w:val="checkbox3"/>
                  <w:enabled/>
                  <w:calcOnExit w:val="0"/>
                  <w:checkBox>
                    <w:sizeAuto/>
                    <w:default w:val="1"/>
                  </w:checkBox>
                </w:ffData>
              </w:fldChar>
            </w:r>
            <w:bookmarkStart w:id="3" w:name="checkbox3"/>
            <w:r>
              <w:rPr>
                <w:rFonts w:asciiTheme="majorHAnsi" w:eastAsia="Calibri" w:hAnsiTheme="majorHAnsi"/>
                <w:lang w:val="fr-FR" w:eastAsia="ja-JP" w:bidi="th-TH"/>
              </w:rPr>
              <w:instrText xml:space="preserve"> FORMCHECKBOX </w:instrText>
            </w:r>
            <w:r w:rsidR="008D3F0F">
              <w:rPr>
                <w:rFonts w:asciiTheme="majorHAnsi" w:eastAsia="Calibri" w:hAnsiTheme="majorHAnsi"/>
                <w:lang w:val="fr-FR" w:eastAsia="ja-JP" w:bidi="th-TH"/>
              </w:rPr>
            </w:r>
            <w:r w:rsidR="008D3F0F">
              <w:rPr>
                <w:rFonts w:asciiTheme="majorHAnsi" w:eastAsia="Calibri" w:hAnsiTheme="majorHAnsi"/>
                <w:lang w:val="fr-FR" w:eastAsia="ja-JP" w:bidi="th-TH"/>
              </w:rPr>
              <w:fldChar w:fldCharType="separate"/>
            </w:r>
            <w:r>
              <w:rPr>
                <w:rFonts w:asciiTheme="majorHAnsi" w:eastAsia="Calibri" w:hAnsiTheme="majorHAnsi"/>
                <w:lang w:val="fr-FR" w:eastAsia="ja-JP" w:bidi="th-TH"/>
              </w:rPr>
              <w:fldChar w:fldCharType="end"/>
            </w:r>
            <w:bookmarkEnd w:id="3"/>
            <w:r w:rsidR="001230D9" w:rsidRPr="00EE02E8">
              <w:rPr>
                <w:rFonts w:eastAsia="Calibri"/>
                <w:lang w:val="fr-FR" w:eastAsia="ja-JP" w:bidi="th-TH"/>
              </w:rPr>
              <w:t xml:space="preserve"> Société civile / ONG</w:t>
            </w:r>
          </w:p>
          <w:p w14:paraId="5445B19D" w14:textId="66979476" w:rsidR="001230D9" w:rsidRPr="00EE02E8" w:rsidRDefault="007C6B31" w:rsidP="00F569AC">
            <w:pPr>
              <w:shd w:val="clear" w:color="auto" w:fill="FFFFFF"/>
              <w:spacing w:before="60" w:after="60"/>
              <w:jc w:val="left"/>
              <w:rPr>
                <w:rFonts w:asciiTheme="majorHAnsi" w:hAnsiTheme="majorHAnsi"/>
                <w:bCs/>
                <w:lang w:val="fr-FR" w:eastAsia="ja-JP" w:bidi="th-TH"/>
              </w:rPr>
            </w:pPr>
            <w:r>
              <w:rPr>
                <w:rFonts w:asciiTheme="majorHAnsi" w:eastAsia="Calibri" w:hAnsiTheme="majorHAnsi"/>
                <w:lang w:val="fr-FR" w:eastAsia="ja-JP" w:bidi="th-TH"/>
              </w:rPr>
              <w:fldChar w:fldCharType="begin">
                <w:ffData>
                  <w:name w:val="checkbox4"/>
                  <w:enabled/>
                  <w:calcOnExit w:val="0"/>
                  <w:checkBox>
                    <w:sizeAuto/>
                    <w:default w:val="0"/>
                  </w:checkBox>
                </w:ffData>
              </w:fldChar>
            </w:r>
            <w:bookmarkStart w:id="4" w:name="checkbox4"/>
            <w:r>
              <w:rPr>
                <w:rFonts w:asciiTheme="majorHAnsi" w:eastAsia="Calibri" w:hAnsiTheme="majorHAnsi"/>
                <w:lang w:val="fr-FR" w:eastAsia="ja-JP" w:bidi="th-TH"/>
              </w:rPr>
              <w:instrText xml:space="preserve"> FORMCHECKBOX </w:instrText>
            </w:r>
            <w:r w:rsidR="008D3F0F">
              <w:rPr>
                <w:rFonts w:asciiTheme="majorHAnsi" w:eastAsia="Calibri" w:hAnsiTheme="majorHAnsi"/>
                <w:lang w:val="fr-FR" w:eastAsia="ja-JP" w:bidi="th-TH"/>
              </w:rPr>
            </w:r>
            <w:r w:rsidR="008D3F0F">
              <w:rPr>
                <w:rFonts w:asciiTheme="majorHAnsi" w:eastAsia="Calibri" w:hAnsiTheme="majorHAnsi"/>
                <w:lang w:val="fr-FR" w:eastAsia="ja-JP" w:bidi="th-TH"/>
              </w:rPr>
              <w:fldChar w:fldCharType="separate"/>
            </w:r>
            <w:r>
              <w:rPr>
                <w:rFonts w:asciiTheme="majorHAnsi" w:eastAsia="Calibri" w:hAnsiTheme="majorHAnsi"/>
                <w:lang w:val="fr-FR" w:eastAsia="ja-JP" w:bidi="th-TH"/>
              </w:rPr>
              <w:fldChar w:fldCharType="end"/>
            </w:r>
            <w:bookmarkEnd w:id="4"/>
            <w:r w:rsidR="001230D9" w:rsidRPr="00EE02E8">
              <w:rPr>
                <w:rFonts w:eastAsia="Calibri"/>
                <w:lang w:val="fr-FR" w:eastAsia="ja-JP" w:bidi="th-TH"/>
              </w:rPr>
              <w:t>Secteur privé</w:t>
            </w:r>
          </w:p>
          <w:p w14:paraId="10BBABB4" w14:textId="4F9EF817" w:rsidR="001230D9" w:rsidRPr="00EE02E8" w:rsidRDefault="007C6B31" w:rsidP="00F569AC">
            <w:pPr>
              <w:shd w:val="clear" w:color="auto" w:fill="FFFFFF"/>
              <w:spacing w:before="60" w:after="60"/>
              <w:jc w:val="left"/>
              <w:rPr>
                <w:rFonts w:asciiTheme="majorHAnsi" w:hAnsiTheme="majorHAnsi"/>
                <w:bCs/>
                <w:lang w:val="fr-FR" w:eastAsia="ja-JP" w:bidi="th-TH"/>
              </w:rPr>
            </w:pPr>
            <w:r>
              <w:rPr>
                <w:rFonts w:asciiTheme="majorHAnsi" w:eastAsia="Calibri" w:hAnsiTheme="majorHAnsi"/>
                <w:lang w:val="fr-FR" w:eastAsia="ja-JP" w:bidi="th-TH"/>
              </w:rPr>
              <w:fldChar w:fldCharType="begin">
                <w:ffData>
                  <w:name w:val="checkbox5"/>
                  <w:enabled/>
                  <w:calcOnExit w:val="0"/>
                  <w:checkBox>
                    <w:sizeAuto/>
                    <w:default w:val="1"/>
                  </w:checkBox>
                </w:ffData>
              </w:fldChar>
            </w:r>
            <w:bookmarkStart w:id="5" w:name="checkbox5"/>
            <w:r>
              <w:rPr>
                <w:rFonts w:asciiTheme="majorHAnsi" w:eastAsia="Calibri" w:hAnsiTheme="majorHAnsi"/>
                <w:lang w:val="fr-FR" w:eastAsia="ja-JP" w:bidi="th-TH"/>
              </w:rPr>
              <w:instrText xml:space="preserve"> FORMCHECKBOX </w:instrText>
            </w:r>
            <w:r w:rsidR="008D3F0F">
              <w:rPr>
                <w:rFonts w:asciiTheme="majorHAnsi" w:eastAsia="Calibri" w:hAnsiTheme="majorHAnsi"/>
                <w:lang w:val="fr-FR" w:eastAsia="ja-JP" w:bidi="th-TH"/>
              </w:rPr>
            </w:r>
            <w:r w:rsidR="008D3F0F">
              <w:rPr>
                <w:rFonts w:asciiTheme="majorHAnsi" w:eastAsia="Calibri" w:hAnsiTheme="majorHAnsi"/>
                <w:lang w:val="fr-FR" w:eastAsia="ja-JP" w:bidi="th-TH"/>
              </w:rPr>
              <w:fldChar w:fldCharType="separate"/>
            </w:r>
            <w:r>
              <w:rPr>
                <w:rFonts w:asciiTheme="majorHAnsi" w:eastAsia="Calibri" w:hAnsiTheme="majorHAnsi"/>
                <w:lang w:val="fr-FR" w:eastAsia="ja-JP" w:bidi="th-TH"/>
              </w:rPr>
              <w:fldChar w:fldCharType="end"/>
            </w:r>
            <w:bookmarkEnd w:id="5"/>
            <w:r w:rsidR="001230D9" w:rsidRPr="00EE02E8">
              <w:rPr>
                <w:rFonts w:eastAsia="Calibri"/>
                <w:lang w:val="fr-FR" w:eastAsia="ja-JP" w:bidi="th-TH"/>
              </w:rPr>
              <w:t>Université</w:t>
            </w:r>
          </w:p>
          <w:p w14:paraId="0AB6DFCD" w14:textId="257D73B7" w:rsidR="001230D9" w:rsidRPr="00EE02E8" w:rsidRDefault="007C6B31" w:rsidP="00F569AC">
            <w:pPr>
              <w:shd w:val="clear" w:color="auto" w:fill="FFFFFF"/>
              <w:spacing w:before="60" w:after="60"/>
              <w:jc w:val="left"/>
              <w:rPr>
                <w:rFonts w:asciiTheme="majorHAnsi" w:hAnsiTheme="majorHAnsi"/>
                <w:bCs/>
                <w:lang w:val="fr-FR" w:eastAsia="ja-JP" w:bidi="th-TH"/>
              </w:rPr>
            </w:pPr>
            <w:r>
              <w:rPr>
                <w:rFonts w:asciiTheme="majorHAnsi" w:eastAsia="Calibri" w:hAnsiTheme="majorHAnsi"/>
                <w:lang w:val="fr-FR" w:eastAsia="ja-JP" w:bidi="th-TH"/>
              </w:rPr>
              <w:fldChar w:fldCharType="begin">
                <w:ffData>
                  <w:name w:val="checkbox6"/>
                  <w:enabled/>
                  <w:calcOnExit w:val="0"/>
                  <w:checkBox>
                    <w:sizeAuto/>
                    <w:default w:val="1"/>
                  </w:checkBox>
                </w:ffData>
              </w:fldChar>
            </w:r>
            <w:bookmarkStart w:id="6" w:name="checkbox6"/>
            <w:r>
              <w:rPr>
                <w:rFonts w:asciiTheme="majorHAnsi" w:eastAsia="Calibri" w:hAnsiTheme="majorHAnsi"/>
                <w:lang w:val="fr-FR" w:eastAsia="ja-JP" w:bidi="th-TH"/>
              </w:rPr>
              <w:instrText xml:space="preserve"> FORMCHECKBOX </w:instrText>
            </w:r>
            <w:r w:rsidR="008D3F0F">
              <w:rPr>
                <w:rFonts w:asciiTheme="majorHAnsi" w:eastAsia="Calibri" w:hAnsiTheme="majorHAnsi"/>
                <w:lang w:val="fr-FR" w:eastAsia="ja-JP" w:bidi="th-TH"/>
              </w:rPr>
            </w:r>
            <w:r w:rsidR="008D3F0F">
              <w:rPr>
                <w:rFonts w:asciiTheme="majorHAnsi" w:eastAsia="Calibri" w:hAnsiTheme="majorHAnsi"/>
                <w:lang w:val="fr-FR" w:eastAsia="ja-JP" w:bidi="th-TH"/>
              </w:rPr>
              <w:fldChar w:fldCharType="separate"/>
            </w:r>
            <w:r>
              <w:rPr>
                <w:rFonts w:asciiTheme="majorHAnsi" w:eastAsia="Calibri" w:hAnsiTheme="majorHAnsi"/>
                <w:lang w:val="fr-FR" w:eastAsia="ja-JP" w:bidi="th-TH"/>
              </w:rPr>
              <w:fldChar w:fldCharType="end"/>
            </w:r>
            <w:bookmarkEnd w:id="6"/>
            <w:r w:rsidR="001230D9" w:rsidRPr="00EE02E8">
              <w:rPr>
                <w:rFonts w:eastAsia="Calibri"/>
                <w:lang w:val="fr-FR" w:eastAsia="ja-JP" w:bidi="th-TH"/>
              </w:rPr>
              <w:t xml:space="preserve"> Bailleur de fonds</w:t>
            </w:r>
          </w:p>
          <w:p w14:paraId="24B472EC" w14:textId="77777777" w:rsidR="001230D9" w:rsidRPr="00EE02E8" w:rsidRDefault="001230D9" w:rsidP="00F569AC">
            <w:pPr>
              <w:spacing w:after="0"/>
              <w:jc w:val="left"/>
              <w:rPr>
                <w:rFonts w:asciiTheme="majorHAnsi" w:eastAsia="Calibri" w:hAnsiTheme="majorHAnsi"/>
                <w:b/>
                <w:bCs/>
                <w:lang w:val="fr-FR"/>
              </w:rPr>
            </w:pPr>
            <w:r w:rsidRPr="00EE02E8">
              <w:rPr>
                <w:rFonts w:asciiTheme="majorHAnsi" w:eastAsia="Calibri" w:hAnsiTheme="majorHAnsi"/>
                <w:lang w:val="fr-FR" w:eastAsia="ja-JP" w:bidi="th-TH"/>
              </w:rPr>
              <w:sym w:font="Symbol" w:char="F080"/>
            </w:r>
            <w:r w:rsidRPr="00EE02E8">
              <w:rPr>
                <w:rFonts w:asciiTheme="majorHAnsi" w:eastAsia="Calibri" w:hAnsiTheme="majorHAnsi"/>
                <w:lang w:val="fr-FR" w:eastAsia="ja-JP" w:bidi="th-TH"/>
              </w:rPr>
              <w:t xml:space="preserve"> </w:t>
            </w:r>
            <w:r w:rsidRPr="00EE02E8">
              <w:rPr>
                <w:rFonts w:eastAsia="Calibri"/>
                <w:lang w:val="fr-FR" w:eastAsia="ja-JP" w:bidi="th-TH"/>
              </w:rPr>
              <w:t>Autre …………………………………………………………</w:t>
            </w:r>
          </w:p>
        </w:tc>
      </w:tr>
      <w:tr w:rsidR="001230D9" w:rsidRPr="00EE02E8" w14:paraId="697D42FA" w14:textId="77777777" w:rsidTr="00F569AC">
        <w:tc>
          <w:tcPr>
            <w:tcW w:w="2835" w:type="dxa"/>
          </w:tcPr>
          <w:p w14:paraId="3849FCDF" w14:textId="77777777" w:rsidR="001230D9" w:rsidRPr="00EE02E8" w:rsidRDefault="001230D9" w:rsidP="00F569AC">
            <w:pPr>
              <w:spacing w:after="0"/>
              <w:jc w:val="left"/>
              <w:rPr>
                <w:rFonts w:asciiTheme="majorHAnsi" w:eastAsia="Calibri" w:hAnsiTheme="majorHAnsi"/>
                <w:b/>
                <w:bCs/>
                <w:lang w:val="fr-FR"/>
              </w:rPr>
            </w:pPr>
            <w:r w:rsidRPr="00EE02E8">
              <w:rPr>
                <w:rFonts w:eastAsia="Calibri"/>
                <w:b/>
                <w:bCs/>
                <w:lang w:val="fr-FR"/>
              </w:rPr>
              <w:t>Qui a organisé cette manifestation?</w:t>
            </w:r>
          </w:p>
        </w:tc>
        <w:tc>
          <w:tcPr>
            <w:tcW w:w="6515" w:type="dxa"/>
          </w:tcPr>
          <w:p w14:paraId="0976D919" w14:textId="5F30439F" w:rsidR="001230D9" w:rsidRPr="00EE02E8" w:rsidRDefault="007C6B31" w:rsidP="00F569AC">
            <w:pPr>
              <w:shd w:val="clear" w:color="auto" w:fill="FFFFFF"/>
              <w:spacing w:before="60" w:after="60"/>
              <w:jc w:val="left"/>
              <w:rPr>
                <w:rFonts w:asciiTheme="majorHAnsi" w:hAnsiTheme="majorHAnsi"/>
                <w:bCs/>
                <w:lang w:val="fr-FR" w:eastAsia="ja-JP" w:bidi="th-TH"/>
              </w:rPr>
            </w:pPr>
            <w:r>
              <w:rPr>
                <w:rFonts w:asciiTheme="majorHAnsi" w:eastAsia="Calibri" w:hAnsiTheme="majorHAnsi"/>
                <w:lang w:val="fr-FR" w:eastAsia="ja-JP" w:bidi="th-TH"/>
              </w:rPr>
              <w:fldChar w:fldCharType="begin">
                <w:ffData>
                  <w:name w:val="checkbox7"/>
                  <w:enabled/>
                  <w:calcOnExit w:val="0"/>
                  <w:checkBox>
                    <w:sizeAuto/>
                    <w:default w:val="0"/>
                  </w:checkBox>
                </w:ffData>
              </w:fldChar>
            </w:r>
            <w:bookmarkStart w:id="7" w:name="checkbox7"/>
            <w:r>
              <w:rPr>
                <w:rFonts w:asciiTheme="majorHAnsi" w:eastAsia="Calibri" w:hAnsiTheme="majorHAnsi"/>
                <w:lang w:val="fr-FR" w:eastAsia="ja-JP" w:bidi="th-TH"/>
              </w:rPr>
              <w:instrText xml:space="preserve"> FORMCHECKBOX </w:instrText>
            </w:r>
            <w:r w:rsidR="008D3F0F">
              <w:rPr>
                <w:rFonts w:asciiTheme="majorHAnsi" w:eastAsia="Calibri" w:hAnsiTheme="majorHAnsi"/>
                <w:lang w:val="fr-FR" w:eastAsia="ja-JP" w:bidi="th-TH"/>
              </w:rPr>
            </w:r>
            <w:r w:rsidR="008D3F0F">
              <w:rPr>
                <w:rFonts w:asciiTheme="majorHAnsi" w:eastAsia="Calibri" w:hAnsiTheme="majorHAnsi"/>
                <w:lang w:val="fr-FR" w:eastAsia="ja-JP" w:bidi="th-TH"/>
              </w:rPr>
              <w:fldChar w:fldCharType="separate"/>
            </w:r>
            <w:r>
              <w:rPr>
                <w:rFonts w:asciiTheme="majorHAnsi" w:eastAsia="Calibri" w:hAnsiTheme="majorHAnsi"/>
                <w:lang w:val="fr-FR" w:eastAsia="ja-JP" w:bidi="th-TH"/>
              </w:rPr>
              <w:fldChar w:fldCharType="end"/>
            </w:r>
            <w:bookmarkEnd w:id="7"/>
            <w:r>
              <w:rPr>
                <w:rFonts w:asciiTheme="majorHAnsi" w:eastAsia="Calibri" w:hAnsiTheme="majorHAnsi"/>
                <w:lang w:val="fr-FR" w:eastAsia="ja-JP" w:bidi="th-TH"/>
              </w:rPr>
              <w:t xml:space="preserve"> </w:t>
            </w:r>
            <w:r w:rsidR="001230D9" w:rsidRPr="00EE02E8">
              <w:rPr>
                <w:rFonts w:eastAsia="Calibri"/>
                <w:lang w:val="fr-FR" w:eastAsia="ja-JP" w:bidi="th-TH"/>
              </w:rPr>
              <w:t>Gouvernement</w:t>
            </w:r>
          </w:p>
          <w:p w14:paraId="2F733EA5" w14:textId="3CCF5147" w:rsidR="001230D9" w:rsidRPr="00EE02E8" w:rsidRDefault="00E76CEC" w:rsidP="00F569AC">
            <w:pPr>
              <w:shd w:val="clear" w:color="auto" w:fill="FFFFFF"/>
              <w:spacing w:before="60" w:after="60"/>
              <w:jc w:val="left"/>
              <w:rPr>
                <w:rFonts w:asciiTheme="majorHAnsi" w:hAnsiTheme="majorHAnsi"/>
                <w:bCs/>
                <w:lang w:val="fr-FR" w:eastAsia="ja-JP" w:bidi="th-TH"/>
              </w:rPr>
            </w:pPr>
            <w:r>
              <w:rPr>
                <w:rFonts w:asciiTheme="majorHAnsi" w:eastAsia="Calibri" w:hAnsiTheme="majorHAnsi"/>
                <w:lang w:val="fr-FR" w:eastAsia="ja-JP" w:bidi="th-TH"/>
              </w:rPr>
              <w:fldChar w:fldCharType="begin">
                <w:ffData>
                  <w:name w:val="checkbox8"/>
                  <w:enabled/>
                  <w:calcOnExit w:val="0"/>
                  <w:checkBox>
                    <w:sizeAuto/>
                    <w:default w:val="1"/>
                  </w:checkBox>
                </w:ffData>
              </w:fldChar>
            </w:r>
            <w:bookmarkStart w:id="8" w:name="checkbox8"/>
            <w:r>
              <w:rPr>
                <w:rFonts w:asciiTheme="majorHAnsi" w:eastAsia="Calibri" w:hAnsiTheme="majorHAnsi"/>
                <w:lang w:val="fr-FR" w:eastAsia="ja-JP" w:bidi="th-TH"/>
              </w:rPr>
              <w:instrText xml:space="preserve"> FORMCHECKBOX </w:instrText>
            </w:r>
            <w:r w:rsidR="008D3F0F">
              <w:rPr>
                <w:rFonts w:asciiTheme="majorHAnsi" w:eastAsia="Calibri" w:hAnsiTheme="majorHAnsi"/>
                <w:lang w:val="fr-FR" w:eastAsia="ja-JP" w:bidi="th-TH"/>
              </w:rPr>
            </w:r>
            <w:r w:rsidR="008D3F0F">
              <w:rPr>
                <w:rFonts w:asciiTheme="majorHAnsi" w:eastAsia="Calibri" w:hAnsiTheme="majorHAnsi"/>
                <w:lang w:val="fr-FR" w:eastAsia="ja-JP" w:bidi="th-TH"/>
              </w:rPr>
              <w:fldChar w:fldCharType="separate"/>
            </w:r>
            <w:r>
              <w:rPr>
                <w:rFonts w:asciiTheme="majorHAnsi" w:eastAsia="Calibri" w:hAnsiTheme="majorHAnsi"/>
                <w:lang w:val="fr-FR" w:eastAsia="ja-JP" w:bidi="th-TH"/>
              </w:rPr>
              <w:fldChar w:fldCharType="end"/>
            </w:r>
            <w:bookmarkEnd w:id="8"/>
            <w:r w:rsidR="001230D9" w:rsidRPr="00EE02E8">
              <w:rPr>
                <w:rFonts w:eastAsia="Calibri"/>
                <w:lang w:val="fr-FR" w:eastAsia="ja-JP" w:bidi="th-TH"/>
              </w:rPr>
              <w:t xml:space="preserve"> Organisation des Nations Unies</w:t>
            </w:r>
          </w:p>
          <w:p w14:paraId="7336FA02" w14:textId="48D0E45D" w:rsidR="001230D9" w:rsidRPr="00EE02E8" w:rsidRDefault="007C6B31" w:rsidP="00F569AC">
            <w:pPr>
              <w:shd w:val="clear" w:color="auto" w:fill="FFFFFF"/>
              <w:spacing w:before="60" w:after="60"/>
              <w:jc w:val="left"/>
              <w:rPr>
                <w:rFonts w:asciiTheme="majorHAnsi" w:hAnsiTheme="majorHAnsi"/>
                <w:bCs/>
                <w:lang w:val="fr-FR" w:eastAsia="ja-JP" w:bidi="th-TH"/>
              </w:rPr>
            </w:pPr>
            <w:r>
              <w:rPr>
                <w:rFonts w:asciiTheme="majorHAnsi" w:eastAsia="Calibri" w:hAnsiTheme="majorHAnsi"/>
                <w:lang w:val="fr-FR" w:eastAsia="ja-JP" w:bidi="th-TH"/>
              </w:rPr>
              <w:fldChar w:fldCharType="begin">
                <w:ffData>
                  <w:name w:val="checkbox9"/>
                  <w:enabled/>
                  <w:calcOnExit w:val="0"/>
                  <w:checkBox>
                    <w:sizeAuto/>
                    <w:default w:val="0"/>
                  </w:checkBox>
                </w:ffData>
              </w:fldChar>
            </w:r>
            <w:bookmarkStart w:id="9" w:name="checkbox9"/>
            <w:r>
              <w:rPr>
                <w:rFonts w:asciiTheme="majorHAnsi" w:eastAsia="Calibri" w:hAnsiTheme="majorHAnsi"/>
                <w:lang w:val="fr-FR" w:eastAsia="ja-JP" w:bidi="th-TH"/>
              </w:rPr>
              <w:instrText xml:space="preserve"> FORMCHECKBOX </w:instrText>
            </w:r>
            <w:r w:rsidR="008D3F0F">
              <w:rPr>
                <w:rFonts w:asciiTheme="majorHAnsi" w:eastAsia="Calibri" w:hAnsiTheme="majorHAnsi"/>
                <w:lang w:val="fr-FR" w:eastAsia="ja-JP" w:bidi="th-TH"/>
              </w:rPr>
            </w:r>
            <w:r w:rsidR="008D3F0F">
              <w:rPr>
                <w:rFonts w:asciiTheme="majorHAnsi" w:eastAsia="Calibri" w:hAnsiTheme="majorHAnsi"/>
                <w:lang w:val="fr-FR" w:eastAsia="ja-JP" w:bidi="th-TH"/>
              </w:rPr>
              <w:fldChar w:fldCharType="separate"/>
            </w:r>
            <w:r>
              <w:rPr>
                <w:rFonts w:asciiTheme="majorHAnsi" w:eastAsia="Calibri" w:hAnsiTheme="majorHAnsi"/>
                <w:lang w:val="fr-FR" w:eastAsia="ja-JP" w:bidi="th-TH"/>
              </w:rPr>
              <w:fldChar w:fldCharType="end"/>
            </w:r>
            <w:bookmarkEnd w:id="9"/>
            <w:r>
              <w:rPr>
                <w:rFonts w:asciiTheme="majorHAnsi" w:eastAsia="Calibri" w:hAnsiTheme="majorHAnsi"/>
                <w:lang w:val="fr-FR" w:eastAsia="ja-JP" w:bidi="th-TH"/>
              </w:rPr>
              <w:t xml:space="preserve"> </w:t>
            </w:r>
            <w:r w:rsidR="001230D9" w:rsidRPr="00EE02E8">
              <w:rPr>
                <w:rFonts w:eastAsia="Calibri"/>
                <w:lang w:val="fr-FR" w:eastAsia="ja-JP" w:bidi="th-TH"/>
              </w:rPr>
              <w:t>Société civile / ONG</w:t>
            </w:r>
          </w:p>
          <w:p w14:paraId="1F22162A" w14:textId="675A2A8B" w:rsidR="001230D9" w:rsidRPr="00EE02E8" w:rsidRDefault="007C6B31" w:rsidP="00F569AC">
            <w:pPr>
              <w:shd w:val="clear" w:color="auto" w:fill="FFFFFF"/>
              <w:spacing w:before="60" w:after="60"/>
              <w:jc w:val="left"/>
              <w:rPr>
                <w:rFonts w:asciiTheme="majorHAnsi" w:hAnsiTheme="majorHAnsi"/>
                <w:bCs/>
                <w:lang w:val="fr-FR" w:eastAsia="ja-JP" w:bidi="th-TH"/>
              </w:rPr>
            </w:pPr>
            <w:r>
              <w:rPr>
                <w:rFonts w:asciiTheme="majorHAnsi" w:eastAsia="Calibri" w:hAnsiTheme="majorHAnsi"/>
                <w:lang w:val="fr-FR" w:eastAsia="ja-JP" w:bidi="th-TH"/>
              </w:rPr>
              <w:fldChar w:fldCharType="begin">
                <w:ffData>
                  <w:name w:val="checkbox10"/>
                  <w:enabled/>
                  <w:calcOnExit w:val="0"/>
                  <w:checkBox>
                    <w:sizeAuto/>
                    <w:default w:val="0"/>
                  </w:checkBox>
                </w:ffData>
              </w:fldChar>
            </w:r>
            <w:bookmarkStart w:id="10" w:name="checkbox10"/>
            <w:r>
              <w:rPr>
                <w:rFonts w:asciiTheme="majorHAnsi" w:eastAsia="Calibri" w:hAnsiTheme="majorHAnsi"/>
                <w:lang w:val="fr-FR" w:eastAsia="ja-JP" w:bidi="th-TH"/>
              </w:rPr>
              <w:instrText xml:space="preserve"> FORMCHECKBOX </w:instrText>
            </w:r>
            <w:r w:rsidR="008D3F0F">
              <w:rPr>
                <w:rFonts w:asciiTheme="majorHAnsi" w:eastAsia="Calibri" w:hAnsiTheme="majorHAnsi"/>
                <w:lang w:val="fr-FR" w:eastAsia="ja-JP" w:bidi="th-TH"/>
              </w:rPr>
            </w:r>
            <w:r w:rsidR="008D3F0F">
              <w:rPr>
                <w:rFonts w:asciiTheme="majorHAnsi" w:eastAsia="Calibri" w:hAnsiTheme="majorHAnsi"/>
                <w:lang w:val="fr-FR" w:eastAsia="ja-JP" w:bidi="th-TH"/>
              </w:rPr>
              <w:fldChar w:fldCharType="separate"/>
            </w:r>
            <w:r>
              <w:rPr>
                <w:rFonts w:asciiTheme="majorHAnsi" w:eastAsia="Calibri" w:hAnsiTheme="majorHAnsi"/>
                <w:lang w:val="fr-FR" w:eastAsia="ja-JP" w:bidi="th-TH"/>
              </w:rPr>
              <w:fldChar w:fldCharType="end"/>
            </w:r>
            <w:bookmarkEnd w:id="10"/>
            <w:r>
              <w:rPr>
                <w:rFonts w:asciiTheme="majorHAnsi" w:eastAsia="Calibri" w:hAnsiTheme="majorHAnsi"/>
                <w:lang w:val="fr-FR" w:eastAsia="ja-JP" w:bidi="th-TH"/>
              </w:rPr>
              <w:t xml:space="preserve"> </w:t>
            </w:r>
            <w:r w:rsidR="001230D9" w:rsidRPr="00EE02E8">
              <w:rPr>
                <w:rFonts w:eastAsia="Calibri"/>
                <w:lang w:val="fr-FR" w:eastAsia="ja-JP" w:bidi="th-TH"/>
              </w:rPr>
              <w:t>Secteur privé</w:t>
            </w:r>
          </w:p>
          <w:p w14:paraId="79B91169" w14:textId="60DE2117" w:rsidR="001230D9" w:rsidRPr="00EE02E8" w:rsidRDefault="007C6B31" w:rsidP="00F569AC">
            <w:pPr>
              <w:shd w:val="clear" w:color="auto" w:fill="FFFFFF"/>
              <w:spacing w:before="60" w:after="60"/>
              <w:jc w:val="left"/>
              <w:rPr>
                <w:rFonts w:asciiTheme="majorHAnsi" w:hAnsiTheme="majorHAnsi"/>
                <w:bCs/>
                <w:lang w:val="fr-FR" w:eastAsia="ja-JP" w:bidi="th-TH"/>
              </w:rPr>
            </w:pPr>
            <w:r>
              <w:rPr>
                <w:rFonts w:asciiTheme="majorHAnsi" w:eastAsia="Calibri" w:hAnsiTheme="majorHAnsi"/>
                <w:lang w:val="fr-FR" w:eastAsia="ja-JP" w:bidi="th-TH"/>
              </w:rPr>
              <w:fldChar w:fldCharType="begin">
                <w:ffData>
                  <w:name w:val="checkbox11"/>
                  <w:enabled/>
                  <w:calcOnExit w:val="0"/>
                  <w:checkBox>
                    <w:sizeAuto/>
                    <w:default w:val="0"/>
                  </w:checkBox>
                </w:ffData>
              </w:fldChar>
            </w:r>
            <w:bookmarkStart w:id="11" w:name="checkbox11"/>
            <w:r>
              <w:rPr>
                <w:rFonts w:asciiTheme="majorHAnsi" w:eastAsia="Calibri" w:hAnsiTheme="majorHAnsi"/>
                <w:lang w:val="fr-FR" w:eastAsia="ja-JP" w:bidi="th-TH"/>
              </w:rPr>
              <w:instrText xml:space="preserve"> FORMCHECKBOX </w:instrText>
            </w:r>
            <w:r w:rsidR="008D3F0F">
              <w:rPr>
                <w:rFonts w:asciiTheme="majorHAnsi" w:eastAsia="Calibri" w:hAnsiTheme="majorHAnsi"/>
                <w:lang w:val="fr-FR" w:eastAsia="ja-JP" w:bidi="th-TH"/>
              </w:rPr>
            </w:r>
            <w:r w:rsidR="008D3F0F">
              <w:rPr>
                <w:rFonts w:asciiTheme="majorHAnsi" w:eastAsia="Calibri" w:hAnsiTheme="majorHAnsi"/>
                <w:lang w:val="fr-FR" w:eastAsia="ja-JP" w:bidi="th-TH"/>
              </w:rPr>
              <w:fldChar w:fldCharType="separate"/>
            </w:r>
            <w:r>
              <w:rPr>
                <w:rFonts w:asciiTheme="majorHAnsi" w:eastAsia="Calibri" w:hAnsiTheme="majorHAnsi"/>
                <w:lang w:val="fr-FR" w:eastAsia="ja-JP" w:bidi="th-TH"/>
              </w:rPr>
              <w:fldChar w:fldCharType="end"/>
            </w:r>
            <w:bookmarkEnd w:id="11"/>
            <w:r>
              <w:rPr>
                <w:rFonts w:asciiTheme="majorHAnsi" w:eastAsia="Calibri" w:hAnsiTheme="majorHAnsi"/>
                <w:lang w:val="fr-FR" w:eastAsia="ja-JP" w:bidi="th-TH"/>
              </w:rPr>
              <w:t xml:space="preserve"> </w:t>
            </w:r>
            <w:r w:rsidR="001230D9" w:rsidRPr="00EE02E8">
              <w:rPr>
                <w:rFonts w:eastAsia="Calibri"/>
                <w:lang w:val="fr-FR" w:eastAsia="ja-JP" w:bidi="th-TH"/>
              </w:rPr>
              <w:t>Université</w:t>
            </w:r>
          </w:p>
          <w:p w14:paraId="4BDDE646" w14:textId="739360F3" w:rsidR="001230D9" w:rsidRPr="00EE02E8" w:rsidRDefault="007C6B31" w:rsidP="00F569AC">
            <w:pPr>
              <w:shd w:val="clear" w:color="auto" w:fill="FFFFFF"/>
              <w:spacing w:before="60" w:after="60"/>
              <w:jc w:val="left"/>
              <w:rPr>
                <w:rFonts w:asciiTheme="majorHAnsi" w:hAnsiTheme="majorHAnsi"/>
                <w:bCs/>
                <w:lang w:val="fr-FR" w:eastAsia="ja-JP" w:bidi="th-TH"/>
              </w:rPr>
            </w:pPr>
            <w:r>
              <w:rPr>
                <w:rFonts w:asciiTheme="majorHAnsi" w:eastAsia="Calibri" w:hAnsiTheme="majorHAnsi"/>
                <w:lang w:val="fr-FR" w:eastAsia="ja-JP" w:bidi="th-TH"/>
              </w:rPr>
              <w:fldChar w:fldCharType="begin">
                <w:ffData>
                  <w:name w:val="checkbox12"/>
                  <w:enabled/>
                  <w:calcOnExit w:val="0"/>
                  <w:checkBox>
                    <w:sizeAuto/>
                    <w:default w:val="0"/>
                  </w:checkBox>
                </w:ffData>
              </w:fldChar>
            </w:r>
            <w:bookmarkStart w:id="12" w:name="checkbox12"/>
            <w:r>
              <w:rPr>
                <w:rFonts w:asciiTheme="majorHAnsi" w:eastAsia="Calibri" w:hAnsiTheme="majorHAnsi"/>
                <w:lang w:val="fr-FR" w:eastAsia="ja-JP" w:bidi="th-TH"/>
              </w:rPr>
              <w:instrText xml:space="preserve"> FORMCHECKBOX </w:instrText>
            </w:r>
            <w:r w:rsidR="008D3F0F">
              <w:rPr>
                <w:rFonts w:asciiTheme="majorHAnsi" w:eastAsia="Calibri" w:hAnsiTheme="majorHAnsi"/>
                <w:lang w:val="fr-FR" w:eastAsia="ja-JP" w:bidi="th-TH"/>
              </w:rPr>
            </w:r>
            <w:r w:rsidR="008D3F0F">
              <w:rPr>
                <w:rFonts w:asciiTheme="majorHAnsi" w:eastAsia="Calibri" w:hAnsiTheme="majorHAnsi"/>
                <w:lang w:val="fr-FR" w:eastAsia="ja-JP" w:bidi="th-TH"/>
              </w:rPr>
              <w:fldChar w:fldCharType="separate"/>
            </w:r>
            <w:r>
              <w:rPr>
                <w:rFonts w:asciiTheme="majorHAnsi" w:eastAsia="Calibri" w:hAnsiTheme="majorHAnsi"/>
                <w:lang w:val="fr-FR" w:eastAsia="ja-JP" w:bidi="th-TH"/>
              </w:rPr>
              <w:fldChar w:fldCharType="end"/>
            </w:r>
            <w:bookmarkEnd w:id="12"/>
            <w:r>
              <w:rPr>
                <w:rFonts w:asciiTheme="majorHAnsi" w:eastAsia="Calibri" w:hAnsiTheme="majorHAnsi"/>
                <w:lang w:val="fr-FR" w:eastAsia="ja-JP" w:bidi="th-TH"/>
              </w:rPr>
              <w:t xml:space="preserve"> </w:t>
            </w:r>
            <w:r w:rsidR="001230D9" w:rsidRPr="00EE02E8">
              <w:rPr>
                <w:rFonts w:eastAsia="Calibri"/>
                <w:lang w:val="fr-FR" w:eastAsia="ja-JP" w:bidi="th-TH"/>
              </w:rPr>
              <w:t>Bailleur de fonds</w:t>
            </w:r>
          </w:p>
          <w:p w14:paraId="1AD7F275" w14:textId="77777777" w:rsidR="001230D9" w:rsidRPr="00EE02E8" w:rsidRDefault="001230D9" w:rsidP="00F569AC">
            <w:pPr>
              <w:spacing w:after="0"/>
              <w:jc w:val="left"/>
              <w:rPr>
                <w:rFonts w:asciiTheme="majorHAnsi" w:eastAsia="Calibri" w:hAnsiTheme="majorHAnsi"/>
                <w:b/>
                <w:bCs/>
                <w:lang w:val="fr-FR"/>
              </w:rPr>
            </w:pPr>
            <w:r w:rsidRPr="00EE02E8">
              <w:rPr>
                <w:rFonts w:asciiTheme="majorHAnsi" w:eastAsia="Calibri" w:hAnsiTheme="majorHAnsi"/>
                <w:lang w:val="fr-FR" w:eastAsia="ja-JP" w:bidi="th-TH"/>
              </w:rPr>
              <w:sym w:font="Symbol" w:char="F080"/>
            </w:r>
            <w:r w:rsidRPr="00EE02E8">
              <w:rPr>
                <w:rFonts w:eastAsia="Calibri"/>
                <w:lang w:val="fr-FR" w:eastAsia="ja-JP" w:bidi="th-TH"/>
              </w:rPr>
              <w:t xml:space="preserve"> Autre …………………………………………………………</w:t>
            </w:r>
          </w:p>
        </w:tc>
      </w:tr>
    </w:tbl>
    <w:p w14:paraId="057F4DCF" w14:textId="77777777" w:rsidR="001230D9" w:rsidRPr="00EE02E8" w:rsidRDefault="001230D9" w:rsidP="001230D9">
      <w:pPr>
        <w:spacing w:before="200" w:after="0"/>
        <w:ind w:left="720" w:hanging="360"/>
        <w:rPr>
          <w:rFonts w:asciiTheme="majorHAnsi" w:eastAsia="Calibri" w:hAnsiTheme="majorHAnsi" w:cs="Calibri"/>
          <w:b/>
          <w:lang w:val="fr-FR"/>
        </w:rPr>
      </w:pPr>
    </w:p>
    <w:p w14:paraId="7FD8C1A2" w14:textId="77777777" w:rsidR="001230D9" w:rsidRPr="00EE02E8" w:rsidRDefault="001230D9" w:rsidP="001230D9">
      <w:pPr>
        <w:spacing w:before="200" w:after="0"/>
        <w:rPr>
          <w:rFonts w:ascii="Calibri" w:eastAsia="Calibri" w:hAnsi="Calibri" w:cs="Calibri"/>
          <w:b/>
          <w:lang w:val="fr-FR"/>
        </w:rPr>
      </w:pPr>
    </w:p>
    <w:p w14:paraId="39894FF9" w14:textId="77777777" w:rsidR="001230D9" w:rsidRPr="00EE02E8" w:rsidRDefault="001230D9" w:rsidP="001230D9">
      <w:pPr>
        <w:contextualSpacing/>
        <w:rPr>
          <w:rFonts w:ascii="Calibri" w:eastAsia="Calibri" w:hAnsi="Calibri" w:cs="Calibri"/>
          <w:lang w:val="fr-FR"/>
        </w:rPr>
      </w:pPr>
    </w:p>
    <w:p w14:paraId="63CDE17D" w14:textId="77777777" w:rsidR="001230D9" w:rsidRPr="00EE02E8" w:rsidRDefault="001230D9" w:rsidP="001230D9">
      <w:pPr>
        <w:ind w:left="720" w:hanging="360"/>
        <w:contextualSpacing/>
        <w:rPr>
          <w:rFonts w:ascii="Calibri" w:eastAsia="Calibri" w:hAnsi="Calibri" w:cs="Calibri"/>
          <w:lang w:val="fr-FR" w:bidi="he-IL"/>
        </w:rPr>
      </w:pPr>
    </w:p>
    <w:p w14:paraId="3E6E25AE" w14:textId="77777777" w:rsidR="001230D9" w:rsidRDefault="001230D9" w:rsidP="00ED71BC">
      <w:pPr>
        <w:tabs>
          <w:tab w:val="left" w:pos="3525"/>
        </w:tabs>
        <w:jc w:val="left"/>
        <w:rPr>
          <w:rFonts w:cs="Arial"/>
          <w:b/>
          <w:bCs/>
          <w:noProof/>
          <w:color w:val="E36C0A" w:themeColor="accent6" w:themeShade="BF"/>
          <w:sz w:val="36"/>
          <w:szCs w:val="36"/>
          <w:lang w:val="fr-FR" w:eastAsia="zh-CN"/>
        </w:rPr>
      </w:pPr>
    </w:p>
    <w:sectPr w:rsidR="001230D9" w:rsidSect="008F2ADB">
      <w:headerReference w:type="default" r:id="rId26"/>
      <w:footerReference w:type="default" r:id="rId27"/>
      <w:headerReference w:type="first" r:id="rId28"/>
      <w:footerReference w:type="first" r:id="rId29"/>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FD4D7" w14:textId="77777777" w:rsidR="008D3F0F" w:rsidRDefault="008D3F0F" w:rsidP="00D079C6">
      <w:pPr>
        <w:spacing w:after="0"/>
      </w:pPr>
      <w:r>
        <w:separator/>
      </w:r>
    </w:p>
    <w:p w14:paraId="7F751484" w14:textId="77777777" w:rsidR="008D3F0F" w:rsidRDefault="008D3F0F"/>
  </w:endnote>
  <w:endnote w:type="continuationSeparator" w:id="0">
    <w:p w14:paraId="444A9609" w14:textId="77777777" w:rsidR="008D3F0F" w:rsidRDefault="008D3F0F" w:rsidP="00D079C6">
      <w:pPr>
        <w:spacing w:after="0"/>
      </w:pPr>
      <w:r>
        <w:continuationSeparator/>
      </w:r>
    </w:p>
    <w:p w14:paraId="7C6AA557" w14:textId="77777777" w:rsidR="008D3F0F" w:rsidRDefault="008D3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bottom w:val="single" w:sz="12" w:space="0" w:color="31849B"/>
      </w:tblBorders>
      <w:tblLook w:val="04A0" w:firstRow="1" w:lastRow="0" w:firstColumn="1" w:lastColumn="0" w:noHBand="0" w:noVBand="1"/>
    </w:tblPr>
    <w:tblGrid>
      <w:gridCol w:w="9639"/>
    </w:tblGrid>
    <w:tr w:rsidR="006D5144" w14:paraId="5BE48CC1" w14:textId="77777777" w:rsidTr="008F2ADB">
      <w:tc>
        <w:tcPr>
          <w:tcW w:w="9639" w:type="dxa"/>
        </w:tcPr>
        <w:p w14:paraId="58DE1BFD" w14:textId="77777777" w:rsidR="006D5144" w:rsidRPr="00351B73" w:rsidRDefault="006D5144" w:rsidP="00EB3574">
          <w:pPr>
            <w:pStyle w:val="Footer"/>
            <w:jc w:val="center"/>
            <w:rPr>
              <w:b/>
              <w:color w:val="C00000"/>
            </w:rPr>
          </w:pPr>
        </w:p>
      </w:tc>
    </w:tr>
  </w:tbl>
  <w:p w14:paraId="69F8ABC4" w14:textId="77777777" w:rsidR="006D5144" w:rsidRDefault="006D5144" w:rsidP="008E48A2">
    <w:pPr>
      <w:pStyle w:val="Footer"/>
      <w:jc w:val="center"/>
      <w:rPr>
        <w:b/>
        <w:color w:val="C00000"/>
      </w:rPr>
    </w:pPr>
  </w:p>
  <w:p w14:paraId="4370B092" w14:textId="77777777" w:rsidR="006D5144" w:rsidRPr="00381604" w:rsidRDefault="006D5144"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6D5144" w:rsidRPr="00381604" w:rsidRDefault="006D5144" w:rsidP="008F2ADB">
    <w:pPr>
      <w:pStyle w:val="Footer"/>
      <w:jc w:val="left"/>
      <w:rPr>
        <w:b/>
        <w:color w:val="31849B" w:themeColor="accent5" w:themeShade="BF"/>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bottom w:val="single" w:sz="12" w:space="0" w:color="31849B"/>
      </w:tblBorders>
      <w:tblLook w:val="04A0" w:firstRow="1" w:lastRow="0" w:firstColumn="1" w:lastColumn="0" w:noHBand="0" w:noVBand="1"/>
    </w:tblPr>
    <w:tblGrid>
      <w:gridCol w:w="9639"/>
    </w:tblGrid>
    <w:tr w:rsidR="006D5144" w14:paraId="0D3B50EE" w14:textId="77777777" w:rsidTr="00E6703B">
      <w:tc>
        <w:tcPr>
          <w:tcW w:w="9639" w:type="dxa"/>
        </w:tcPr>
        <w:p w14:paraId="6634A8C4" w14:textId="77777777" w:rsidR="006D5144" w:rsidRPr="00351B73" w:rsidRDefault="006D5144" w:rsidP="00E6703B">
          <w:pPr>
            <w:pStyle w:val="Footer"/>
            <w:jc w:val="center"/>
            <w:rPr>
              <w:b/>
              <w:color w:val="C00000"/>
            </w:rPr>
          </w:pPr>
        </w:p>
      </w:tc>
    </w:tr>
  </w:tbl>
  <w:p w14:paraId="379C7940" w14:textId="77777777" w:rsidR="006D5144" w:rsidRDefault="006D5144" w:rsidP="008F2ADB">
    <w:pPr>
      <w:pStyle w:val="Footer"/>
      <w:jc w:val="center"/>
      <w:rPr>
        <w:b/>
        <w:color w:val="C00000"/>
      </w:rPr>
    </w:pPr>
  </w:p>
  <w:p w14:paraId="08E46E56" w14:textId="07DF2275" w:rsidR="006D5144" w:rsidRPr="00381604" w:rsidRDefault="006D5144"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6D5144" w:rsidRPr="00381604" w:rsidRDefault="006D5144" w:rsidP="008F2AD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01A93" w14:textId="77777777" w:rsidR="008D3F0F" w:rsidRDefault="008D3F0F" w:rsidP="00D079C6">
      <w:pPr>
        <w:spacing w:after="0"/>
      </w:pPr>
      <w:r>
        <w:separator/>
      </w:r>
    </w:p>
    <w:p w14:paraId="4F8877BB" w14:textId="77777777" w:rsidR="008D3F0F" w:rsidRDefault="008D3F0F"/>
  </w:footnote>
  <w:footnote w:type="continuationSeparator" w:id="0">
    <w:p w14:paraId="06881F4F" w14:textId="77777777" w:rsidR="008D3F0F" w:rsidRDefault="008D3F0F" w:rsidP="00D079C6">
      <w:pPr>
        <w:spacing w:after="0"/>
      </w:pPr>
      <w:r>
        <w:continuationSeparator/>
      </w:r>
    </w:p>
    <w:p w14:paraId="2F25DE8F" w14:textId="77777777" w:rsidR="008D3F0F" w:rsidRDefault="008D3F0F"/>
  </w:footnote>
  <w:footnote w:id="1">
    <w:p w14:paraId="6C507709" w14:textId="77777777" w:rsidR="006D5144" w:rsidRPr="00E91FA2" w:rsidRDefault="006D5144" w:rsidP="001230D9">
      <w:pPr>
        <w:pStyle w:val="FootnoteText"/>
        <w:rPr>
          <w:lang w:val="fr-FR"/>
        </w:rPr>
      </w:pPr>
      <w:r w:rsidRPr="00E91FA2">
        <w:rPr>
          <w:rStyle w:val="FootnoteReference"/>
          <w:lang w:val="fr-FR"/>
        </w:rPr>
        <w:footnoteRef/>
      </w:r>
      <w:r w:rsidRPr="00E91FA2">
        <w:rPr>
          <w:lang w:val="fr-FR"/>
        </w:rPr>
        <w:t xml:space="preserve"> Le court terme correspond aux résultats obtenus/</w:t>
      </w:r>
      <w:r>
        <w:rPr>
          <w:lang w:val="fr-FR"/>
        </w:rPr>
        <w:t>escomptés</w:t>
      </w:r>
      <w:r w:rsidRPr="00E91FA2">
        <w:rPr>
          <w:lang w:val="fr-FR"/>
        </w:rPr>
        <w:t xml:space="preserve"> dans moins de trois ans.</w:t>
      </w:r>
    </w:p>
  </w:footnote>
  <w:footnote w:id="2">
    <w:p w14:paraId="65F3936C" w14:textId="77777777" w:rsidR="006D5144" w:rsidRPr="00E91FA2" w:rsidRDefault="006D5144" w:rsidP="001230D9">
      <w:pPr>
        <w:pStyle w:val="FootnoteText"/>
        <w:rPr>
          <w:lang w:val="fr-FR"/>
        </w:rPr>
      </w:pPr>
      <w:r w:rsidRPr="00E91FA2">
        <w:rPr>
          <w:rStyle w:val="FootnoteReference"/>
          <w:lang w:val="fr-FR"/>
        </w:rPr>
        <w:footnoteRef/>
      </w:r>
      <w:r w:rsidRPr="00E91FA2">
        <w:rPr>
          <w:lang w:val="fr-FR"/>
        </w:rPr>
        <w:t xml:space="preserve"> Le moyen terme correspond aux résultats obtenus/</w:t>
      </w:r>
      <w:r>
        <w:rPr>
          <w:lang w:val="fr-FR"/>
        </w:rPr>
        <w:t>escomptés</w:t>
      </w:r>
      <w:r w:rsidRPr="00E91FA2">
        <w:rPr>
          <w:lang w:val="fr-FR"/>
        </w:rPr>
        <w:t xml:space="preserve"> entre trois ans et dix ans.</w:t>
      </w:r>
    </w:p>
  </w:footnote>
  <w:footnote w:id="3">
    <w:p w14:paraId="4C6B7984" w14:textId="77777777" w:rsidR="006D5144" w:rsidRPr="00E91FA2" w:rsidRDefault="006D5144" w:rsidP="001230D9">
      <w:pPr>
        <w:pStyle w:val="FootnoteText"/>
        <w:rPr>
          <w:lang w:val="fr-FR"/>
        </w:rPr>
      </w:pPr>
      <w:r w:rsidRPr="00E91FA2">
        <w:rPr>
          <w:rStyle w:val="FootnoteReference"/>
          <w:lang w:val="fr-FR"/>
        </w:rPr>
        <w:footnoteRef/>
      </w:r>
      <w:r w:rsidRPr="00E91FA2">
        <w:rPr>
          <w:lang w:val="fr-FR"/>
        </w:rPr>
        <w:t xml:space="preserve"> L</w:t>
      </w:r>
      <w:r>
        <w:rPr>
          <w:lang w:val="fr-FR"/>
        </w:rPr>
        <w:t>e l</w:t>
      </w:r>
      <w:r w:rsidRPr="00E91FA2">
        <w:rPr>
          <w:lang w:val="fr-FR"/>
        </w:rPr>
        <w:t>ong terme correspond aux résultats obtenus/</w:t>
      </w:r>
      <w:r>
        <w:rPr>
          <w:lang w:val="fr-FR"/>
        </w:rPr>
        <w:t>escomptés</w:t>
      </w:r>
      <w:r w:rsidRPr="00E91FA2">
        <w:rPr>
          <w:lang w:val="fr-FR"/>
        </w:rPr>
        <w:t xml:space="preserve"> </w:t>
      </w:r>
      <w:r>
        <w:rPr>
          <w:lang w:val="fr-FR"/>
        </w:rPr>
        <w:t>dans plus de dix ans</w:t>
      </w:r>
      <w:r w:rsidRPr="00E91FA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6D5144" w:rsidRPr="00EC760C" w14:paraId="7DBC5ECB" w14:textId="77777777" w:rsidTr="004B1046">
      <w:tc>
        <w:tcPr>
          <w:tcW w:w="249" w:type="pct"/>
          <w:vAlign w:val="center"/>
        </w:tcPr>
        <w:p w14:paraId="02C8A6C8" w14:textId="3295D21B" w:rsidR="006D5144" w:rsidRPr="00B01341" w:rsidRDefault="006D5144" w:rsidP="004B1046">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B17277">
            <w:rPr>
              <w:noProof/>
              <w:color w:val="31849B"/>
              <w:sz w:val="20"/>
              <w:szCs w:val="20"/>
            </w:rPr>
            <w:t>17</w:t>
          </w:r>
          <w:r w:rsidRPr="00B01341">
            <w:rPr>
              <w:color w:val="31849B"/>
              <w:sz w:val="20"/>
              <w:szCs w:val="20"/>
            </w:rPr>
            <w:fldChar w:fldCharType="end"/>
          </w:r>
        </w:p>
      </w:tc>
      <w:tc>
        <w:tcPr>
          <w:tcW w:w="4751" w:type="pct"/>
        </w:tcPr>
        <w:p w14:paraId="66B30B10" w14:textId="0EC2A320" w:rsidR="006D5144" w:rsidRPr="002E301B" w:rsidRDefault="006D5144" w:rsidP="00C60972">
          <w:pPr>
            <w:pStyle w:val="top"/>
            <w:rPr>
              <w:highlight w:val="yellow"/>
              <w:lang w:val="fr-FR"/>
            </w:rPr>
          </w:pPr>
          <w:r w:rsidRPr="001230D9">
            <w:rPr>
              <w:lang w:val="fr-FR"/>
            </w:rPr>
            <w:t>Appel à la présentation d’expériences sur l'utilisation et l'application de deux séries de recommandations politiques du CSA sur le changement climatique et l'eau dans le contexte de la sécurité alimentaire et de la nutrition</w:t>
          </w:r>
        </w:p>
      </w:tc>
    </w:tr>
  </w:tbl>
  <w:p w14:paraId="59EDF489" w14:textId="77777777" w:rsidR="006D5144" w:rsidRPr="00381604" w:rsidRDefault="006D5144">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19CC0" w14:textId="3D627BF3" w:rsidR="006D5144" w:rsidRDefault="006D5144" w:rsidP="00034D31">
    <w:pPr>
      <w:pStyle w:val="Header"/>
      <w:jc w:val="left"/>
      <w:rPr>
        <w:b/>
        <w:color w:val="FFFFFF"/>
      </w:rPr>
    </w:pPr>
    <w:r>
      <w:rPr>
        <w:b/>
        <w:noProof/>
        <w:color w:val="FFFFFF"/>
        <w:lang w:val="fr-FR" w:eastAsia="fr-FR"/>
      </w:rPr>
      <w:drawing>
        <wp:inline distT="0" distB="0" distL="0" distR="0" wp14:anchorId="0639DD3E" wp14:editId="333B4947">
          <wp:extent cx="3792393"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6D5144" w:rsidRDefault="006D5144" w:rsidP="00034D31">
    <w:pPr>
      <w:pStyle w:val="Header"/>
      <w:jc w:val="right"/>
      <w:rPr>
        <w:b/>
        <w:color w:val="FFFFFF"/>
      </w:rPr>
    </w:pPr>
  </w:p>
  <w:p w14:paraId="4BAD090C" w14:textId="73E61651" w:rsidR="006D5144" w:rsidRPr="00131F6F" w:rsidRDefault="006D5144" w:rsidP="00131F6F">
    <w:pPr>
      <w:pStyle w:val="Heading4"/>
    </w:pPr>
    <w:r>
      <w:rPr>
        <w:noProof/>
        <w:lang w:val="fr-FR" w:eastAsia="fr-FR"/>
      </w:rPr>
      <w:drawing>
        <wp:inline distT="0" distB="0" distL="0" distR="0" wp14:anchorId="41F2BF7D" wp14:editId="4520C98D">
          <wp:extent cx="6120765" cy="432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6D5144" w:rsidRPr="00EB3574" w14:paraId="00ED0E47" w14:textId="77777777" w:rsidTr="00034D31">
      <w:trPr>
        <w:jc w:val="center"/>
      </w:trPr>
      <w:tc>
        <w:tcPr>
          <w:tcW w:w="9639" w:type="dxa"/>
          <w:shd w:val="clear" w:color="auto" w:fill="DAEEF3" w:themeFill="accent5" w:themeFillTint="33"/>
        </w:tcPr>
        <w:p w14:paraId="484101C0" w14:textId="55C6032B" w:rsidR="006D5144" w:rsidRPr="00760A94" w:rsidRDefault="006D5144" w:rsidP="003D4BDF">
          <w:pPr>
            <w:pStyle w:val="Heading6"/>
            <w:rPr>
              <w:lang w:val="fr-FR"/>
            </w:rPr>
          </w:pPr>
          <w:r w:rsidRPr="00760A94">
            <w:rPr>
              <w:lang w:val="fr-FR"/>
            </w:rPr>
            <w:t>Formulaire de pr</w:t>
          </w:r>
          <w:r>
            <w:rPr>
              <w:lang w:val="fr-FR"/>
            </w:rPr>
            <w:t>ésentat</w:t>
          </w:r>
          <w:r w:rsidRPr="00760A94">
            <w:rPr>
              <w:lang w:val="fr-FR"/>
            </w:rPr>
            <w:t>ion</w:t>
          </w:r>
        </w:p>
      </w:tc>
    </w:tr>
    <w:tr w:rsidR="006D5144" w:rsidRPr="002E301B" w14:paraId="16F4F8A2" w14:textId="77777777" w:rsidTr="00034D31">
      <w:trPr>
        <w:jc w:val="center"/>
      </w:trPr>
      <w:tc>
        <w:tcPr>
          <w:tcW w:w="9639" w:type="dxa"/>
          <w:shd w:val="clear" w:color="auto" w:fill="FFFFFF" w:themeFill="background1"/>
        </w:tcPr>
        <w:p w14:paraId="21496002" w14:textId="0A39E73F" w:rsidR="006D5144" w:rsidRPr="002E301B" w:rsidRDefault="006D5144" w:rsidP="00C60972">
          <w:pPr>
            <w:spacing w:after="0" w:line="276" w:lineRule="auto"/>
            <w:jc w:val="center"/>
            <w:rPr>
              <w:rFonts w:asciiTheme="majorHAnsi" w:hAnsiTheme="majorHAnsi"/>
              <w:b/>
              <w:color w:val="31849B" w:themeColor="accent5" w:themeShade="BF"/>
            </w:rPr>
          </w:pPr>
          <w:r>
            <w:rPr>
              <w:rFonts w:asciiTheme="majorHAnsi" w:hAnsiTheme="majorHAnsi"/>
              <w:b/>
            </w:rPr>
            <w:t>16</w:t>
          </w:r>
          <w:r w:rsidRPr="002E301B">
            <w:rPr>
              <w:rFonts w:asciiTheme="majorHAnsi" w:hAnsiTheme="majorHAnsi"/>
              <w:b/>
            </w:rPr>
            <w:t>.0</w:t>
          </w:r>
          <w:r>
            <w:rPr>
              <w:rFonts w:asciiTheme="majorHAnsi" w:hAnsiTheme="majorHAnsi"/>
              <w:b/>
            </w:rPr>
            <w:t>3</w:t>
          </w:r>
          <w:r w:rsidRPr="002E301B">
            <w:rPr>
              <w:rFonts w:asciiTheme="majorHAnsi" w:hAnsiTheme="majorHAnsi"/>
              <w:b/>
            </w:rPr>
            <w:t>.20</w:t>
          </w:r>
          <w:r>
            <w:rPr>
              <w:rFonts w:asciiTheme="majorHAnsi" w:hAnsiTheme="majorHAnsi"/>
              <w:b/>
            </w:rPr>
            <w:t>21</w:t>
          </w:r>
          <w:r w:rsidRPr="002E301B">
            <w:rPr>
              <w:rFonts w:asciiTheme="majorHAnsi" w:hAnsiTheme="majorHAnsi"/>
              <w:b/>
            </w:rPr>
            <w:t xml:space="preserve"> – </w:t>
          </w:r>
          <w:r>
            <w:rPr>
              <w:rFonts w:asciiTheme="majorHAnsi" w:hAnsiTheme="majorHAnsi"/>
              <w:b/>
            </w:rPr>
            <w:t>31</w:t>
          </w:r>
          <w:r w:rsidRPr="002E301B">
            <w:rPr>
              <w:rFonts w:asciiTheme="majorHAnsi" w:hAnsiTheme="majorHAnsi"/>
              <w:b/>
            </w:rPr>
            <w:t>.0</w:t>
          </w:r>
          <w:r>
            <w:rPr>
              <w:rFonts w:asciiTheme="majorHAnsi" w:hAnsiTheme="majorHAnsi"/>
              <w:b/>
            </w:rPr>
            <w:t>5</w:t>
          </w:r>
          <w:r w:rsidRPr="002E301B">
            <w:rPr>
              <w:rFonts w:asciiTheme="majorHAnsi" w:hAnsiTheme="majorHAnsi"/>
              <w:b/>
            </w:rPr>
            <w:t>.20</w:t>
          </w:r>
          <w:r>
            <w:rPr>
              <w:rFonts w:asciiTheme="majorHAnsi" w:hAnsiTheme="majorHAnsi"/>
              <w:b/>
            </w:rPr>
            <w:t>21</w:t>
          </w:r>
          <w:r w:rsidRPr="002E301B">
            <w:rPr>
              <w:rFonts w:asciiTheme="majorHAnsi" w:hAnsiTheme="majorHAnsi"/>
              <w:b/>
              <w:color w:val="31849B" w:themeColor="accent5" w:themeShade="BF"/>
            </w:rPr>
            <w:br/>
          </w:r>
          <w:r w:rsidRPr="00C60972">
            <w:rPr>
              <w:noProof/>
              <w:lang w:val="fr-FR" w:eastAsia="fr-FR"/>
            </w:rPr>
            <w:drawing>
              <wp:inline distT="0" distB="0" distL="0" distR="0" wp14:anchorId="324F25EB" wp14:editId="216E7613">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C60972">
            <w:t xml:space="preserve">   </w:t>
          </w:r>
          <w:hyperlink r:id="rId4" w:history="1">
            <w:r w:rsidRPr="00C604A3">
              <w:rPr>
                <w:rStyle w:val="Hyperlink"/>
              </w:rPr>
              <w:t>www.fao.org/fsnforum/fr/activities/discussions/CFS_climate_change_water</w:t>
            </w:r>
          </w:hyperlink>
        </w:p>
      </w:tc>
    </w:tr>
  </w:tbl>
  <w:p w14:paraId="1199073E" w14:textId="77777777" w:rsidR="006D5144" w:rsidRPr="002E301B" w:rsidRDefault="006D5144" w:rsidP="003D4B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1E71839"/>
    <w:multiLevelType w:val="hybridMultilevel"/>
    <w:tmpl w:val="115EBED8"/>
    <w:lvl w:ilvl="0" w:tplc="AE1282F0">
      <w:start w:val="4"/>
      <w:numFmt w:val="bullet"/>
      <w:lvlText w:val=""/>
      <w:lvlJc w:val="left"/>
      <w:pPr>
        <w:ind w:left="720" w:hanging="360"/>
      </w:pPr>
      <w:rPr>
        <w:rFonts w:ascii="Symbol" w:eastAsiaTheme="minorHAnsi" w:hAnsi="Symbol"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614CF3"/>
    <w:multiLevelType w:val="hybridMultilevel"/>
    <w:tmpl w:val="1092F750"/>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40FD"/>
    <w:multiLevelType w:val="hybridMultilevel"/>
    <w:tmpl w:val="DA903F48"/>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8FE2BDB"/>
    <w:multiLevelType w:val="hybridMultilevel"/>
    <w:tmpl w:val="794012F8"/>
    <w:lvl w:ilvl="0" w:tplc="AE1282F0">
      <w:start w:val="4"/>
      <w:numFmt w:val="bullet"/>
      <w:lvlText w:val=""/>
      <w:lvlJc w:val="left"/>
      <w:pPr>
        <w:ind w:left="785" w:hanging="360"/>
      </w:pPr>
      <w:rPr>
        <w:rFonts w:ascii="Symbol" w:eastAsiaTheme="minorHAnsi"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210E5"/>
    <w:multiLevelType w:val="hybridMultilevel"/>
    <w:tmpl w:val="869EE99E"/>
    <w:lvl w:ilvl="0" w:tplc="44086744">
      <w:numFmt w:val="none"/>
      <w:lvlText w:val=""/>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393F8C"/>
    <w:multiLevelType w:val="hybridMultilevel"/>
    <w:tmpl w:val="28EC7412"/>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4677033"/>
    <w:multiLevelType w:val="hybridMultilevel"/>
    <w:tmpl w:val="38EE4BA6"/>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47450F9"/>
    <w:multiLevelType w:val="hybridMultilevel"/>
    <w:tmpl w:val="70446650"/>
    <w:lvl w:ilvl="0" w:tplc="5BF2E268">
      <w:start w:val="3"/>
      <w:numFmt w:val="bullet"/>
      <w:lvlText w:val="-"/>
      <w:lvlJc w:val="left"/>
      <w:pPr>
        <w:ind w:left="720" w:hanging="360"/>
      </w:pPr>
      <w:rPr>
        <w:rFonts w:ascii="Cambria" w:eastAsia="Calibri"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069EF"/>
    <w:multiLevelType w:val="hybridMultilevel"/>
    <w:tmpl w:val="76F4D51C"/>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1C2C7575"/>
    <w:multiLevelType w:val="hybridMultilevel"/>
    <w:tmpl w:val="96C0C8B8"/>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1D464BA4"/>
    <w:multiLevelType w:val="hybridMultilevel"/>
    <w:tmpl w:val="11E4D810"/>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E4D2388"/>
    <w:multiLevelType w:val="hybridMultilevel"/>
    <w:tmpl w:val="B30C7E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1C669E"/>
    <w:multiLevelType w:val="hybridMultilevel"/>
    <w:tmpl w:val="EAC89DB8"/>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25770575"/>
    <w:multiLevelType w:val="hybridMultilevel"/>
    <w:tmpl w:val="24B4665E"/>
    <w:lvl w:ilvl="0" w:tplc="AE1282F0">
      <w:start w:val="4"/>
      <w:numFmt w:val="bullet"/>
      <w:lvlText w:val=""/>
      <w:lvlJc w:val="left"/>
      <w:pPr>
        <w:ind w:left="786" w:hanging="360"/>
      </w:pPr>
      <w:rPr>
        <w:rFonts w:ascii="Symbol" w:eastAsiaTheme="minorHAnsi" w:hAnsi="Symbol"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29637471"/>
    <w:multiLevelType w:val="hybridMultilevel"/>
    <w:tmpl w:val="A2D08824"/>
    <w:lvl w:ilvl="0" w:tplc="213437C0">
      <w:numFmt w:val="bullet"/>
      <w:lvlText w:val="-"/>
      <w:lvlJc w:val="left"/>
      <w:pPr>
        <w:ind w:left="360" w:hanging="360"/>
      </w:pPr>
      <w:rPr>
        <w:rFonts w:ascii="Calibri" w:eastAsiaTheme="minorHAnsi" w:hAnsi="Calibri" w:cstheme="minorBidi" w:hint="default"/>
        <w:color w:val="auto"/>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2EFF3732"/>
    <w:multiLevelType w:val="hybridMultilevel"/>
    <w:tmpl w:val="3DE262F6"/>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6853E09"/>
    <w:multiLevelType w:val="hybridMultilevel"/>
    <w:tmpl w:val="3D3C98A8"/>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368E11F4"/>
    <w:multiLevelType w:val="hybridMultilevel"/>
    <w:tmpl w:val="31D64292"/>
    <w:lvl w:ilvl="0" w:tplc="AE1282F0">
      <w:start w:val="4"/>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A65D9"/>
    <w:multiLevelType w:val="hybridMultilevel"/>
    <w:tmpl w:val="E3CCA38E"/>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F666A03"/>
    <w:multiLevelType w:val="hybridMultilevel"/>
    <w:tmpl w:val="0FB4B6FE"/>
    <w:lvl w:ilvl="0" w:tplc="213437C0">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97125C"/>
    <w:multiLevelType w:val="hybridMultilevel"/>
    <w:tmpl w:val="28745A96"/>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7705398"/>
    <w:multiLevelType w:val="hybridMultilevel"/>
    <w:tmpl w:val="6AC6AFC2"/>
    <w:lvl w:ilvl="0" w:tplc="AE1282F0">
      <w:start w:val="4"/>
      <w:numFmt w:val="bullet"/>
      <w:lvlText w:val=""/>
      <w:lvlJc w:val="left"/>
      <w:pPr>
        <w:ind w:left="786" w:hanging="360"/>
      </w:pPr>
      <w:rPr>
        <w:rFonts w:ascii="Symbol" w:eastAsiaTheme="minorHAnsi" w:hAnsi="Symbol"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4A667E80"/>
    <w:multiLevelType w:val="hybridMultilevel"/>
    <w:tmpl w:val="B010E4B4"/>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4D93469C"/>
    <w:multiLevelType w:val="hybridMultilevel"/>
    <w:tmpl w:val="266C4C44"/>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4DDE1584"/>
    <w:multiLevelType w:val="hybridMultilevel"/>
    <w:tmpl w:val="4BA4346E"/>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5890565E"/>
    <w:multiLevelType w:val="hybridMultilevel"/>
    <w:tmpl w:val="FFBA2AAA"/>
    <w:lvl w:ilvl="0" w:tplc="AE1282F0">
      <w:start w:val="4"/>
      <w:numFmt w:val="bullet"/>
      <w:lvlText w:val=""/>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A20B9"/>
    <w:multiLevelType w:val="hybridMultilevel"/>
    <w:tmpl w:val="00E0F140"/>
    <w:lvl w:ilvl="0" w:tplc="213437C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91B2211"/>
    <w:multiLevelType w:val="hybridMultilevel"/>
    <w:tmpl w:val="48B0E06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9" w15:restartNumberingAfterBreak="0">
    <w:nsid w:val="5AED05E0"/>
    <w:multiLevelType w:val="hybridMultilevel"/>
    <w:tmpl w:val="09F2CB8E"/>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31" w15:restartNumberingAfterBreak="0">
    <w:nsid w:val="607C4D09"/>
    <w:multiLevelType w:val="hybridMultilevel"/>
    <w:tmpl w:val="55143966"/>
    <w:lvl w:ilvl="0" w:tplc="213437C0">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B56031"/>
    <w:multiLevelType w:val="hybridMultilevel"/>
    <w:tmpl w:val="F1AAC224"/>
    <w:lvl w:ilvl="0" w:tplc="AE1282F0">
      <w:start w:val="4"/>
      <w:numFmt w:val="bullet"/>
      <w:lvlText w:val=""/>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3455F"/>
    <w:multiLevelType w:val="hybridMultilevel"/>
    <w:tmpl w:val="21AE8504"/>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6C124AD5"/>
    <w:multiLevelType w:val="hybridMultilevel"/>
    <w:tmpl w:val="15AE0662"/>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6E131AFE"/>
    <w:multiLevelType w:val="hybridMultilevel"/>
    <w:tmpl w:val="81840AE8"/>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7A76648F"/>
    <w:multiLevelType w:val="hybridMultilevel"/>
    <w:tmpl w:val="06D0B808"/>
    <w:lvl w:ilvl="0" w:tplc="213437C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0"/>
  </w:num>
  <w:num w:numId="2">
    <w:abstractNumId w:val="20"/>
  </w:num>
  <w:num w:numId="3">
    <w:abstractNumId w:val="2"/>
  </w:num>
  <w:num w:numId="4">
    <w:abstractNumId w:val="5"/>
  </w:num>
  <w:num w:numId="5">
    <w:abstractNumId w:val="28"/>
  </w:num>
  <w:num w:numId="6">
    <w:abstractNumId w:val="12"/>
  </w:num>
  <w:num w:numId="7">
    <w:abstractNumId w:val="4"/>
  </w:num>
  <w:num w:numId="8">
    <w:abstractNumId w:val="26"/>
  </w:num>
  <w:num w:numId="9">
    <w:abstractNumId w:val="14"/>
  </w:num>
  <w:num w:numId="10">
    <w:abstractNumId w:val="22"/>
  </w:num>
  <w:num w:numId="11">
    <w:abstractNumId w:val="18"/>
  </w:num>
  <w:num w:numId="12">
    <w:abstractNumId w:val="33"/>
  </w:num>
  <w:num w:numId="13">
    <w:abstractNumId w:val="36"/>
  </w:num>
  <w:num w:numId="14">
    <w:abstractNumId w:val="13"/>
  </w:num>
  <w:num w:numId="15">
    <w:abstractNumId w:val="17"/>
  </w:num>
  <w:num w:numId="16">
    <w:abstractNumId w:val="29"/>
  </w:num>
  <w:num w:numId="17">
    <w:abstractNumId w:val="25"/>
  </w:num>
  <w:num w:numId="18">
    <w:abstractNumId w:val="31"/>
  </w:num>
  <w:num w:numId="19">
    <w:abstractNumId w:val="9"/>
  </w:num>
  <w:num w:numId="20">
    <w:abstractNumId w:val="15"/>
  </w:num>
  <w:num w:numId="21">
    <w:abstractNumId w:val="11"/>
  </w:num>
  <w:num w:numId="22">
    <w:abstractNumId w:val="19"/>
  </w:num>
  <w:num w:numId="23">
    <w:abstractNumId w:val="1"/>
  </w:num>
  <w:num w:numId="24">
    <w:abstractNumId w:val="3"/>
  </w:num>
  <w:num w:numId="25">
    <w:abstractNumId w:val="6"/>
  </w:num>
  <w:num w:numId="26">
    <w:abstractNumId w:val="32"/>
  </w:num>
  <w:num w:numId="27">
    <w:abstractNumId w:val="21"/>
  </w:num>
  <w:num w:numId="28">
    <w:abstractNumId w:val="16"/>
  </w:num>
  <w:num w:numId="29">
    <w:abstractNumId w:val="7"/>
  </w:num>
  <w:num w:numId="30">
    <w:abstractNumId w:val="34"/>
  </w:num>
  <w:num w:numId="31">
    <w:abstractNumId w:val="10"/>
  </w:num>
  <w:num w:numId="32">
    <w:abstractNumId w:val="35"/>
  </w:num>
  <w:num w:numId="33">
    <w:abstractNumId w:val="27"/>
  </w:num>
  <w:num w:numId="34">
    <w:abstractNumId w:val="24"/>
  </w:num>
  <w:num w:numId="35">
    <w:abstractNumId w:val="23"/>
  </w:num>
  <w:num w:numId="36">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activeWritingStyle w:appName="MSWord" w:lang="it-IT" w:vendorID="64" w:dllVersion="6" w:nlCheck="1" w:checkStyle="0"/>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6" w:nlCheck="1" w:checkStyle="1"/>
  <w:activeWritingStyle w:appName="MSWord" w:lang="fr-BE"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CA" w:vendorID="64" w:dllVersion="4096" w:nlCheck="1" w:checkStyle="0"/>
  <w:activeWritingStyle w:appName="MSWord" w:lang="fr-CA" w:vendorID="64" w:dllVersion="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034C"/>
    <w:rsid w:val="00034D31"/>
    <w:rsid w:val="000358D1"/>
    <w:rsid w:val="00037863"/>
    <w:rsid w:val="000411F2"/>
    <w:rsid w:val="000448EF"/>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15ED"/>
    <w:rsid w:val="0009405C"/>
    <w:rsid w:val="00094770"/>
    <w:rsid w:val="000A1DCA"/>
    <w:rsid w:val="000A647B"/>
    <w:rsid w:val="000B163E"/>
    <w:rsid w:val="000B458C"/>
    <w:rsid w:val="000B4BB8"/>
    <w:rsid w:val="000B5C2A"/>
    <w:rsid w:val="000B63A7"/>
    <w:rsid w:val="000C0659"/>
    <w:rsid w:val="000C3FD2"/>
    <w:rsid w:val="000C7F12"/>
    <w:rsid w:val="000D0FA5"/>
    <w:rsid w:val="000D2F1A"/>
    <w:rsid w:val="000D3A0C"/>
    <w:rsid w:val="000D491F"/>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30D9"/>
    <w:rsid w:val="00124651"/>
    <w:rsid w:val="001306A8"/>
    <w:rsid w:val="00131F6F"/>
    <w:rsid w:val="00132A9C"/>
    <w:rsid w:val="00132C13"/>
    <w:rsid w:val="00135B0D"/>
    <w:rsid w:val="00136A0F"/>
    <w:rsid w:val="001379C1"/>
    <w:rsid w:val="00141249"/>
    <w:rsid w:val="001415B2"/>
    <w:rsid w:val="00143489"/>
    <w:rsid w:val="001436D5"/>
    <w:rsid w:val="001540DF"/>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4865"/>
    <w:rsid w:val="001F59AA"/>
    <w:rsid w:val="001F6273"/>
    <w:rsid w:val="00207B16"/>
    <w:rsid w:val="0021356E"/>
    <w:rsid w:val="00215654"/>
    <w:rsid w:val="00215928"/>
    <w:rsid w:val="00217624"/>
    <w:rsid w:val="00220776"/>
    <w:rsid w:val="00220FC1"/>
    <w:rsid w:val="0022760F"/>
    <w:rsid w:val="00235327"/>
    <w:rsid w:val="002401EB"/>
    <w:rsid w:val="00242954"/>
    <w:rsid w:val="00245034"/>
    <w:rsid w:val="00255374"/>
    <w:rsid w:val="00262FD8"/>
    <w:rsid w:val="00264534"/>
    <w:rsid w:val="002655A7"/>
    <w:rsid w:val="00265980"/>
    <w:rsid w:val="00265E6A"/>
    <w:rsid w:val="002660D4"/>
    <w:rsid w:val="00281A02"/>
    <w:rsid w:val="0028356E"/>
    <w:rsid w:val="00284599"/>
    <w:rsid w:val="0028571D"/>
    <w:rsid w:val="00287AF1"/>
    <w:rsid w:val="002907F9"/>
    <w:rsid w:val="00290B33"/>
    <w:rsid w:val="00294755"/>
    <w:rsid w:val="00297943"/>
    <w:rsid w:val="002A13A9"/>
    <w:rsid w:val="002A34F1"/>
    <w:rsid w:val="002C016B"/>
    <w:rsid w:val="002C533F"/>
    <w:rsid w:val="002C7784"/>
    <w:rsid w:val="002D0C13"/>
    <w:rsid w:val="002D0DB5"/>
    <w:rsid w:val="002D2F86"/>
    <w:rsid w:val="002D3C7A"/>
    <w:rsid w:val="002D645B"/>
    <w:rsid w:val="002E10F8"/>
    <w:rsid w:val="002E2407"/>
    <w:rsid w:val="002E301B"/>
    <w:rsid w:val="002E3A18"/>
    <w:rsid w:val="002E57CC"/>
    <w:rsid w:val="002F5516"/>
    <w:rsid w:val="00300F03"/>
    <w:rsid w:val="003025C0"/>
    <w:rsid w:val="003045C3"/>
    <w:rsid w:val="0031253B"/>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FDD"/>
    <w:rsid w:val="00372A2E"/>
    <w:rsid w:val="003759C6"/>
    <w:rsid w:val="003759FD"/>
    <w:rsid w:val="00381604"/>
    <w:rsid w:val="00381BF3"/>
    <w:rsid w:val="00384EC6"/>
    <w:rsid w:val="00385D9C"/>
    <w:rsid w:val="003874FB"/>
    <w:rsid w:val="0039167E"/>
    <w:rsid w:val="00396872"/>
    <w:rsid w:val="003A21B0"/>
    <w:rsid w:val="003A33D8"/>
    <w:rsid w:val="003A733D"/>
    <w:rsid w:val="003A7E03"/>
    <w:rsid w:val="003C0174"/>
    <w:rsid w:val="003C4DAE"/>
    <w:rsid w:val="003C60A8"/>
    <w:rsid w:val="003D01FA"/>
    <w:rsid w:val="003D18D6"/>
    <w:rsid w:val="003D25A7"/>
    <w:rsid w:val="003D4BDF"/>
    <w:rsid w:val="003D6FC2"/>
    <w:rsid w:val="003E1E02"/>
    <w:rsid w:val="003E6BA2"/>
    <w:rsid w:val="003E7A41"/>
    <w:rsid w:val="003F1596"/>
    <w:rsid w:val="004001EC"/>
    <w:rsid w:val="00402E23"/>
    <w:rsid w:val="00402F5C"/>
    <w:rsid w:val="00410B08"/>
    <w:rsid w:val="00413C59"/>
    <w:rsid w:val="00415E47"/>
    <w:rsid w:val="004339ED"/>
    <w:rsid w:val="00434855"/>
    <w:rsid w:val="00440F26"/>
    <w:rsid w:val="00441081"/>
    <w:rsid w:val="00442895"/>
    <w:rsid w:val="00446C71"/>
    <w:rsid w:val="00447422"/>
    <w:rsid w:val="00450A16"/>
    <w:rsid w:val="00451875"/>
    <w:rsid w:val="00453970"/>
    <w:rsid w:val="00454AD6"/>
    <w:rsid w:val="00454FC9"/>
    <w:rsid w:val="0045705D"/>
    <w:rsid w:val="0046248A"/>
    <w:rsid w:val="00464066"/>
    <w:rsid w:val="00464C5F"/>
    <w:rsid w:val="00465916"/>
    <w:rsid w:val="00473535"/>
    <w:rsid w:val="00474FA1"/>
    <w:rsid w:val="00477AC1"/>
    <w:rsid w:val="0048282F"/>
    <w:rsid w:val="00483C40"/>
    <w:rsid w:val="00483F46"/>
    <w:rsid w:val="004843DC"/>
    <w:rsid w:val="00485C87"/>
    <w:rsid w:val="0048677F"/>
    <w:rsid w:val="00495E3E"/>
    <w:rsid w:val="0049607D"/>
    <w:rsid w:val="004A1563"/>
    <w:rsid w:val="004A16CF"/>
    <w:rsid w:val="004A1790"/>
    <w:rsid w:val="004B1046"/>
    <w:rsid w:val="004B20C3"/>
    <w:rsid w:val="004B53B6"/>
    <w:rsid w:val="004C1BF7"/>
    <w:rsid w:val="004C3B08"/>
    <w:rsid w:val="004C74D0"/>
    <w:rsid w:val="004D2808"/>
    <w:rsid w:val="004D6AA1"/>
    <w:rsid w:val="004D7EB3"/>
    <w:rsid w:val="004E07CA"/>
    <w:rsid w:val="004E27D8"/>
    <w:rsid w:val="004E7CE9"/>
    <w:rsid w:val="004F31FF"/>
    <w:rsid w:val="004F3E06"/>
    <w:rsid w:val="004F67DD"/>
    <w:rsid w:val="00501155"/>
    <w:rsid w:val="00502264"/>
    <w:rsid w:val="005031A5"/>
    <w:rsid w:val="00503765"/>
    <w:rsid w:val="0050393D"/>
    <w:rsid w:val="0050498E"/>
    <w:rsid w:val="00504AA4"/>
    <w:rsid w:val="00513851"/>
    <w:rsid w:val="00523EB5"/>
    <w:rsid w:val="00525937"/>
    <w:rsid w:val="00526BA3"/>
    <w:rsid w:val="00530080"/>
    <w:rsid w:val="005312EB"/>
    <w:rsid w:val="0053212C"/>
    <w:rsid w:val="0053562D"/>
    <w:rsid w:val="0054006D"/>
    <w:rsid w:val="005401FE"/>
    <w:rsid w:val="00543046"/>
    <w:rsid w:val="00545B0C"/>
    <w:rsid w:val="00546FE4"/>
    <w:rsid w:val="0054723E"/>
    <w:rsid w:val="005472CD"/>
    <w:rsid w:val="00551A21"/>
    <w:rsid w:val="00552DA5"/>
    <w:rsid w:val="005559BB"/>
    <w:rsid w:val="00556394"/>
    <w:rsid w:val="00556ABB"/>
    <w:rsid w:val="00562642"/>
    <w:rsid w:val="00564515"/>
    <w:rsid w:val="005711F6"/>
    <w:rsid w:val="005712A5"/>
    <w:rsid w:val="00571C32"/>
    <w:rsid w:val="0057427F"/>
    <w:rsid w:val="00582801"/>
    <w:rsid w:val="00587630"/>
    <w:rsid w:val="0059072E"/>
    <w:rsid w:val="00590F79"/>
    <w:rsid w:val="00591332"/>
    <w:rsid w:val="00592642"/>
    <w:rsid w:val="00595DAB"/>
    <w:rsid w:val="00596FD0"/>
    <w:rsid w:val="005A01AA"/>
    <w:rsid w:val="005A073A"/>
    <w:rsid w:val="005A3EB2"/>
    <w:rsid w:val="005A4B30"/>
    <w:rsid w:val="005A697A"/>
    <w:rsid w:val="005B13AD"/>
    <w:rsid w:val="005B3C11"/>
    <w:rsid w:val="005B3D0E"/>
    <w:rsid w:val="005C09F8"/>
    <w:rsid w:val="005C4E8D"/>
    <w:rsid w:val="005D08CC"/>
    <w:rsid w:val="005D55B7"/>
    <w:rsid w:val="005E3DFC"/>
    <w:rsid w:val="005F5A29"/>
    <w:rsid w:val="006011B6"/>
    <w:rsid w:val="0060348A"/>
    <w:rsid w:val="006046EA"/>
    <w:rsid w:val="0060796F"/>
    <w:rsid w:val="006109A8"/>
    <w:rsid w:val="00612E2E"/>
    <w:rsid w:val="00613807"/>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2EE3"/>
    <w:rsid w:val="00655527"/>
    <w:rsid w:val="00657384"/>
    <w:rsid w:val="006601EA"/>
    <w:rsid w:val="00660F5A"/>
    <w:rsid w:val="0066323E"/>
    <w:rsid w:val="00665C1C"/>
    <w:rsid w:val="00667362"/>
    <w:rsid w:val="006714F3"/>
    <w:rsid w:val="00672921"/>
    <w:rsid w:val="006737EF"/>
    <w:rsid w:val="0068197B"/>
    <w:rsid w:val="00683B0C"/>
    <w:rsid w:val="00683B8D"/>
    <w:rsid w:val="00685018"/>
    <w:rsid w:val="00685AC1"/>
    <w:rsid w:val="00691DC6"/>
    <w:rsid w:val="00692321"/>
    <w:rsid w:val="00693AC1"/>
    <w:rsid w:val="00694955"/>
    <w:rsid w:val="00694B7A"/>
    <w:rsid w:val="006A3171"/>
    <w:rsid w:val="006A5561"/>
    <w:rsid w:val="006A566A"/>
    <w:rsid w:val="006A61D9"/>
    <w:rsid w:val="006B2C0F"/>
    <w:rsid w:val="006B5D61"/>
    <w:rsid w:val="006B76E6"/>
    <w:rsid w:val="006C6EE4"/>
    <w:rsid w:val="006D0BEC"/>
    <w:rsid w:val="006D5144"/>
    <w:rsid w:val="006D6502"/>
    <w:rsid w:val="006E07F8"/>
    <w:rsid w:val="006E1543"/>
    <w:rsid w:val="006E1D74"/>
    <w:rsid w:val="006E268B"/>
    <w:rsid w:val="006E6A93"/>
    <w:rsid w:val="006E718C"/>
    <w:rsid w:val="006F3F14"/>
    <w:rsid w:val="006F5811"/>
    <w:rsid w:val="006F61A1"/>
    <w:rsid w:val="007008BB"/>
    <w:rsid w:val="00701070"/>
    <w:rsid w:val="00701231"/>
    <w:rsid w:val="0070221C"/>
    <w:rsid w:val="00702D28"/>
    <w:rsid w:val="00712152"/>
    <w:rsid w:val="00713320"/>
    <w:rsid w:val="00714749"/>
    <w:rsid w:val="00715B5A"/>
    <w:rsid w:val="00721603"/>
    <w:rsid w:val="00724478"/>
    <w:rsid w:val="00724726"/>
    <w:rsid w:val="00731556"/>
    <w:rsid w:val="00732662"/>
    <w:rsid w:val="00735512"/>
    <w:rsid w:val="00736BFE"/>
    <w:rsid w:val="007376F0"/>
    <w:rsid w:val="00741A1E"/>
    <w:rsid w:val="00744A84"/>
    <w:rsid w:val="00745E70"/>
    <w:rsid w:val="00747799"/>
    <w:rsid w:val="007527DA"/>
    <w:rsid w:val="00756497"/>
    <w:rsid w:val="007606BC"/>
    <w:rsid w:val="00760A94"/>
    <w:rsid w:val="00763A00"/>
    <w:rsid w:val="00764C00"/>
    <w:rsid w:val="00766E6F"/>
    <w:rsid w:val="00771B53"/>
    <w:rsid w:val="00771EA8"/>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C6B31"/>
    <w:rsid w:val="007D1346"/>
    <w:rsid w:val="007D14A3"/>
    <w:rsid w:val="007D2482"/>
    <w:rsid w:val="007D7965"/>
    <w:rsid w:val="007E0190"/>
    <w:rsid w:val="007E26EE"/>
    <w:rsid w:val="007E42F5"/>
    <w:rsid w:val="007E5B85"/>
    <w:rsid w:val="007E6CC3"/>
    <w:rsid w:val="007E7A3A"/>
    <w:rsid w:val="007F0CAB"/>
    <w:rsid w:val="007F25A8"/>
    <w:rsid w:val="007F2B91"/>
    <w:rsid w:val="007F3DE0"/>
    <w:rsid w:val="007F40A3"/>
    <w:rsid w:val="007F4D4E"/>
    <w:rsid w:val="00803BE4"/>
    <w:rsid w:val="00804838"/>
    <w:rsid w:val="00810C89"/>
    <w:rsid w:val="008139C5"/>
    <w:rsid w:val="008140F0"/>
    <w:rsid w:val="00815E06"/>
    <w:rsid w:val="008165B1"/>
    <w:rsid w:val="0082327C"/>
    <w:rsid w:val="00823DDE"/>
    <w:rsid w:val="0082543F"/>
    <w:rsid w:val="00825E7F"/>
    <w:rsid w:val="008306F9"/>
    <w:rsid w:val="00832491"/>
    <w:rsid w:val="00832617"/>
    <w:rsid w:val="0083360F"/>
    <w:rsid w:val="008342FB"/>
    <w:rsid w:val="00835461"/>
    <w:rsid w:val="008373B3"/>
    <w:rsid w:val="008400C4"/>
    <w:rsid w:val="008407B0"/>
    <w:rsid w:val="008434E6"/>
    <w:rsid w:val="00845408"/>
    <w:rsid w:val="00845BF1"/>
    <w:rsid w:val="00846F63"/>
    <w:rsid w:val="0085074D"/>
    <w:rsid w:val="0085377B"/>
    <w:rsid w:val="0085669C"/>
    <w:rsid w:val="00862650"/>
    <w:rsid w:val="00864A86"/>
    <w:rsid w:val="00866352"/>
    <w:rsid w:val="008701AE"/>
    <w:rsid w:val="0087091C"/>
    <w:rsid w:val="0087300F"/>
    <w:rsid w:val="008734A3"/>
    <w:rsid w:val="00874140"/>
    <w:rsid w:val="0087588C"/>
    <w:rsid w:val="00884BE1"/>
    <w:rsid w:val="00885A30"/>
    <w:rsid w:val="00886698"/>
    <w:rsid w:val="00891BA1"/>
    <w:rsid w:val="00895CAE"/>
    <w:rsid w:val="008A4757"/>
    <w:rsid w:val="008A4CCA"/>
    <w:rsid w:val="008A5788"/>
    <w:rsid w:val="008B0B1F"/>
    <w:rsid w:val="008B4143"/>
    <w:rsid w:val="008B56A8"/>
    <w:rsid w:val="008B6124"/>
    <w:rsid w:val="008B6C11"/>
    <w:rsid w:val="008C28EC"/>
    <w:rsid w:val="008C4769"/>
    <w:rsid w:val="008C47A5"/>
    <w:rsid w:val="008C5FCE"/>
    <w:rsid w:val="008D0875"/>
    <w:rsid w:val="008D3F0F"/>
    <w:rsid w:val="008D452C"/>
    <w:rsid w:val="008D6F52"/>
    <w:rsid w:val="008E04C3"/>
    <w:rsid w:val="008E48A2"/>
    <w:rsid w:val="008F2ADB"/>
    <w:rsid w:val="008F5848"/>
    <w:rsid w:val="008F79C2"/>
    <w:rsid w:val="00904EBB"/>
    <w:rsid w:val="0091224C"/>
    <w:rsid w:val="00914AB0"/>
    <w:rsid w:val="009158E9"/>
    <w:rsid w:val="00915BB4"/>
    <w:rsid w:val="00921FDE"/>
    <w:rsid w:val="009240DB"/>
    <w:rsid w:val="009241E4"/>
    <w:rsid w:val="00926B22"/>
    <w:rsid w:val="009308C5"/>
    <w:rsid w:val="00930E21"/>
    <w:rsid w:val="009328E9"/>
    <w:rsid w:val="00933AEF"/>
    <w:rsid w:val="0093685E"/>
    <w:rsid w:val="009422BD"/>
    <w:rsid w:val="0094537E"/>
    <w:rsid w:val="0095135F"/>
    <w:rsid w:val="00952BBA"/>
    <w:rsid w:val="009559E9"/>
    <w:rsid w:val="009566E5"/>
    <w:rsid w:val="00966B10"/>
    <w:rsid w:val="00972C29"/>
    <w:rsid w:val="00976721"/>
    <w:rsid w:val="00977547"/>
    <w:rsid w:val="009778C2"/>
    <w:rsid w:val="00977C20"/>
    <w:rsid w:val="00977DF8"/>
    <w:rsid w:val="00980C3B"/>
    <w:rsid w:val="00981646"/>
    <w:rsid w:val="00981E1A"/>
    <w:rsid w:val="009829A3"/>
    <w:rsid w:val="00984452"/>
    <w:rsid w:val="00986837"/>
    <w:rsid w:val="00990540"/>
    <w:rsid w:val="009942A8"/>
    <w:rsid w:val="009966C2"/>
    <w:rsid w:val="0099770F"/>
    <w:rsid w:val="009A08A7"/>
    <w:rsid w:val="009A2C45"/>
    <w:rsid w:val="009B135F"/>
    <w:rsid w:val="009B7FA8"/>
    <w:rsid w:val="009C444E"/>
    <w:rsid w:val="009D172C"/>
    <w:rsid w:val="009D4B26"/>
    <w:rsid w:val="009E1E0A"/>
    <w:rsid w:val="009E2881"/>
    <w:rsid w:val="009E3CB3"/>
    <w:rsid w:val="009E5D98"/>
    <w:rsid w:val="009F1C1F"/>
    <w:rsid w:val="009F3520"/>
    <w:rsid w:val="009F7FAA"/>
    <w:rsid w:val="00A0545F"/>
    <w:rsid w:val="00A105E4"/>
    <w:rsid w:val="00A14DBF"/>
    <w:rsid w:val="00A1705F"/>
    <w:rsid w:val="00A17476"/>
    <w:rsid w:val="00A20F27"/>
    <w:rsid w:val="00A24020"/>
    <w:rsid w:val="00A26B4F"/>
    <w:rsid w:val="00A30324"/>
    <w:rsid w:val="00A4253D"/>
    <w:rsid w:val="00A45E8D"/>
    <w:rsid w:val="00A462C5"/>
    <w:rsid w:val="00A50B57"/>
    <w:rsid w:val="00A526FE"/>
    <w:rsid w:val="00A600FB"/>
    <w:rsid w:val="00A637E4"/>
    <w:rsid w:val="00A6607D"/>
    <w:rsid w:val="00A675E8"/>
    <w:rsid w:val="00A70444"/>
    <w:rsid w:val="00A72480"/>
    <w:rsid w:val="00A73368"/>
    <w:rsid w:val="00A83C07"/>
    <w:rsid w:val="00A83DBE"/>
    <w:rsid w:val="00A8401A"/>
    <w:rsid w:val="00A85AFA"/>
    <w:rsid w:val="00A86FB2"/>
    <w:rsid w:val="00A92376"/>
    <w:rsid w:val="00AB53A9"/>
    <w:rsid w:val="00AC5EB9"/>
    <w:rsid w:val="00AC62AD"/>
    <w:rsid w:val="00AC6AF7"/>
    <w:rsid w:val="00AD262B"/>
    <w:rsid w:val="00AD4881"/>
    <w:rsid w:val="00AD6935"/>
    <w:rsid w:val="00AD7891"/>
    <w:rsid w:val="00AE3FFC"/>
    <w:rsid w:val="00AE4668"/>
    <w:rsid w:val="00AF20EA"/>
    <w:rsid w:val="00AF3957"/>
    <w:rsid w:val="00AF414E"/>
    <w:rsid w:val="00B009B8"/>
    <w:rsid w:val="00B01341"/>
    <w:rsid w:val="00B01DFA"/>
    <w:rsid w:val="00B057CC"/>
    <w:rsid w:val="00B0735E"/>
    <w:rsid w:val="00B103B4"/>
    <w:rsid w:val="00B11B03"/>
    <w:rsid w:val="00B11EBE"/>
    <w:rsid w:val="00B13424"/>
    <w:rsid w:val="00B17277"/>
    <w:rsid w:val="00B330F2"/>
    <w:rsid w:val="00B35E4D"/>
    <w:rsid w:val="00B35E6E"/>
    <w:rsid w:val="00B36508"/>
    <w:rsid w:val="00B40AB1"/>
    <w:rsid w:val="00B4371D"/>
    <w:rsid w:val="00B54A9F"/>
    <w:rsid w:val="00B571E7"/>
    <w:rsid w:val="00B61CC2"/>
    <w:rsid w:val="00B71133"/>
    <w:rsid w:val="00B73EAE"/>
    <w:rsid w:val="00B849BD"/>
    <w:rsid w:val="00B84DF7"/>
    <w:rsid w:val="00B871E0"/>
    <w:rsid w:val="00B8757A"/>
    <w:rsid w:val="00B91CB0"/>
    <w:rsid w:val="00B91FC0"/>
    <w:rsid w:val="00B93D90"/>
    <w:rsid w:val="00BA163E"/>
    <w:rsid w:val="00BA1B5F"/>
    <w:rsid w:val="00BA2CA5"/>
    <w:rsid w:val="00BA4863"/>
    <w:rsid w:val="00BB6310"/>
    <w:rsid w:val="00BB7FD3"/>
    <w:rsid w:val="00BC6126"/>
    <w:rsid w:val="00BC6691"/>
    <w:rsid w:val="00BD0002"/>
    <w:rsid w:val="00BD0D6C"/>
    <w:rsid w:val="00BD2198"/>
    <w:rsid w:val="00BE2CAB"/>
    <w:rsid w:val="00BE73FA"/>
    <w:rsid w:val="00BE7B21"/>
    <w:rsid w:val="00BF115F"/>
    <w:rsid w:val="00BF2DAE"/>
    <w:rsid w:val="00BF409B"/>
    <w:rsid w:val="00BF7416"/>
    <w:rsid w:val="00C06698"/>
    <w:rsid w:val="00C06EA3"/>
    <w:rsid w:val="00C114D7"/>
    <w:rsid w:val="00C1588C"/>
    <w:rsid w:val="00C1609F"/>
    <w:rsid w:val="00C17DF4"/>
    <w:rsid w:val="00C20BB0"/>
    <w:rsid w:val="00C21CB6"/>
    <w:rsid w:val="00C3104C"/>
    <w:rsid w:val="00C338DF"/>
    <w:rsid w:val="00C36725"/>
    <w:rsid w:val="00C36EFA"/>
    <w:rsid w:val="00C412EE"/>
    <w:rsid w:val="00C446DA"/>
    <w:rsid w:val="00C554B4"/>
    <w:rsid w:val="00C60972"/>
    <w:rsid w:val="00C6707F"/>
    <w:rsid w:val="00C70BAF"/>
    <w:rsid w:val="00C75B22"/>
    <w:rsid w:val="00C775BB"/>
    <w:rsid w:val="00C80904"/>
    <w:rsid w:val="00C82EC2"/>
    <w:rsid w:val="00C851E8"/>
    <w:rsid w:val="00C8594E"/>
    <w:rsid w:val="00C90F25"/>
    <w:rsid w:val="00C9156C"/>
    <w:rsid w:val="00C92932"/>
    <w:rsid w:val="00C9410C"/>
    <w:rsid w:val="00C94219"/>
    <w:rsid w:val="00C955C6"/>
    <w:rsid w:val="00C978C1"/>
    <w:rsid w:val="00CA68E2"/>
    <w:rsid w:val="00CA6964"/>
    <w:rsid w:val="00CA7CB8"/>
    <w:rsid w:val="00CB4C41"/>
    <w:rsid w:val="00CB6B55"/>
    <w:rsid w:val="00CC0792"/>
    <w:rsid w:val="00CC0FDF"/>
    <w:rsid w:val="00CC5C28"/>
    <w:rsid w:val="00CC5D0C"/>
    <w:rsid w:val="00CC736B"/>
    <w:rsid w:val="00CD1028"/>
    <w:rsid w:val="00CD3D54"/>
    <w:rsid w:val="00CD45BC"/>
    <w:rsid w:val="00CD7C32"/>
    <w:rsid w:val="00CE2C0D"/>
    <w:rsid w:val="00CE3842"/>
    <w:rsid w:val="00CF2B06"/>
    <w:rsid w:val="00CF6A0C"/>
    <w:rsid w:val="00CF74C1"/>
    <w:rsid w:val="00D0493C"/>
    <w:rsid w:val="00D06095"/>
    <w:rsid w:val="00D079C6"/>
    <w:rsid w:val="00D15D3B"/>
    <w:rsid w:val="00D24866"/>
    <w:rsid w:val="00D25B49"/>
    <w:rsid w:val="00D268CB"/>
    <w:rsid w:val="00D31781"/>
    <w:rsid w:val="00D33858"/>
    <w:rsid w:val="00D33BDD"/>
    <w:rsid w:val="00D41348"/>
    <w:rsid w:val="00D55377"/>
    <w:rsid w:val="00D57587"/>
    <w:rsid w:val="00D5774A"/>
    <w:rsid w:val="00D6159F"/>
    <w:rsid w:val="00D61924"/>
    <w:rsid w:val="00D63C7B"/>
    <w:rsid w:val="00D64DA7"/>
    <w:rsid w:val="00D679F3"/>
    <w:rsid w:val="00D734AF"/>
    <w:rsid w:val="00D77381"/>
    <w:rsid w:val="00D804F4"/>
    <w:rsid w:val="00D80B4D"/>
    <w:rsid w:val="00D81E04"/>
    <w:rsid w:val="00D828DB"/>
    <w:rsid w:val="00D8370B"/>
    <w:rsid w:val="00D8495F"/>
    <w:rsid w:val="00D8573F"/>
    <w:rsid w:val="00D91953"/>
    <w:rsid w:val="00DA1D21"/>
    <w:rsid w:val="00DA6599"/>
    <w:rsid w:val="00DB14AF"/>
    <w:rsid w:val="00DB1CDF"/>
    <w:rsid w:val="00DB798F"/>
    <w:rsid w:val="00DC315B"/>
    <w:rsid w:val="00DD0934"/>
    <w:rsid w:val="00DD6948"/>
    <w:rsid w:val="00DE259A"/>
    <w:rsid w:val="00DF01A6"/>
    <w:rsid w:val="00DF4E15"/>
    <w:rsid w:val="00E03AAE"/>
    <w:rsid w:val="00E10963"/>
    <w:rsid w:val="00E1150C"/>
    <w:rsid w:val="00E1246A"/>
    <w:rsid w:val="00E168CD"/>
    <w:rsid w:val="00E240A1"/>
    <w:rsid w:val="00E257AD"/>
    <w:rsid w:val="00E30FD4"/>
    <w:rsid w:val="00E32087"/>
    <w:rsid w:val="00E3306F"/>
    <w:rsid w:val="00E36ED5"/>
    <w:rsid w:val="00E37166"/>
    <w:rsid w:val="00E40A43"/>
    <w:rsid w:val="00E419B2"/>
    <w:rsid w:val="00E42435"/>
    <w:rsid w:val="00E519B3"/>
    <w:rsid w:val="00E54CE8"/>
    <w:rsid w:val="00E5655F"/>
    <w:rsid w:val="00E56B43"/>
    <w:rsid w:val="00E571CD"/>
    <w:rsid w:val="00E60482"/>
    <w:rsid w:val="00E63F7A"/>
    <w:rsid w:val="00E6703B"/>
    <w:rsid w:val="00E72303"/>
    <w:rsid w:val="00E75843"/>
    <w:rsid w:val="00E76CEC"/>
    <w:rsid w:val="00E81AB1"/>
    <w:rsid w:val="00E82AAF"/>
    <w:rsid w:val="00E85D32"/>
    <w:rsid w:val="00E861F5"/>
    <w:rsid w:val="00E879BE"/>
    <w:rsid w:val="00E91D8B"/>
    <w:rsid w:val="00E93E43"/>
    <w:rsid w:val="00E9508F"/>
    <w:rsid w:val="00EA0D1D"/>
    <w:rsid w:val="00EA2930"/>
    <w:rsid w:val="00EA37C8"/>
    <w:rsid w:val="00EA5B3D"/>
    <w:rsid w:val="00EB014A"/>
    <w:rsid w:val="00EB191A"/>
    <w:rsid w:val="00EB1C4B"/>
    <w:rsid w:val="00EB245D"/>
    <w:rsid w:val="00EB2ADE"/>
    <w:rsid w:val="00EB3574"/>
    <w:rsid w:val="00EB3D0B"/>
    <w:rsid w:val="00EB5EE6"/>
    <w:rsid w:val="00EB6BA5"/>
    <w:rsid w:val="00EC0D0A"/>
    <w:rsid w:val="00EC5825"/>
    <w:rsid w:val="00EC760C"/>
    <w:rsid w:val="00ED209F"/>
    <w:rsid w:val="00ED220B"/>
    <w:rsid w:val="00ED464B"/>
    <w:rsid w:val="00ED481D"/>
    <w:rsid w:val="00ED70D1"/>
    <w:rsid w:val="00ED71BC"/>
    <w:rsid w:val="00EE285D"/>
    <w:rsid w:val="00EE2ECA"/>
    <w:rsid w:val="00EF2A44"/>
    <w:rsid w:val="00EF404C"/>
    <w:rsid w:val="00F0262F"/>
    <w:rsid w:val="00F10080"/>
    <w:rsid w:val="00F13551"/>
    <w:rsid w:val="00F13E43"/>
    <w:rsid w:val="00F2254B"/>
    <w:rsid w:val="00F25E6E"/>
    <w:rsid w:val="00F31846"/>
    <w:rsid w:val="00F34653"/>
    <w:rsid w:val="00F374FF"/>
    <w:rsid w:val="00F4237C"/>
    <w:rsid w:val="00F45BE8"/>
    <w:rsid w:val="00F47812"/>
    <w:rsid w:val="00F56976"/>
    <w:rsid w:val="00F569AC"/>
    <w:rsid w:val="00F62301"/>
    <w:rsid w:val="00F6282D"/>
    <w:rsid w:val="00F62D5A"/>
    <w:rsid w:val="00F6439A"/>
    <w:rsid w:val="00F66100"/>
    <w:rsid w:val="00F703B2"/>
    <w:rsid w:val="00F70884"/>
    <w:rsid w:val="00F70DAB"/>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B706F"/>
    <w:rsid w:val="00FC159E"/>
    <w:rsid w:val="00FC2015"/>
    <w:rsid w:val="00FC21E9"/>
    <w:rsid w:val="00FC725F"/>
    <w:rsid w:val="00FC7B56"/>
    <w:rsid w:val="00FD4C6E"/>
    <w:rsid w:val="00FE07CD"/>
    <w:rsid w:val="00FE0D09"/>
    <w:rsid w:val="00FE1032"/>
    <w:rsid w:val="00FE3FB5"/>
    <w:rsid w:val="00FE6095"/>
    <w:rsid w:val="00FE7877"/>
    <w:rsid w:val="00FE7BEF"/>
    <w:rsid w:val="00FF1233"/>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6E"/>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FD4C6E"/>
    <w:pPr>
      <w:spacing w:before="120" w:after="480"/>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FD4C6E"/>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
    <w:basedOn w:val="NoSpacing"/>
    <w:link w:val="ListParagraphChar"/>
    <w:uiPriority w:val="34"/>
    <w:qFormat/>
    <w:rsid w:val="00EB3574"/>
    <w:pPr>
      <w:spacing w:before="0" w:after="160" w:line="259" w:lineRule="auto"/>
      <w:ind w:left="0"/>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 w:type="paragraph" w:customStyle="1" w:styleId="NewPara">
    <w:name w:val="NewPara"/>
    <w:basedOn w:val="ListParagraph"/>
    <w:link w:val="NewParaChar"/>
    <w:qFormat/>
    <w:rsid w:val="002E301B"/>
    <w:pPr>
      <w:numPr>
        <w:numId w:val="1"/>
      </w:numPr>
      <w:spacing w:after="200" w:line="240" w:lineRule="auto"/>
      <w:jc w:val="left"/>
    </w:pPr>
    <w:rPr>
      <w:rFonts w:ascii="Times New Roman" w:eastAsiaTheme="minorHAnsi" w:hAnsi="Times New Roman" w:cs="Akhbar MT"/>
      <w:szCs w:val="30"/>
      <w:lang w:val="en-GB"/>
    </w:rPr>
  </w:style>
  <w:style w:type="character" w:customStyle="1" w:styleId="NewParaChar">
    <w:name w:val="NewPara Char"/>
    <w:basedOn w:val="DefaultParagraphFont"/>
    <w:link w:val="NewPara"/>
    <w:rsid w:val="002E301B"/>
    <w:rPr>
      <w:rFonts w:ascii="Times New Roman" w:eastAsiaTheme="minorHAnsi" w:hAnsi="Times New Roman" w:cs="Akhbar MT"/>
      <w:sz w:val="22"/>
      <w:szCs w:val="30"/>
      <w:lang w:val="en-GB"/>
    </w:rPr>
  </w:style>
  <w:style w:type="character" w:customStyle="1" w:styleId="UnresolvedMention1">
    <w:name w:val="Unresolved Mention1"/>
    <w:basedOn w:val="DefaultParagraphFont"/>
    <w:uiPriority w:val="99"/>
    <w:semiHidden/>
    <w:unhideWhenUsed/>
    <w:rsid w:val="001230D9"/>
    <w:rPr>
      <w:color w:val="605E5C"/>
      <w:shd w:val="clear" w:color="auto" w:fill="E1DFDD"/>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1230D9"/>
    <w:rPr>
      <w:rFonts w:ascii="Cambria" w:eastAsia="Times New Roman"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2132">
      <w:bodyDiv w:val="1"/>
      <w:marLeft w:val="0"/>
      <w:marRight w:val="0"/>
      <w:marTop w:val="0"/>
      <w:marBottom w:val="0"/>
      <w:divBdr>
        <w:top w:val="none" w:sz="0" w:space="0" w:color="auto"/>
        <w:left w:val="none" w:sz="0" w:space="0" w:color="auto"/>
        <w:bottom w:val="none" w:sz="0" w:space="0" w:color="auto"/>
        <w:right w:val="none" w:sz="0" w:space="0" w:color="auto"/>
      </w:divBdr>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47212887">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8832705">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6957480">
      <w:bodyDiv w:val="1"/>
      <w:marLeft w:val="0"/>
      <w:marRight w:val="0"/>
      <w:marTop w:val="0"/>
      <w:marBottom w:val="0"/>
      <w:divBdr>
        <w:top w:val="none" w:sz="0" w:space="0" w:color="auto"/>
        <w:left w:val="none" w:sz="0" w:space="0" w:color="auto"/>
        <w:bottom w:val="none" w:sz="0" w:space="0" w:color="auto"/>
        <w:right w:val="none" w:sz="0" w:space="0" w:color="auto"/>
      </w:divBdr>
      <w:divsChild>
        <w:div w:id="802382799">
          <w:marLeft w:val="0"/>
          <w:marRight w:val="0"/>
          <w:marTop w:val="0"/>
          <w:marBottom w:val="0"/>
          <w:divBdr>
            <w:top w:val="none" w:sz="0" w:space="0" w:color="auto"/>
            <w:left w:val="none" w:sz="0" w:space="0" w:color="auto"/>
            <w:bottom w:val="none" w:sz="0" w:space="0" w:color="auto"/>
            <w:right w:val="none" w:sz="0" w:space="0" w:color="auto"/>
          </w:divBdr>
          <w:divsChild>
            <w:div w:id="1187448897">
              <w:marLeft w:val="0"/>
              <w:marRight w:val="0"/>
              <w:marTop w:val="0"/>
              <w:marBottom w:val="0"/>
              <w:divBdr>
                <w:top w:val="none" w:sz="0" w:space="0" w:color="auto"/>
                <w:left w:val="none" w:sz="0" w:space="0" w:color="auto"/>
                <w:bottom w:val="none" w:sz="0" w:space="0" w:color="auto"/>
                <w:right w:val="none" w:sz="0" w:space="0" w:color="auto"/>
              </w:divBdr>
              <w:divsChild>
                <w:div w:id="325600156">
                  <w:marLeft w:val="0"/>
                  <w:marRight w:val="0"/>
                  <w:marTop w:val="0"/>
                  <w:marBottom w:val="0"/>
                  <w:divBdr>
                    <w:top w:val="none" w:sz="0" w:space="0" w:color="auto"/>
                    <w:left w:val="none" w:sz="0" w:space="0" w:color="auto"/>
                    <w:bottom w:val="none" w:sz="0" w:space="0" w:color="auto"/>
                    <w:right w:val="none" w:sz="0" w:space="0" w:color="auto"/>
                  </w:divBdr>
                  <w:divsChild>
                    <w:div w:id="1476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6648">
      <w:bodyDiv w:val="1"/>
      <w:marLeft w:val="0"/>
      <w:marRight w:val="0"/>
      <w:marTop w:val="0"/>
      <w:marBottom w:val="0"/>
      <w:divBdr>
        <w:top w:val="none" w:sz="0" w:space="0" w:color="auto"/>
        <w:left w:val="none" w:sz="0" w:space="0" w:color="auto"/>
        <w:bottom w:val="none" w:sz="0" w:space="0" w:color="auto"/>
        <w:right w:val="none" w:sz="0" w:space="0" w:color="auto"/>
      </w:divBdr>
      <w:divsChild>
        <w:div w:id="1199707708">
          <w:marLeft w:val="0"/>
          <w:marRight w:val="0"/>
          <w:marTop w:val="0"/>
          <w:marBottom w:val="0"/>
          <w:divBdr>
            <w:top w:val="none" w:sz="0" w:space="0" w:color="auto"/>
            <w:left w:val="none" w:sz="0" w:space="0" w:color="auto"/>
            <w:bottom w:val="none" w:sz="0" w:space="0" w:color="auto"/>
            <w:right w:val="none" w:sz="0" w:space="0" w:color="auto"/>
          </w:divBdr>
          <w:divsChild>
            <w:div w:id="1536187093">
              <w:marLeft w:val="0"/>
              <w:marRight w:val="0"/>
              <w:marTop w:val="0"/>
              <w:marBottom w:val="0"/>
              <w:divBdr>
                <w:top w:val="none" w:sz="0" w:space="0" w:color="auto"/>
                <w:left w:val="none" w:sz="0" w:space="0" w:color="auto"/>
                <w:bottom w:val="none" w:sz="0" w:space="0" w:color="auto"/>
                <w:right w:val="none" w:sz="0" w:space="0" w:color="auto"/>
              </w:divBdr>
              <w:divsChild>
                <w:div w:id="896668862">
                  <w:marLeft w:val="0"/>
                  <w:marRight w:val="0"/>
                  <w:marTop w:val="0"/>
                  <w:marBottom w:val="0"/>
                  <w:divBdr>
                    <w:top w:val="none" w:sz="0" w:space="0" w:color="auto"/>
                    <w:left w:val="none" w:sz="0" w:space="0" w:color="auto"/>
                    <w:bottom w:val="none" w:sz="0" w:space="0" w:color="auto"/>
                    <w:right w:val="none" w:sz="0" w:space="0" w:color="auto"/>
                  </w:divBdr>
                  <w:divsChild>
                    <w:div w:id="8102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2552">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437">
      <w:bodyDiv w:val="1"/>
      <w:marLeft w:val="0"/>
      <w:marRight w:val="0"/>
      <w:marTop w:val="0"/>
      <w:marBottom w:val="0"/>
      <w:divBdr>
        <w:top w:val="none" w:sz="0" w:space="0" w:color="auto"/>
        <w:left w:val="none" w:sz="0" w:space="0" w:color="auto"/>
        <w:bottom w:val="none" w:sz="0" w:space="0" w:color="auto"/>
        <w:right w:val="none" w:sz="0" w:space="0" w:color="auto"/>
      </w:divBdr>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2937217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60708">
      <w:bodyDiv w:val="1"/>
      <w:marLeft w:val="0"/>
      <w:marRight w:val="0"/>
      <w:marTop w:val="0"/>
      <w:marBottom w:val="0"/>
      <w:divBdr>
        <w:top w:val="none" w:sz="0" w:space="0" w:color="auto"/>
        <w:left w:val="none" w:sz="0" w:space="0" w:color="auto"/>
        <w:bottom w:val="none" w:sz="0" w:space="0" w:color="auto"/>
        <w:right w:val="none" w:sz="0" w:space="0" w:color="auto"/>
      </w:divBdr>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97983">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099837010">
      <w:bodyDiv w:val="1"/>
      <w:marLeft w:val="0"/>
      <w:marRight w:val="0"/>
      <w:marTop w:val="0"/>
      <w:marBottom w:val="0"/>
      <w:divBdr>
        <w:top w:val="none" w:sz="0" w:space="0" w:color="auto"/>
        <w:left w:val="none" w:sz="0" w:space="0" w:color="auto"/>
        <w:bottom w:val="none" w:sz="0" w:space="0" w:color="auto"/>
        <w:right w:val="none" w:sz="0" w:space="0" w:color="auto"/>
      </w:divBdr>
    </w:div>
    <w:div w:id="1102798659">
      <w:bodyDiv w:val="1"/>
      <w:marLeft w:val="0"/>
      <w:marRight w:val="0"/>
      <w:marTop w:val="0"/>
      <w:marBottom w:val="0"/>
      <w:divBdr>
        <w:top w:val="none" w:sz="0" w:space="0" w:color="auto"/>
        <w:left w:val="none" w:sz="0" w:space="0" w:color="auto"/>
        <w:bottom w:val="none" w:sz="0" w:space="0" w:color="auto"/>
        <w:right w:val="none" w:sz="0" w:space="0" w:color="auto"/>
      </w:divBdr>
      <w:divsChild>
        <w:div w:id="23949505">
          <w:marLeft w:val="0"/>
          <w:marRight w:val="0"/>
          <w:marTop w:val="0"/>
          <w:marBottom w:val="0"/>
          <w:divBdr>
            <w:top w:val="none" w:sz="0" w:space="0" w:color="auto"/>
            <w:left w:val="none" w:sz="0" w:space="0" w:color="auto"/>
            <w:bottom w:val="none" w:sz="0" w:space="0" w:color="auto"/>
            <w:right w:val="none" w:sz="0" w:space="0" w:color="auto"/>
          </w:divBdr>
          <w:divsChild>
            <w:div w:id="922834570">
              <w:marLeft w:val="0"/>
              <w:marRight w:val="0"/>
              <w:marTop w:val="0"/>
              <w:marBottom w:val="0"/>
              <w:divBdr>
                <w:top w:val="none" w:sz="0" w:space="0" w:color="auto"/>
                <w:left w:val="none" w:sz="0" w:space="0" w:color="auto"/>
                <w:bottom w:val="none" w:sz="0" w:space="0" w:color="auto"/>
                <w:right w:val="none" w:sz="0" w:space="0" w:color="auto"/>
              </w:divBdr>
              <w:divsChild>
                <w:div w:id="154686087">
                  <w:marLeft w:val="0"/>
                  <w:marRight w:val="0"/>
                  <w:marTop w:val="0"/>
                  <w:marBottom w:val="0"/>
                  <w:divBdr>
                    <w:top w:val="none" w:sz="0" w:space="0" w:color="auto"/>
                    <w:left w:val="none" w:sz="0" w:space="0" w:color="auto"/>
                    <w:bottom w:val="none" w:sz="0" w:space="0" w:color="auto"/>
                    <w:right w:val="none" w:sz="0" w:space="0" w:color="auto"/>
                  </w:divBdr>
                  <w:divsChild>
                    <w:div w:id="11164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12298">
      <w:bodyDiv w:val="1"/>
      <w:marLeft w:val="0"/>
      <w:marRight w:val="0"/>
      <w:marTop w:val="0"/>
      <w:marBottom w:val="0"/>
      <w:divBdr>
        <w:top w:val="none" w:sz="0" w:space="0" w:color="auto"/>
        <w:left w:val="none" w:sz="0" w:space="0" w:color="auto"/>
        <w:bottom w:val="none" w:sz="0" w:space="0" w:color="auto"/>
        <w:right w:val="none" w:sz="0" w:space="0" w:color="auto"/>
      </w:divBdr>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09825187">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2425">
      <w:bodyDiv w:val="1"/>
      <w:marLeft w:val="0"/>
      <w:marRight w:val="0"/>
      <w:marTop w:val="0"/>
      <w:marBottom w:val="0"/>
      <w:divBdr>
        <w:top w:val="none" w:sz="0" w:space="0" w:color="auto"/>
        <w:left w:val="none" w:sz="0" w:space="0" w:color="auto"/>
        <w:bottom w:val="none" w:sz="0" w:space="0" w:color="auto"/>
        <w:right w:val="none" w:sz="0" w:space="0" w:color="auto"/>
      </w:divBdr>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6302">
      <w:bodyDiv w:val="1"/>
      <w:marLeft w:val="0"/>
      <w:marRight w:val="0"/>
      <w:marTop w:val="0"/>
      <w:marBottom w:val="0"/>
      <w:divBdr>
        <w:top w:val="none" w:sz="0" w:space="0" w:color="auto"/>
        <w:left w:val="none" w:sz="0" w:space="0" w:color="auto"/>
        <w:bottom w:val="none" w:sz="0" w:space="0" w:color="auto"/>
        <w:right w:val="none" w:sz="0" w:space="0" w:color="auto"/>
      </w:divBdr>
      <w:divsChild>
        <w:div w:id="432479977">
          <w:marLeft w:val="0"/>
          <w:marRight w:val="0"/>
          <w:marTop w:val="0"/>
          <w:marBottom w:val="0"/>
          <w:divBdr>
            <w:top w:val="none" w:sz="0" w:space="0" w:color="auto"/>
            <w:left w:val="none" w:sz="0" w:space="0" w:color="auto"/>
            <w:bottom w:val="none" w:sz="0" w:space="0" w:color="auto"/>
            <w:right w:val="none" w:sz="0" w:space="0" w:color="auto"/>
          </w:divBdr>
          <w:divsChild>
            <w:div w:id="1195117116">
              <w:marLeft w:val="0"/>
              <w:marRight w:val="0"/>
              <w:marTop w:val="0"/>
              <w:marBottom w:val="0"/>
              <w:divBdr>
                <w:top w:val="none" w:sz="0" w:space="0" w:color="auto"/>
                <w:left w:val="none" w:sz="0" w:space="0" w:color="auto"/>
                <w:bottom w:val="none" w:sz="0" w:space="0" w:color="auto"/>
                <w:right w:val="none" w:sz="0" w:space="0" w:color="auto"/>
              </w:divBdr>
              <w:divsChild>
                <w:div w:id="7164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5270">
      <w:bodyDiv w:val="1"/>
      <w:marLeft w:val="0"/>
      <w:marRight w:val="0"/>
      <w:marTop w:val="0"/>
      <w:marBottom w:val="0"/>
      <w:divBdr>
        <w:top w:val="none" w:sz="0" w:space="0" w:color="auto"/>
        <w:left w:val="none" w:sz="0" w:space="0" w:color="auto"/>
        <w:bottom w:val="none" w:sz="0" w:space="0" w:color="auto"/>
        <w:right w:val="none" w:sz="0" w:space="0" w:color="auto"/>
      </w:divBdr>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av035f/av035f.pdf" TargetMode="External"/><Relationship Id="rId13" Type="http://schemas.openxmlformats.org/officeDocument/2006/relationships/hyperlink" Target="mailto:martial.bernoux@fao.org" TargetMode="External"/><Relationship Id="rId18" Type="http://schemas.openxmlformats.org/officeDocument/2006/relationships/hyperlink" Target="http://www.fao.org/3/cb1201fr/cb1201fr.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ao.org/3/cb0297fr/CB0297FR.pdf" TargetMode="External"/><Relationship Id="rId7" Type="http://schemas.openxmlformats.org/officeDocument/2006/relationships/endnotes" Target="endnotes.xml"/><Relationship Id="rId12" Type="http://schemas.openxmlformats.org/officeDocument/2006/relationships/hyperlink" Target="mailto:fsn-moderator@fao.org" TargetMode="External"/><Relationship Id="rId17" Type="http://schemas.openxmlformats.org/officeDocument/2006/relationships/hyperlink" Target="http://www.fao.org/3/cb1389fr/CB1389FR.pdf" TargetMode="External"/><Relationship Id="rId25" Type="http://schemas.openxmlformats.org/officeDocument/2006/relationships/hyperlink" Target="http://www.fao.org/3/cb1389fr/CB1389FR.pdf" TargetMode="External"/><Relationship Id="rId2" Type="http://schemas.openxmlformats.org/officeDocument/2006/relationships/numbering" Target="numbering.xml"/><Relationship Id="rId16" Type="http://schemas.openxmlformats.org/officeDocument/2006/relationships/hyperlink" Target="http://www.fao.org/3/cb1201fr/cb1201fr.pdf" TargetMode="External"/><Relationship Id="rId20" Type="http://schemas.openxmlformats.org/officeDocument/2006/relationships/hyperlink" Target="http://www.fao.org/3/ca6047en/ca6047en.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snforum/fr" TargetMode="External"/><Relationship Id="rId24" Type="http://schemas.openxmlformats.org/officeDocument/2006/relationships/hyperlink" Target="http://www.fao.org/3/cb1201fr/cb1201fr.pdf" TargetMode="External"/><Relationship Id="rId5" Type="http://schemas.openxmlformats.org/officeDocument/2006/relationships/webSettings" Target="webSettings.xml"/><Relationship Id="rId15" Type="http://schemas.openxmlformats.org/officeDocument/2006/relationships/hyperlink" Target="http://www.fao.org/3/av035f/av035f.pdf" TargetMode="External"/><Relationship Id="rId23" Type="http://schemas.openxmlformats.org/officeDocument/2006/relationships/hyperlink" Target="http://www.fao.org/3/CA1334EN/ca1334en.pdf" TargetMode="External"/><Relationship Id="rId28" Type="http://schemas.openxmlformats.org/officeDocument/2006/relationships/header" Target="header2.xml"/><Relationship Id="rId10" Type="http://schemas.openxmlformats.org/officeDocument/2006/relationships/hyperlink" Target="http://www.fao.org/fsnforum/fr/activities/discussions/CFS_climate_change_water" TargetMode="External"/><Relationship Id="rId19" Type="http://schemas.openxmlformats.org/officeDocument/2006/relationships/hyperlink" Target="http://www.fao.org/climate-change/programmes-and-projects/detail/en/c/127739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o.org/3/av046f/av046f.pdf" TargetMode="External"/><Relationship Id="rId14" Type="http://schemas.openxmlformats.org/officeDocument/2006/relationships/hyperlink" Target="http://mrif.gouv.qc.ca/en/salle-de-presse/evenements-speciaux/colloque-san" TargetMode="External"/><Relationship Id="rId22" Type="http://schemas.openxmlformats.org/officeDocument/2006/relationships/hyperlink" Target="http://www.fao.org/3/CA3114FR/ca3114fr.pdf"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fr/activities/discussions/CFS_climate_change_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78810-3DD7-4C34-939F-8EDFC051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5586</Words>
  <Characters>31843</Characters>
  <Application>Microsoft Office Word</Application>
  <DocSecurity>0</DocSecurity>
  <Lines>265</Lines>
  <Paragraphs>74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Women in Agriculture and Food Security:</vt:lpstr>
    </vt:vector>
  </TitlesOfParts>
  <Company>FAO of the UN</Company>
  <LinksUpToDate>false</LinksUpToDate>
  <CharactersWithSpaces>37355</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Mohamed Langston Diagne</cp:lastModifiedBy>
  <cp:revision>2</cp:revision>
  <cp:lastPrinted>2015-02-02T14:02:00Z</cp:lastPrinted>
  <dcterms:created xsi:type="dcterms:W3CDTF">2021-05-31T14:07:00Z</dcterms:created>
  <dcterms:modified xsi:type="dcterms:W3CDTF">2021-05-31T14:07:00Z</dcterms:modified>
</cp:coreProperties>
</file>