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1D779" w14:textId="4407127A" w:rsidR="008D373D" w:rsidRPr="00AC311E" w:rsidRDefault="00AC311E">
      <w:pPr>
        <w:rPr>
          <w:b/>
          <w:bCs/>
          <w:sz w:val="28"/>
          <w:szCs w:val="28"/>
        </w:rPr>
      </w:pPr>
      <w:r w:rsidRPr="00AC311E">
        <w:rPr>
          <w:b/>
          <w:bCs/>
          <w:sz w:val="28"/>
          <w:szCs w:val="28"/>
        </w:rPr>
        <w:t xml:space="preserve">Benjamin </w:t>
      </w:r>
      <w:proofErr w:type="spellStart"/>
      <w:r w:rsidRPr="00AC311E">
        <w:rPr>
          <w:b/>
          <w:bCs/>
          <w:sz w:val="28"/>
          <w:szCs w:val="28"/>
        </w:rPr>
        <w:t>Ateu</w:t>
      </w:r>
      <w:proofErr w:type="spellEnd"/>
      <w:r w:rsidRPr="00AC311E">
        <w:rPr>
          <w:b/>
          <w:bCs/>
          <w:sz w:val="28"/>
          <w:szCs w:val="28"/>
        </w:rPr>
        <w:t xml:space="preserve"> from Uganda</w:t>
      </w:r>
    </w:p>
    <w:p w14:paraId="15A432BF" w14:textId="77777777" w:rsidR="00FE2F34" w:rsidRPr="00FE2F34" w:rsidRDefault="00FE2F34" w:rsidP="00FE2F34">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FE2F34">
        <w:rPr>
          <w:rFonts w:ascii="Times New Roman" w:eastAsia="Times New Roman" w:hAnsi="Times New Roman" w:cs="Times New Roman"/>
          <w:b/>
          <w:bCs/>
          <w:kern w:val="36"/>
          <w:sz w:val="48"/>
          <w:szCs w:val="48"/>
          <w:lang w:val="en"/>
        </w:rPr>
        <w:t>Global Forum on Food Security and Nutrition (FSN Forum)</w:t>
      </w:r>
    </w:p>
    <w:p w14:paraId="573B918B" w14:textId="77777777" w:rsidR="00FE2F34" w:rsidRPr="00FE2F34" w:rsidRDefault="00FE2F34" w:rsidP="00FE2F34">
      <w:pPr>
        <w:spacing w:after="0" w:line="240" w:lineRule="auto"/>
        <w:rPr>
          <w:rFonts w:ascii="Times New Roman" w:eastAsia="Times New Roman" w:hAnsi="Times New Roman" w:cs="Times New Roman"/>
          <w:sz w:val="24"/>
          <w:szCs w:val="24"/>
          <w:lang w:val="en"/>
        </w:rPr>
      </w:pPr>
      <w:r w:rsidRPr="00FE2F34">
        <w:rPr>
          <w:rFonts w:ascii="Times New Roman" w:eastAsia="Times New Roman" w:hAnsi="Times New Roman" w:cs="Times New Roman"/>
          <w:sz w:val="24"/>
          <w:szCs w:val="24"/>
          <w:lang w:val="en"/>
        </w:rPr>
        <w:t>Consultation</w:t>
      </w:r>
    </w:p>
    <w:p w14:paraId="234B5844" w14:textId="77777777" w:rsidR="00FE2F34" w:rsidRPr="00FE2F34" w:rsidRDefault="00FE2F34" w:rsidP="00FE2F34">
      <w:pPr>
        <w:spacing w:after="0" w:line="240" w:lineRule="auto"/>
        <w:rPr>
          <w:rFonts w:ascii="Times New Roman" w:eastAsia="Times New Roman" w:hAnsi="Times New Roman" w:cs="Times New Roman"/>
          <w:sz w:val="24"/>
          <w:szCs w:val="24"/>
          <w:lang w:val="en"/>
        </w:rPr>
      </w:pPr>
      <w:r w:rsidRPr="00FE2F34">
        <w:rPr>
          <w:rFonts w:ascii="Times New Roman" w:eastAsia="Times New Roman" w:hAnsi="Times New Roman" w:cs="Times New Roman"/>
          <w:sz w:val="24"/>
          <w:szCs w:val="24"/>
          <w:lang w:val="en"/>
        </w:rPr>
        <w:t xml:space="preserve">Open until: 03.04.2023 </w:t>
      </w:r>
    </w:p>
    <w:p w14:paraId="1C85E938" w14:textId="77777777" w:rsidR="00FE2F34" w:rsidRPr="00FE2F34" w:rsidRDefault="00FE2F34" w:rsidP="00FE2F34">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FE2F34">
        <w:rPr>
          <w:rFonts w:ascii="Times New Roman" w:eastAsia="Times New Roman" w:hAnsi="Times New Roman" w:cs="Times New Roman"/>
          <w:b/>
          <w:bCs/>
          <w:sz w:val="36"/>
          <w:szCs w:val="36"/>
          <w:lang w:val="en"/>
        </w:rPr>
        <w:t xml:space="preserve">Strengthening urban and peri-urban food systems to achieve food security and nutrition in the context of urbanization and rural transformation </w:t>
      </w:r>
      <w:bookmarkStart w:id="0" w:name="_GoBack"/>
      <w:bookmarkEnd w:id="0"/>
    </w:p>
    <w:p w14:paraId="5850CBE1"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 xml:space="preserve">The </w:t>
      </w:r>
      <w:hyperlink r:id="rId5" w:history="1">
        <w:r w:rsidRPr="00FE2F34">
          <w:rPr>
            <w:rFonts w:ascii="Times New Roman" w:eastAsiaTheme="minorEastAsia" w:hAnsi="Times New Roman" w:cs="Times New Roman"/>
            <w:color w:val="0000FF"/>
            <w:sz w:val="24"/>
            <w:szCs w:val="24"/>
            <w:u w:val="single"/>
            <w:lang w:val="en"/>
          </w:rPr>
          <w:t>High Level Panel of Experts on Food Security and Nutrition</w:t>
        </w:r>
      </w:hyperlink>
      <w:r w:rsidRPr="00FE2F34">
        <w:rPr>
          <w:rFonts w:ascii="Times New Roman" w:eastAsiaTheme="minorEastAsia" w:hAnsi="Times New Roman" w:cs="Times New Roman"/>
          <w:sz w:val="24"/>
          <w:szCs w:val="24"/>
          <w:lang w:val="en"/>
        </w:rPr>
        <w:t xml:space="preserve"> (HLPE-FSN) produces the report “Strengthening urban and peri-urban food systems to achieve food security and nutrition in the context of urbanization and rural transformation”, at the request of the Committee on World Food Security (CFS). The HLPE-FSN report will be presented at the 52</w:t>
      </w:r>
      <w:r w:rsidRPr="00FE2F34">
        <w:rPr>
          <w:rFonts w:ascii="Times New Roman" w:eastAsiaTheme="minorEastAsia" w:hAnsi="Times New Roman" w:cs="Times New Roman"/>
          <w:sz w:val="24"/>
          <w:szCs w:val="24"/>
          <w:vertAlign w:val="superscript"/>
          <w:lang w:val="en"/>
        </w:rPr>
        <w:t>nd</w:t>
      </w:r>
      <w:r w:rsidRPr="00FE2F34">
        <w:rPr>
          <w:rFonts w:ascii="Times New Roman" w:eastAsiaTheme="minorEastAsia" w:hAnsi="Times New Roman" w:cs="Times New Roman"/>
          <w:sz w:val="24"/>
          <w:szCs w:val="24"/>
          <w:lang w:val="en"/>
        </w:rPr>
        <w:t xml:space="preserve"> plenary session of the CFS in October 2024.</w:t>
      </w:r>
    </w:p>
    <w:p w14:paraId="2EAA5BF8"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 xml:space="preserve">With this e-consultation, the HLPE-FSN is seeking your feedback on the proposed </w:t>
      </w:r>
      <w:r w:rsidRPr="00FE2F34">
        <w:rPr>
          <w:rFonts w:ascii="Times New Roman" w:eastAsiaTheme="minorEastAsia" w:hAnsi="Times New Roman" w:cs="Times New Roman"/>
          <w:b/>
          <w:bCs/>
          <w:sz w:val="24"/>
          <w:szCs w:val="24"/>
          <w:lang w:val="en"/>
        </w:rPr>
        <w:t xml:space="preserve">scope of this report </w:t>
      </w:r>
      <w:r w:rsidRPr="00FE2F34">
        <w:rPr>
          <w:rFonts w:ascii="Times New Roman" w:eastAsiaTheme="minorEastAsia" w:hAnsi="Times New Roman" w:cs="Times New Roman"/>
          <w:sz w:val="24"/>
          <w:szCs w:val="24"/>
          <w:lang w:val="en"/>
        </w:rPr>
        <w:t xml:space="preserve">and the </w:t>
      </w:r>
      <w:r w:rsidRPr="00FE2F34">
        <w:rPr>
          <w:rFonts w:ascii="Times New Roman" w:eastAsiaTheme="minorEastAsia" w:hAnsi="Times New Roman" w:cs="Times New Roman"/>
          <w:b/>
          <w:bCs/>
          <w:sz w:val="24"/>
          <w:szCs w:val="24"/>
          <w:lang w:val="en"/>
        </w:rPr>
        <w:t>guiding questions</w:t>
      </w:r>
      <w:r w:rsidRPr="00FE2F34">
        <w:rPr>
          <w:rFonts w:ascii="Times New Roman" w:eastAsiaTheme="minorEastAsia" w:hAnsi="Times New Roman" w:cs="Times New Roman"/>
          <w:sz w:val="24"/>
          <w:szCs w:val="24"/>
          <w:lang w:val="en"/>
        </w:rPr>
        <w:t xml:space="preserve"> below.</w:t>
      </w:r>
    </w:p>
    <w:p w14:paraId="5896FBC7"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b/>
          <w:bCs/>
          <w:sz w:val="24"/>
          <w:szCs w:val="24"/>
          <w:lang w:val="en"/>
        </w:rPr>
        <w:t>SCOPE AND RATIONALE</w:t>
      </w:r>
    </w:p>
    <w:p w14:paraId="3345F475"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Almost sixty percent of the global population is currently living in urban centres (UNDESA, 2018; Acharya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2020). These centres are widely seen as engines of growth and employment, producing over 80 percent of the global GDP, but also facing huge challenges in guaranteeing access for all residents to essential services such as health, education, transportation and food (Ibid.). Urban populations are rapidly increasing, with a growth curve particularly sharp in Africa and Asia. The fifteen fastest-growing cities in the world, for example, are in Africa. Alongside urbanization, there has been a “geographical decoupling” (</w:t>
      </w:r>
      <w:proofErr w:type="spellStart"/>
      <w:r w:rsidRPr="00FE2F34">
        <w:rPr>
          <w:rFonts w:ascii="Times New Roman" w:eastAsiaTheme="minorEastAsia" w:hAnsi="Times New Roman" w:cs="Times New Roman"/>
          <w:sz w:val="24"/>
          <w:szCs w:val="24"/>
          <w:lang w:val="en-GB"/>
        </w:rPr>
        <w:t>Langemeyer</w:t>
      </w:r>
      <w:proofErr w:type="spellEnd"/>
      <w:r w:rsidRPr="00FE2F34">
        <w:rPr>
          <w:rFonts w:ascii="Times New Roman" w:eastAsiaTheme="minorEastAsia" w:hAnsi="Times New Roman" w:cs="Times New Roman"/>
          <w:sz w:val="24"/>
          <w:szCs w:val="24"/>
          <w:lang w:val="en-GB"/>
        </w:rPr>
        <w:t xml:space="preserve">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2021) of cities from sources of food supply, with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land use being reoriented for “more profitable” uses. As such, cities and towns are fast losing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-urban agricultural lands, which have historically provided them with fresh and healthy food. Urban areas are also experiencing higher rates of extreme weather events that affect people’s livelihoods and incomes, while inequalities among urban populations are growing (</w:t>
      </w:r>
      <w:proofErr w:type="spellStart"/>
      <w:r w:rsidRPr="00FE2F34">
        <w:rPr>
          <w:rFonts w:ascii="Times New Roman" w:eastAsiaTheme="minorEastAsia" w:hAnsi="Times New Roman" w:cs="Times New Roman"/>
          <w:sz w:val="24"/>
          <w:szCs w:val="24"/>
          <w:lang w:val="en-GB"/>
        </w:rPr>
        <w:t>Pelling</w:t>
      </w:r>
      <w:proofErr w:type="spellEnd"/>
      <w:r w:rsidRPr="00FE2F34">
        <w:rPr>
          <w:rFonts w:ascii="Times New Roman" w:eastAsiaTheme="minorEastAsia" w:hAnsi="Times New Roman" w:cs="Times New Roman"/>
          <w:sz w:val="24"/>
          <w:szCs w:val="24"/>
          <w:lang w:val="en-GB"/>
        </w:rPr>
        <w:t xml:space="preserve">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2021). These trends mean that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areas also concentrate risks for food insecurity and malnutrition, which became clear during the COVID-19 pandemic (see for example </w:t>
      </w:r>
      <w:proofErr w:type="spellStart"/>
      <w:r w:rsidRPr="00FE2F34">
        <w:rPr>
          <w:rFonts w:ascii="Times New Roman" w:eastAsiaTheme="minorEastAsia" w:hAnsi="Times New Roman" w:cs="Times New Roman"/>
          <w:sz w:val="24"/>
          <w:szCs w:val="24"/>
          <w:lang w:val="en-GB"/>
        </w:rPr>
        <w:t>Rede</w:t>
      </w:r>
      <w:proofErr w:type="spellEnd"/>
      <w:r w:rsidRPr="00FE2F34">
        <w:rPr>
          <w:rFonts w:ascii="Times New Roman" w:eastAsiaTheme="minorEastAsia" w:hAnsi="Times New Roman" w:cs="Times New Roman"/>
          <w:sz w:val="24"/>
          <w:szCs w:val="24"/>
          <w:lang w:val="en-GB"/>
        </w:rPr>
        <w:t xml:space="preserve"> PENSSAN, 2021), exacerbated by natural disasters and conflicts. At the same time,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-urban areas are resourceful, serving as hubs for education, technology and innovation, health and social services as well as for food production, processing and distribution, all roles that could be enhanced.</w:t>
      </w:r>
    </w:p>
    <w:p w14:paraId="1DC00D50"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lastRenderedPageBreak/>
        <w:t>Often, in impoverished urban areas, informal economic and market relationships in food systems can be critical for food security, but suffer from policy and regulatory neglect. Informal food systems comprise a complex network of suppliers, transporters, hawkers, retailers and street and market food vendors, in addition to farmers, and contribute to making food more accessible and affordable to urban consumers. Yet, these informal sector actors mainly rely on their own resources and capital and have very little policy support for strengthening their enterprises and ensuring quality, such as support for access to market intelligence, transport and logistics, cold chains or waste reuse facilities (</w:t>
      </w:r>
      <w:proofErr w:type="spellStart"/>
      <w:r w:rsidRPr="00FE2F34">
        <w:rPr>
          <w:rFonts w:ascii="Times New Roman" w:eastAsiaTheme="minorEastAsia" w:hAnsi="Times New Roman" w:cs="Times New Roman"/>
          <w:sz w:val="24"/>
          <w:szCs w:val="24"/>
          <w:lang w:val="en-GB"/>
        </w:rPr>
        <w:t>Tefft</w:t>
      </w:r>
      <w:proofErr w:type="spellEnd"/>
      <w:r w:rsidRPr="00FE2F34">
        <w:rPr>
          <w:rFonts w:ascii="Times New Roman" w:eastAsiaTheme="minorEastAsia" w:hAnsi="Times New Roman" w:cs="Times New Roman"/>
          <w:sz w:val="24"/>
          <w:szCs w:val="24"/>
          <w:lang w:val="en-GB"/>
        </w:rPr>
        <w:t xml:space="preserve">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2017). In fact, in the absence of specific food system planning, the sale and consumption of highly processed foods is growing in most urban centres, while local commerce offering healthy, fresh food at affordable prices, and often in smaller quantities, is neglected, contributing to the so-called “food deserts”. These trends typically have negative impacts on food security and nutrition (Peyton, Moseley and </w:t>
      </w:r>
      <w:proofErr w:type="spellStart"/>
      <w:r w:rsidRPr="00FE2F34">
        <w:rPr>
          <w:rFonts w:ascii="Times New Roman" w:eastAsiaTheme="minorEastAsia" w:hAnsi="Times New Roman" w:cs="Times New Roman"/>
          <w:sz w:val="24"/>
          <w:szCs w:val="24"/>
          <w:lang w:val="en-GB"/>
        </w:rPr>
        <w:t>Battersby</w:t>
      </w:r>
      <w:proofErr w:type="spellEnd"/>
      <w:r w:rsidRPr="00FE2F34">
        <w:rPr>
          <w:rFonts w:ascii="Times New Roman" w:eastAsiaTheme="minorEastAsia" w:hAnsi="Times New Roman" w:cs="Times New Roman"/>
          <w:sz w:val="24"/>
          <w:szCs w:val="24"/>
          <w:lang w:val="en-GB"/>
        </w:rPr>
        <w:t xml:space="preserve">, 2015; </w:t>
      </w:r>
      <w:proofErr w:type="spellStart"/>
      <w:r w:rsidRPr="00FE2F34">
        <w:rPr>
          <w:rFonts w:ascii="Times New Roman" w:eastAsiaTheme="minorEastAsia" w:hAnsi="Times New Roman" w:cs="Times New Roman"/>
          <w:sz w:val="24"/>
          <w:szCs w:val="24"/>
          <w:lang w:val="en-GB"/>
        </w:rPr>
        <w:t>Battersby</w:t>
      </w:r>
      <w:proofErr w:type="spellEnd"/>
      <w:r w:rsidRPr="00FE2F34">
        <w:rPr>
          <w:rFonts w:ascii="Times New Roman" w:eastAsiaTheme="minorEastAsia" w:hAnsi="Times New Roman" w:cs="Times New Roman"/>
          <w:sz w:val="24"/>
          <w:szCs w:val="24"/>
          <w:lang w:val="en-GB"/>
        </w:rPr>
        <w:t xml:space="preserve">, 2017; Acharya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w:t>
      </w:r>
      <w:commentRangeStart w:id="1"/>
      <w:r w:rsidRPr="00FE2F34">
        <w:rPr>
          <w:rFonts w:ascii="Times New Roman" w:eastAsiaTheme="minorEastAsia" w:hAnsi="Times New Roman" w:cs="Times New Roman"/>
          <w:sz w:val="24"/>
          <w:szCs w:val="24"/>
          <w:lang w:val="en-GB"/>
        </w:rPr>
        <w:t>2020</w:t>
      </w:r>
      <w:commentRangeEnd w:id="1"/>
      <w:r w:rsidR="003A1035">
        <w:rPr>
          <w:rStyle w:val="CommentReference"/>
        </w:rPr>
        <w:commentReference w:id="1"/>
      </w:r>
      <w:r w:rsidRPr="00FE2F34">
        <w:rPr>
          <w:rFonts w:ascii="Times New Roman" w:eastAsiaTheme="minorEastAsia" w:hAnsi="Times New Roman" w:cs="Times New Roman"/>
          <w:sz w:val="24"/>
          <w:szCs w:val="24"/>
          <w:lang w:val="en-GB"/>
        </w:rPr>
        <w:t>).</w:t>
      </w:r>
    </w:p>
    <w:p w14:paraId="6BCB839C"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This policy incoherence </w:t>
      </w:r>
      <w:r w:rsidRPr="00FE2F34">
        <w:rPr>
          <w:rFonts w:ascii="Times New Roman" w:eastAsiaTheme="minorEastAsia" w:hAnsi="Times New Roman" w:cs="Times New Roman"/>
          <w:sz w:val="24"/>
          <w:szCs w:val="24"/>
          <w:lang w:val="en"/>
        </w:rPr>
        <w:t xml:space="preserve">insists on a general lack of coordination between policies and </w:t>
      </w:r>
      <w:commentRangeStart w:id="2"/>
      <w:r w:rsidRPr="00FE2F34">
        <w:rPr>
          <w:rFonts w:ascii="Times New Roman" w:eastAsiaTheme="minorEastAsia" w:hAnsi="Times New Roman" w:cs="Times New Roman"/>
          <w:sz w:val="24"/>
          <w:szCs w:val="24"/>
          <w:lang w:val="en"/>
        </w:rPr>
        <w:t>actors</w:t>
      </w:r>
      <w:commentRangeEnd w:id="2"/>
      <w:r w:rsidR="00E57FA4">
        <w:rPr>
          <w:rStyle w:val="CommentReference"/>
        </w:rPr>
        <w:commentReference w:id="2"/>
      </w:r>
      <w:r w:rsidRPr="00FE2F34">
        <w:rPr>
          <w:rFonts w:ascii="Times New Roman" w:eastAsiaTheme="minorEastAsia" w:hAnsi="Times New Roman" w:cs="Times New Roman"/>
          <w:sz w:val="24"/>
          <w:szCs w:val="24"/>
          <w:lang w:val="en"/>
        </w:rPr>
        <w:t xml:space="preserve"> concerned with food security, agriculture, environment, etc., and urban planning, and it </w:t>
      </w:r>
      <w:r w:rsidRPr="00FE2F34">
        <w:rPr>
          <w:rFonts w:ascii="Times New Roman" w:eastAsiaTheme="minorEastAsia" w:hAnsi="Times New Roman" w:cs="Times New Roman"/>
          <w:sz w:val="24"/>
          <w:szCs w:val="24"/>
          <w:lang w:val="en-GB"/>
        </w:rPr>
        <w:t xml:space="preserve">is exacerbated by the general dearth of city-level data, analyses and empirical evidence to inform decision-making on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food policy. As such, it is difficult for policymakers to plan, prioritize, design and track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food system interventions and ensure coherence across policies and sectors. Furthermore, governments and other organs like famine early warning systems (FEWS) have also not been as good at monitoring food insecurity in urban areas as they have been in rural areas, beyond very basic indicators such as food prices (Moseley, 2001; Krishnamurthy, </w:t>
      </w:r>
      <w:proofErr w:type="spellStart"/>
      <w:r w:rsidRPr="00FE2F34">
        <w:rPr>
          <w:rFonts w:ascii="Times New Roman" w:eastAsiaTheme="minorEastAsia" w:hAnsi="Times New Roman" w:cs="Times New Roman"/>
          <w:sz w:val="24"/>
          <w:szCs w:val="24"/>
          <w:lang w:val="en-GB"/>
        </w:rPr>
        <w:t>Choularton</w:t>
      </w:r>
      <w:proofErr w:type="spellEnd"/>
      <w:r w:rsidRPr="00FE2F34">
        <w:rPr>
          <w:rFonts w:ascii="Times New Roman" w:eastAsiaTheme="minorEastAsia" w:hAnsi="Times New Roman" w:cs="Times New Roman"/>
          <w:sz w:val="24"/>
          <w:szCs w:val="24"/>
          <w:lang w:val="en-GB"/>
        </w:rPr>
        <w:t xml:space="preserve"> and </w:t>
      </w:r>
      <w:proofErr w:type="spellStart"/>
      <w:r w:rsidRPr="00FE2F34">
        <w:rPr>
          <w:rFonts w:ascii="Times New Roman" w:eastAsiaTheme="minorEastAsia" w:hAnsi="Times New Roman" w:cs="Times New Roman"/>
          <w:sz w:val="24"/>
          <w:szCs w:val="24"/>
          <w:lang w:val="en-GB"/>
        </w:rPr>
        <w:t>Kareiva</w:t>
      </w:r>
      <w:proofErr w:type="spellEnd"/>
      <w:r w:rsidRPr="00FE2F34">
        <w:rPr>
          <w:rFonts w:ascii="Times New Roman" w:eastAsiaTheme="minorEastAsia" w:hAnsi="Times New Roman" w:cs="Times New Roman"/>
          <w:sz w:val="24"/>
          <w:szCs w:val="24"/>
          <w:lang w:val="en-GB"/>
        </w:rPr>
        <w:t>, 2020).</w:t>
      </w:r>
    </w:p>
    <w:p w14:paraId="7984F7CC" w14:textId="4D214245"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Cities can play a vital role in shaping food system policies to bolster their resilience in several ways. They can source locally or </w:t>
      </w:r>
      <w:r w:rsidR="00323066" w:rsidRPr="00FE2F34">
        <w:rPr>
          <w:rFonts w:ascii="Times New Roman" w:eastAsiaTheme="minorEastAsia" w:hAnsi="Times New Roman" w:cs="Times New Roman"/>
          <w:sz w:val="24"/>
          <w:szCs w:val="24"/>
          <w:lang w:val="en-GB"/>
        </w:rPr>
        <w:t>regenerative</w:t>
      </w:r>
      <w:r w:rsidRPr="00FE2F34">
        <w:rPr>
          <w:rFonts w:ascii="Times New Roman" w:eastAsiaTheme="minorEastAsia" w:hAnsi="Times New Roman" w:cs="Times New Roman"/>
          <w:sz w:val="24"/>
          <w:szCs w:val="24"/>
          <w:lang w:val="en-GB"/>
        </w:rPr>
        <w:t xml:space="preserve"> grown food where appropriate, facilitate sustainable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-urban production of nutritious food, avoid food waste by strengthening investments in circular bio-economy (broadly defined as an economy based on the sustainable use, re-use and regeneration of natural resources), build inclusive food markets by investing in infrastructure for smaller scale traders and retailers to market healthier food products. They can also play a role in promoting resilience by mitigating and adapting against the adverse impacts of climate change (HLPE, 2020; Heck and Alonso, 2021).</w:t>
      </w:r>
    </w:p>
    <w:p w14:paraId="7D233E53"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agriculture is an important option with potentially positive impacts on </w:t>
      </w:r>
      <w:commentRangeStart w:id="3"/>
      <w:r w:rsidRPr="00FE2F34">
        <w:rPr>
          <w:rFonts w:ascii="Times New Roman" w:eastAsiaTheme="minorEastAsia" w:hAnsi="Times New Roman" w:cs="Times New Roman"/>
          <w:sz w:val="24"/>
          <w:szCs w:val="24"/>
          <w:lang w:val="en-GB"/>
        </w:rPr>
        <w:t>dietary</w:t>
      </w:r>
      <w:commentRangeEnd w:id="3"/>
      <w:r w:rsidR="007B3784">
        <w:rPr>
          <w:rStyle w:val="CommentReference"/>
        </w:rPr>
        <w:commentReference w:id="3"/>
      </w:r>
      <w:r w:rsidRPr="00FE2F34">
        <w:rPr>
          <w:rFonts w:ascii="Times New Roman" w:eastAsiaTheme="minorEastAsia" w:hAnsi="Times New Roman" w:cs="Times New Roman"/>
          <w:sz w:val="24"/>
          <w:szCs w:val="24"/>
          <w:lang w:val="en-GB"/>
        </w:rPr>
        <w:t xml:space="preserve"> diversity, the quality of city spaces, and community action and empowerment. Yet, in most cities, especially in the Global South, there is little state support for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agriculture. Instead, current regulations in cities and the rising market value of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land limit opportunities for local production. A recent FAO survey indicates that municipal governments play an enormous role in identifying and connecting food system actors to foster innovative community-based initiatives to support food security and nutrition (FAO, 2020). In the face of the dramatic consequences of the pandemic, for example, home gardens provided nutritious and healthy food supplements and ecosystem services (Lal, 2020). Local markets multiplied, as did initiatives by family producers for home delivery of baskets of fresh food and initiatives for food donations to low-income communities. Many people in urban areas, especially new migrants, undocumented people and informal workers, were forced to go to food banks and charities, with great harm to their dignity and agency (Rao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2020). These </w:t>
      </w:r>
      <w:r w:rsidRPr="00FE2F34">
        <w:rPr>
          <w:rFonts w:ascii="Times New Roman" w:eastAsiaTheme="minorEastAsia" w:hAnsi="Times New Roman" w:cs="Times New Roman"/>
          <w:sz w:val="24"/>
          <w:szCs w:val="24"/>
          <w:lang w:val="en-GB"/>
        </w:rPr>
        <w:lastRenderedPageBreak/>
        <w:t>experiences point to the importance and potential of the territorial dimension of food systems for the realization of the human right to food (</w:t>
      </w:r>
      <w:proofErr w:type="spellStart"/>
      <w:r w:rsidRPr="00FE2F34">
        <w:rPr>
          <w:rFonts w:ascii="Times New Roman" w:eastAsiaTheme="minorEastAsia" w:hAnsi="Times New Roman" w:cs="Times New Roman"/>
          <w:sz w:val="24"/>
          <w:szCs w:val="24"/>
          <w:lang w:val="en-GB"/>
        </w:rPr>
        <w:t>Recine</w:t>
      </w:r>
      <w:proofErr w:type="spellEnd"/>
      <w:r w:rsidRPr="00FE2F34">
        <w:rPr>
          <w:rFonts w:ascii="Times New Roman" w:eastAsiaTheme="minorEastAsia" w:hAnsi="Times New Roman" w:cs="Times New Roman"/>
          <w:sz w:val="24"/>
          <w:szCs w:val="24"/>
          <w:lang w:val="en-GB"/>
        </w:rPr>
        <w:t xml:space="preserve">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2021). </w:t>
      </w:r>
    </w:p>
    <w:p w14:paraId="4C1AE1AD"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Given the social and economic significance of urban areas, it is imperative to address the challenges of urbanization in relation to rural transformation to “build back better” in the wake of the COVID-19 pandemic and disruptions to supply chains caused by the war in Ukraine, internal conflicts and natural disasters. It is vital that policies address poverty and inequality, build resilience and social inclusion and foster sustainable livelihoods. The specific needs of diverse rural and urban contexts, the difference between different types of urban areas (e.g. megacities and towns in largely rural areas) and the linkages between them in the rural-urban continuum, should be considered in formulating food policies. The New Urban Agenda, for example, calls for the integration of food and nutrition security into urban and territorial planning (UN Habitat, 2016). The report could also explore the specific issues concerning food security and nutrition that cities face in situations of conflicts, natural disasters and other crises, especially where there is dependence on imported food and vulnerability to price volatility.</w:t>
      </w:r>
    </w:p>
    <w:p w14:paraId="3E507680"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A more in-depth analysis of food systems is needed in the context of urbanization and rural transformation to ensure that the right to food and nutrition security, in all its six dimensions (HLPE, 2020), are met. In particular, the report could investigate the potential of territorial and informal markets, the circular economy, and shorter supply chains to strengthen the linkages between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food production and consumption. The role of food environments in urban areas is particularly important, considering the coexistence of organized distribution (supermarkets) with territorial and informal markets, and the adverse impacts of </w:t>
      </w:r>
      <w:proofErr w:type="spellStart"/>
      <w:r w:rsidRPr="00FE2F34">
        <w:rPr>
          <w:rFonts w:ascii="Times New Roman" w:eastAsiaTheme="minorEastAsia" w:hAnsi="Times New Roman" w:cs="Times New Roman"/>
          <w:sz w:val="24"/>
          <w:szCs w:val="24"/>
          <w:lang w:val="en-GB"/>
        </w:rPr>
        <w:t>supermarketization</w:t>
      </w:r>
      <w:proofErr w:type="spellEnd"/>
      <w:r w:rsidRPr="00FE2F34">
        <w:rPr>
          <w:rFonts w:ascii="Times New Roman" w:eastAsiaTheme="minorEastAsia" w:hAnsi="Times New Roman" w:cs="Times New Roman"/>
          <w:sz w:val="24"/>
          <w:szCs w:val="24"/>
          <w:lang w:val="en-GB"/>
        </w:rPr>
        <w:t xml:space="preserve"> pushing out small and/or informal food retail outlets (Peyton </w:t>
      </w:r>
      <w:r w:rsidRPr="00FE2F34">
        <w:rPr>
          <w:rFonts w:ascii="Times New Roman" w:eastAsiaTheme="minorEastAsia" w:hAnsi="Times New Roman" w:cs="Times New Roman"/>
          <w:i/>
          <w:iCs/>
          <w:sz w:val="24"/>
          <w:szCs w:val="24"/>
          <w:lang w:val="en-GB"/>
        </w:rPr>
        <w:t>et al.</w:t>
      </w:r>
      <w:r w:rsidRPr="00FE2F34">
        <w:rPr>
          <w:rFonts w:ascii="Times New Roman" w:eastAsiaTheme="minorEastAsia" w:hAnsi="Times New Roman" w:cs="Times New Roman"/>
          <w:sz w:val="24"/>
          <w:szCs w:val="24"/>
          <w:lang w:val="en-GB"/>
        </w:rPr>
        <w:t xml:space="preserve"> 2015). As such, parts of cities, often the poorest, have become ‘food deserts’ for fresh and healthy produce, thus affecting city diets, which are already characterised by increasing prioritization of processed and convenience food. In addition, urban centres, and especially informal settlement areas, are often characterized by lack of basic infrastructure such as access to potable water and sewages.  Specific attention to water and sanitation needs is thus required in relation to food utilization in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areas. </w:t>
      </w:r>
    </w:p>
    <w:p w14:paraId="2FDEDF5F"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t xml:space="preserve">At the same time,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areas are home to interesting innovations for food production, processing and distribution, such as vertical gardens, ethical purchasing groups and marketing innovations, which could be replicated in other contexts. To strengthen the role of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food systems, it is essential to reflect on the architecture of food security and nutrition governance, and especially on how city councils, urban planning experts and other partners can engage with actors that are traditionally involved in food systems and food security and nutrition policies to enhance synergies. Some of the policy measures that have been recommended in recent years to enhance the role of urban and </w:t>
      </w:r>
      <w:proofErr w:type="spellStart"/>
      <w:r w:rsidRPr="00FE2F34">
        <w:rPr>
          <w:rFonts w:ascii="Times New Roman" w:eastAsiaTheme="minorEastAsia" w:hAnsi="Times New Roman" w:cs="Times New Roman"/>
          <w:sz w:val="24"/>
          <w:szCs w:val="24"/>
          <w:lang w:val="en-GB"/>
        </w:rPr>
        <w:t>peri</w:t>
      </w:r>
      <w:proofErr w:type="spellEnd"/>
      <w:r w:rsidRPr="00FE2F34">
        <w:rPr>
          <w:rFonts w:ascii="Times New Roman" w:eastAsiaTheme="minorEastAsia" w:hAnsi="Times New Roman" w:cs="Times New Roman"/>
          <w:sz w:val="24"/>
          <w:szCs w:val="24"/>
          <w:lang w:val="en-GB"/>
        </w:rPr>
        <w:t xml:space="preserve">-urban food systems concern the promotion of equitable access to land and productive agricultural resources for small-scale producers. They also include investment in rural and urban infrastructure, the development of territorial markets and short supply chains, prioritizing people living in poverty in cities and rural areas to access nutritious food and healthier living conditions, and anticipating the inter-connected future of urbanization and rural transformation (HLPE, 2020; Heck and Alonso, 2021). </w:t>
      </w:r>
    </w:p>
    <w:p w14:paraId="142C154F"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GB"/>
        </w:rPr>
        <w:lastRenderedPageBreak/>
        <w:t>Building on the outcomes of the CFS Open Ended Working Group (OEWG) on Urbanization, rural transformation and implications for food security and nutrition (</w:t>
      </w:r>
      <w:hyperlink r:id="rId8" w:history="1">
        <w:r w:rsidRPr="00FE2F34">
          <w:rPr>
            <w:rFonts w:ascii="Times New Roman" w:eastAsiaTheme="minorEastAsia" w:hAnsi="Times New Roman" w:cs="Times New Roman"/>
            <w:color w:val="0000FF"/>
            <w:sz w:val="24"/>
            <w:szCs w:val="24"/>
            <w:u w:val="single"/>
            <w:lang w:val="en"/>
          </w:rPr>
          <w:t>CFS 2017/44/6</w:t>
        </w:r>
      </w:hyperlink>
      <w:r w:rsidRPr="00FE2F34">
        <w:rPr>
          <w:rFonts w:ascii="Times New Roman" w:eastAsiaTheme="minorEastAsia" w:hAnsi="Times New Roman" w:cs="Times New Roman"/>
          <w:sz w:val="24"/>
          <w:szCs w:val="24"/>
          <w:lang w:val="en-GB"/>
        </w:rPr>
        <w:t xml:space="preserve"> and </w:t>
      </w:r>
      <w:hyperlink r:id="rId9" w:history="1">
        <w:r w:rsidRPr="00FE2F34">
          <w:rPr>
            <w:rFonts w:ascii="Times New Roman" w:eastAsiaTheme="minorEastAsia" w:hAnsi="Times New Roman" w:cs="Times New Roman"/>
            <w:color w:val="0000FF"/>
            <w:sz w:val="24"/>
            <w:szCs w:val="24"/>
            <w:u w:val="single"/>
            <w:lang w:val="en"/>
          </w:rPr>
          <w:t>CFS 2016/43/11</w:t>
        </w:r>
      </w:hyperlink>
      <w:r w:rsidRPr="00FE2F34">
        <w:rPr>
          <w:rFonts w:ascii="Times New Roman" w:eastAsiaTheme="minorEastAsia" w:hAnsi="Times New Roman" w:cs="Times New Roman"/>
          <w:sz w:val="24"/>
          <w:szCs w:val="24"/>
          <w:lang w:val="en-GB"/>
        </w:rPr>
        <w:t xml:space="preserve">), recent literature and policy debates, the report will explore these issues and formulate policy recommendations to the attention of the CFS. </w:t>
      </w:r>
    </w:p>
    <w:p w14:paraId="7A3A2A59"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b/>
          <w:bCs/>
          <w:sz w:val="24"/>
          <w:szCs w:val="24"/>
          <w:lang w:val="en"/>
        </w:rPr>
        <w:t>QUESTIONS TO GUIDE THE E-CONSULTATION ON THE SCOPE OF THE HLPE-FSN REPORT</w:t>
      </w:r>
    </w:p>
    <w:p w14:paraId="24779072"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 xml:space="preserve">The HLPE-FSN is seeking your feedback on the proposed </w:t>
      </w:r>
      <w:r w:rsidRPr="00FE2F34">
        <w:rPr>
          <w:rFonts w:ascii="Times New Roman" w:eastAsiaTheme="minorEastAsia" w:hAnsi="Times New Roman" w:cs="Times New Roman"/>
          <w:b/>
          <w:bCs/>
          <w:i/>
          <w:iCs/>
          <w:sz w:val="24"/>
          <w:szCs w:val="24"/>
          <w:lang w:val="en"/>
        </w:rPr>
        <w:t>scope of the report “Strengthening urban and peri-urban food systems to achieve food security and nutrition in the context of urbanization and rural transformation”</w:t>
      </w:r>
      <w:r w:rsidRPr="00FE2F34">
        <w:rPr>
          <w:rFonts w:ascii="Times New Roman" w:eastAsiaTheme="minorEastAsia" w:hAnsi="Times New Roman" w:cs="Times New Roman"/>
          <w:sz w:val="24"/>
          <w:szCs w:val="24"/>
          <w:lang w:val="en"/>
        </w:rPr>
        <w:t>, in particular, you are invited to:</w:t>
      </w:r>
    </w:p>
    <w:tbl>
      <w:tblPr>
        <w:tblW w:w="0" w:type="auto"/>
        <w:tblCellSpacing w:w="15" w:type="dxa"/>
        <w:tblLook w:val="04A0" w:firstRow="1" w:lastRow="0" w:firstColumn="1" w:lastColumn="0" w:noHBand="0" w:noVBand="1"/>
      </w:tblPr>
      <w:tblGrid>
        <w:gridCol w:w="450"/>
        <w:gridCol w:w="8910"/>
      </w:tblGrid>
      <w:tr w:rsidR="00FE2F34" w:rsidRPr="00FE2F34" w14:paraId="696869E5" w14:textId="77777777" w:rsidTr="00584F8C">
        <w:trPr>
          <w:tblCellSpacing w:w="15" w:type="dxa"/>
        </w:trPr>
        <w:tc>
          <w:tcPr>
            <w:tcW w:w="405" w:type="dxa"/>
            <w:tcMar>
              <w:top w:w="15" w:type="dxa"/>
              <w:left w:w="15" w:type="dxa"/>
              <w:bottom w:w="15" w:type="dxa"/>
              <w:right w:w="15" w:type="dxa"/>
            </w:tcMar>
            <w:vAlign w:val="center"/>
            <w:hideMark/>
          </w:tcPr>
          <w:p w14:paraId="19ED1F7C"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A</w:t>
            </w:r>
          </w:p>
        </w:tc>
        <w:tc>
          <w:tcPr>
            <w:tcW w:w="8865" w:type="dxa"/>
            <w:tcMar>
              <w:top w:w="15" w:type="dxa"/>
              <w:left w:w="15" w:type="dxa"/>
              <w:bottom w:w="15" w:type="dxa"/>
              <w:right w:w="15" w:type="dxa"/>
            </w:tcMar>
            <w:vAlign w:val="center"/>
            <w:hideMark/>
          </w:tcPr>
          <w:p w14:paraId="38DDA91F"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i/>
                <w:iCs/>
                <w:sz w:val="24"/>
                <w:szCs w:val="24"/>
              </w:rPr>
              <w:t xml:space="preserve">Share your comments on the objectives and proposed content of this report as outlined above. </w:t>
            </w:r>
          </w:p>
          <w:p w14:paraId="133ECD7F"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Do you find the proposed scope comprehensive to analyze and discuss the key issues concerning the role of urban and peri-urban food systems in achieving food security and nutrition? Are there any major gaps or omissions?</w:t>
            </w:r>
          </w:p>
          <w:p w14:paraId="2AADD245" w14:textId="774BE5E3" w:rsidR="00323066" w:rsidRPr="00584F8C" w:rsidRDefault="00584F8C" w:rsidP="00584F8C">
            <w:pPr>
              <w:pStyle w:val="CommentText"/>
              <w:rPr>
                <w:b/>
                <w:i/>
              </w:rPr>
            </w:pPr>
            <w:r w:rsidRPr="00584F8C">
              <w:rPr>
                <w:b/>
                <w:i/>
                <w:sz w:val="32"/>
                <w:u w:val="single"/>
              </w:rPr>
              <w:t>Respo</w:t>
            </w:r>
            <w:r w:rsidR="00FC6D89">
              <w:rPr>
                <w:b/>
                <w:i/>
                <w:sz w:val="32"/>
                <w:u w:val="single"/>
              </w:rPr>
              <w:t>n</w:t>
            </w:r>
            <w:r w:rsidRPr="00584F8C">
              <w:rPr>
                <w:b/>
                <w:i/>
                <w:sz w:val="32"/>
                <w:u w:val="single"/>
              </w:rPr>
              <w:t>se</w:t>
            </w:r>
            <w:r w:rsidRPr="00584F8C">
              <w:rPr>
                <w:b/>
                <w:i/>
                <w:sz w:val="24"/>
              </w:rPr>
              <w:t>:</w:t>
            </w:r>
            <w:r w:rsidRPr="00584F8C">
              <w:rPr>
                <w:sz w:val="24"/>
              </w:rPr>
              <w:t xml:space="preserve"> </w:t>
            </w:r>
            <w:r>
              <w:rPr>
                <w:sz w:val="24"/>
              </w:rPr>
              <w:t xml:space="preserve">  </w:t>
            </w:r>
            <w:r w:rsidRPr="00584F8C">
              <w:rPr>
                <w:b/>
                <w:i/>
                <w:sz w:val="24"/>
              </w:rPr>
              <w:t>the scope of the report is very good and how about if it also focuses on reporting an experience of the</w:t>
            </w:r>
            <w:r>
              <w:rPr>
                <w:sz w:val="24"/>
              </w:rPr>
              <w:t xml:space="preserve"> </w:t>
            </w:r>
            <w:r w:rsidRPr="00584F8C">
              <w:rPr>
                <w:b/>
                <w:i/>
              </w:rPr>
              <w:t xml:space="preserve"> recent COVID-19, the  Urban and Peri-urban food systems were over stretched to meet demand for nutritious food while at the same time they face own challenges in terms of inadequate capacity to produce caused by inadequate support.</w:t>
            </w:r>
            <w:r>
              <w:rPr>
                <w:b/>
                <w:i/>
              </w:rPr>
              <w:t xml:space="preserve">  </w:t>
            </w:r>
            <w:r w:rsidRPr="00584F8C">
              <w:rPr>
                <w:b/>
                <w:i/>
              </w:rPr>
              <w:t>I would like the report to also focus on any successful food system that could have worked during the pandemic (this can be got from the western world and may be one from Sub-Saharan Africa)</w:t>
            </w:r>
          </w:p>
        </w:tc>
      </w:tr>
      <w:tr w:rsidR="00FE2F34" w:rsidRPr="00FE2F34" w14:paraId="45C9C41A" w14:textId="77777777" w:rsidTr="00584F8C">
        <w:trPr>
          <w:tblCellSpacing w:w="15" w:type="dxa"/>
        </w:trPr>
        <w:tc>
          <w:tcPr>
            <w:tcW w:w="405" w:type="dxa"/>
            <w:tcMar>
              <w:top w:w="15" w:type="dxa"/>
              <w:left w:w="15" w:type="dxa"/>
              <w:bottom w:w="15" w:type="dxa"/>
              <w:right w:w="15" w:type="dxa"/>
            </w:tcMar>
            <w:vAlign w:val="center"/>
            <w:hideMark/>
          </w:tcPr>
          <w:p w14:paraId="65B3654F"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B</w:t>
            </w:r>
          </w:p>
        </w:tc>
        <w:tc>
          <w:tcPr>
            <w:tcW w:w="8865" w:type="dxa"/>
            <w:tcMar>
              <w:top w:w="15" w:type="dxa"/>
              <w:left w:w="15" w:type="dxa"/>
              <w:bottom w:w="15" w:type="dxa"/>
              <w:right w:w="15" w:type="dxa"/>
            </w:tcMar>
            <w:vAlign w:val="center"/>
            <w:hideMark/>
          </w:tcPr>
          <w:p w14:paraId="2E426FDA"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i/>
                <w:iCs/>
                <w:sz w:val="24"/>
                <w:szCs w:val="24"/>
              </w:rPr>
              <w:t>Share good practices and successful experiences on strengthening urban and peri-urban food systems in the context of urbanization and rural transformation, including in the case of emergencies or conflicts.</w:t>
            </w:r>
          </w:p>
        </w:tc>
      </w:tr>
      <w:tr w:rsidR="00323066" w:rsidRPr="00FE2F34" w14:paraId="6D4F38B1" w14:textId="77777777" w:rsidTr="00584F8C">
        <w:trPr>
          <w:tblCellSpacing w:w="15" w:type="dxa"/>
        </w:trPr>
        <w:tc>
          <w:tcPr>
            <w:tcW w:w="405" w:type="dxa"/>
            <w:tcMar>
              <w:top w:w="15" w:type="dxa"/>
              <w:left w:w="15" w:type="dxa"/>
              <w:bottom w:w="15" w:type="dxa"/>
              <w:right w:w="15" w:type="dxa"/>
            </w:tcMar>
            <w:vAlign w:val="center"/>
          </w:tcPr>
          <w:p w14:paraId="04B50502" w14:textId="77777777" w:rsidR="00323066" w:rsidRPr="00FE2F34" w:rsidRDefault="00323066" w:rsidP="00FE2F34">
            <w:pPr>
              <w:spacing w:before="100" w:beforeAutospacing="1" w:after="100" w:afterAutospacing="1" w:line="240" w:lineRule="auto"/>
              <w:rPr>
                <w:rFonts w:ascii="Times New Roman" w:eastAsiaTheme="minorEastAsia" w:hAnsi="Times New Roman" w:cs="Times New Roman"/>
                <w:sz w:val="24"/>
                <w:szCs w:val="24"/>
              </w:rPr>
            </w:pPr>
          </w:p>
        </w:tc>
        <w:tc>
          <w:tcPr>
            <w:tcW w:w="8865" w:type="dxa"/>
            <w:tcMar>
              <w:top w:w="15" w:type="dxa"/>
              <w:left w:w="15" w:type="dxa"/>
              <w:bottom w:w="15" w:type="dxa"/>
              <w:right w:w="15" w:type="dxa"/>
            </w:tcMar>
            <w:vAlign w:val="center"/>
          </w:tcPr>
          <w:p w14:paraId="2F8DC870" w14:textId="77777777" w:rsidR="00323066" w:rsidRPr="00FE2F34" w:rsidRDefault="00323066" w:rsidP="00FE2F34">
            <w:pPr>
              <w:spacing w:before="100" w:beforeAutospacing="1" w:after="100" w:afterAutospacing="1" w:line="240" w:lineRule="auto"/>
              <w:rPr>
                <w:rFonts w:ascii="Times New Roman" w:eastAsiaTheme="minorEastAsia" w:hAnsi="Times New Roman" w:cs="Times New Roman"/>
                <w:i/>
                <w:iCs/>
                <w:sz w:val="24"/>
                <w:szCs w:val="24"/>
              </w:rPr>
            </w:pPr>
          </w:p>
        </w:tc>
      </w:tr>
      <w:tr w:rsidR="00FE2F34" w:rsidRPr="00FE2F34" w14:paraId="217F3EBE" w14:textId="77777777" w:rsidTr="00584F8C">
        <w:trPr>
          <w:tblCellSpacing w:w="15" w:type="dxa"/>
        </w:trPr>
        <w:tc>
          <w:tcPr>
            <w:tcW w:w="405" w:type="dxa"/>
            <w:tcMar>
              <w:top w:w="15" w:type="dxa"/>
              <w:left w:w="15" w:type="dxa"/>
              <w:bottom w:w="15" w:type="dxa"/>
              <w:right w:w="15" w:type="dxa"/>
            </w:tcMar>
            <w:vAlign w:val="center"/>
            <w:hideMark/>
          </w:tcPr>
          <w:p w14:paraId="68750557"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C</w:t>
            </w:r>
          </w:p>
        </w:tc>
        <w:tc>
          <w:tcPr>
            <w:tcW w:w="8865" w:type="dxa"/>
            <w:tcMar>
              <w:top w:w="15" w:type="dxa"/>
              <w:left w:w="15" w:type="dxa"/>
              <w:bottom w:w="15" w:type="dxa"/>
              <w:right w:w="15" w:type="dxa"/>
            </w:tcMar>
            <w:vAlign w:val="center"/>
            <w:hideMark/>
          </w:tcPr>
          <w:p w14:paraId="6C5ACA05"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i/>
                <w:iCs/>
                <w:sz w:val="24"/>
                <w:szCs w:val="24"/>
              </w:rPr>
              <w:t>Share recent literature, case studies and data that could help answer the following questions:</w:t>
            </w:r>
          </w:p>
          <w:p w14:paraId="720525D6"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1.            What are the main bottlenecks hampering the contribution of urban and peri-urban food systems to food security and nutrition? </w:t>
            </w:r>
          </w:p>
          <w:p w14:paraId="437CAAC5" w14:textId="20B01771" w:rsidR="00584F8C" w:rsidRPr="00584F8C" w:rsidRDefault="00584F8C" w:rsidP="00584F8C">
            <w:pPr>
              <w:pStyle w:val="CommentText"/>
              <w:rPr>
                <w:b/>
                <w:i/>
                <w:sz w:val="24"/>
              </w:rPr>
            </w:pPr>
            <w:r w:rsidRPr="00584F8C">
              <w:rPr>
                <w:b/>
                <w:i/>
                <w:sz w:val="28"/>
                <w:u w:val="single"/>
              </w:rPr>
              <w:t xml:space="preserve">Response </w:t>
            </w:r>
            <w:r w:rsidRPr="00584F8C">
              <w:rPr>
                <w:b/>
                <w:i/>
                <w:sz w:val="24"/>
              </w:rPr>
              <w:t>Inadequate support (inputs) to urban farmers by government, climate change, poor road and market infrastructure, inadequate access to market information, weak or inadequate law enforcement for our case is the management of cattle in urban areas, etc.</w:t>
            </w:r>
          </w:p>
          <w:p w14:paraId="38277823" w14:textId="77777777" w:rsidR="0098460A" w:rsidRPr="00FE2F34" w:rsidRDefault="0098460A" w:rsidP="00FE2F34">
            <w:pPr>
              <w:spacing w:before="100" w:beforeAutospacing="1" w:after="100" w:afterAutospacing="1" w:line="240" w:lineRule="auto"/>
              <w:rPr>
                <w:rFonts w:ascii="Times New Roman" w:eastAsiaTheme="minorEastAsia" w:hAnsi="Times New Roman" w:cs="Times New Roman"/>
                <w:sz w:val="24"/>
                <w:szCs w:val="24"/>
              </w:rPr>
            </w:pPr>
          </w:p>
          <w:p w14:paraId="4A89850B"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lastRenderedPageBreak/>
              <w:t xml:space="preserve">2.            How can urban and peri-urban food systems be transformed and made more equitable and accessible both for food system actors and in terms of food security and nutrition outcomes? </w:t>
            </w:r>
          </w:p>
          <w:p w14:paraId="20BA8C15" w14:textId="2E128DFC" w:rsidR="00584F8C" w:rsidRPr="00584F8C" w:rsidRDefault="00584F8C" w:rsidP="00584F8C">
            <w:pPr>
              <w:spacing w:before="100" w:beforeAutospacing="1" w:after="100" w:afterAutospacing="1" w:line="240" w:lineRule="auto"/>
              <w:jc w:val="both"/>
              <w:rPr>
                <w:rFonts w:ascii="Times New Roman" w:eastAsiaTheme="minorEastAsia" w:hAnsi="Times New Roman" w:cs="Times New Roman"/>
                <w:b/>
                <w:i/>
                <w:sz w:val="24"/>
                <w:szCs w:val="24"/>
              </w:rPr>
            </w:pPr>
            <w:r w:rsidRPr="00584F8C">
              <w:rPr>
                <w:b/>
                <w:i/>
                <w:u w:val="single"/>
              </w:rPr>
              <w:t>Response:</w:t>
            </w:r>
            <w:r w:rsidRPr="00584F8C">
              <w:rPr>
                <w:b/>
                <w:i/>
              </w:rPr>
              <w:t xml:space="preserve">  The Urban and Peri-Urban systems should be commonly known to all stakeholders and be designed in a participatory manner where by the small holder farmers are linked to the services that they need such as technical /advisory services, capital for investment, technology service providers, government should involves its tax payers money on address issues of market infrastructure, irrigation, transport network, early warning and early response,</w:t>
            </w:r>
          </w:p>
          <w:p w14:paraId="18C1CC0B"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3.            How can urban food supply chains, formal and informal, local and global, be made more resilient to ensure food security and nutrition within urban settings? </w:t>
            </w:r>
          </w:p>
          <w:p w14:paraId="0BB321E2" w14:textId="657E51D8" w:rsidR="00584F8C" w:rsidRPr="00A82CF3" w:rsidRDefault="00584F8C" w:rsidP="00A82CF3">
            <w:pPr>
              <w:pStyle w:val="CommentText"/>
              <w:jc w:val="both"/>
              <w:rPr>
                <w:b/>
                <w:i/>
                <w:sz w:val="22"/>
              </w:rPr>
            </w:pPr>
            <w:r>
              <w:rPr>
                <w:rStyle w:val="CommentReference"/>
              </w:rPr>
              <w:annotationRef/>
            </w:r>
            <w:r w:rsidR="00A82CF3" w:rsidRPr="00A82CF3">
              <w:rPr>
                <w:b/>
                <w:i/>
                <w:sz w:val="22"/>
                <w:u w:val="single"/>
              </w:rPr>
              <w:t>Response:</w:t>
            </w:r>
            <w:r w:rsidR="00A82CF3" w:rsidRPr="00A82CF3">
              <w:rPr>
                <w:b/>
                <w:i/>
                <w:sz w:val="22"/>
              </w:rPr>
              <w:t xml:space="preserve">  </w:t>
            </w:r>
            <w:r w:rsidRPr="00A82CF3">
              <w:rPr>
                <w:b/>
                <w:i/>
                <w:sz w:val="22"/>
              </w:rPr>
              <w:t>By Documenting all supply chains, ensuring they are well coordinated and that they work together (strengthen their linkages), Government should support in addressing their underlying challenges or indirect factors such as bureaucracy, poor governance, promote transparency and accountability, government should ensure quality assurance of products or inputs for the farmers.</w:t>
            </w:r>
          </w:p>
          <w:p w14:paraId="5DBD7BB0"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4.            What changes are needed in urban planning to better support all dimensions of food security – including support for human rights, agency and sustainability? Which are some of the measures that can strengthen the agency of local actors in urban and peri-urban food systems?  </w:t>
            </w:r>
          </w:p>
          <w:p w14:paraId="2A9EB099" w14:textId="40F72CCB" w:rsidR="00584F8C" w:rsidRPr="00A82CF3" w:rsidRDefault="00A82CF3" w:rsidP="00A82CF3">
            <w:pPr>
              <w:pStyle w:val="CommentText"/>
              <w:jc w:val="both"/>
              <w:rPr>
                <w:b/>
                <w:i/>
                <w:sz w:val="22"/>
              </w:rPr>
            </w:pPr>
            <w:r w:rsidRPr="00A82CF3">
              <w:rPr>
                <w:b/>
                <w:i/>
                <w:sz w:val="22"/>
                <w:u w:val="single"/>
              </w:rPr>
              <w:t>Response:</w:t>
            </w:r>
            <w:r w:rsidRPr="00A82CF3">
              <w:rPr>
                <w:b/>
                <w:i/>
                <w:sz w:val="22"/>
              </w:rPr>
              <w:t xml:space="preserve">  </w:t>
            </w:r>
            <w:r w:rsidR="00584F8C" w:rsidRPr="00A82CF3">
              <w:rPr>
                <w:b/>
                <w:i/>
                <w:sz w:val="22"/>
              </w:rPr>
              <w:t xml:space="preserve">Urban areas normally develop land use plans that include special allocation of some land for purpose of food production. The land use plans are good in themselves until they are abused/not followed. For </w:t>
            </w:r>
            <w:proofErr w:type="gramStart"/>
            <w:r w:rsidR="00584F8C" w:rsidRPr="00A82CF3">
              <w:rPr>
                <w:b/>
                <w:i/>
                <w:sz w:val="22"/>
              </w:rPr>
              <w:t>example</w:t>
            </w:r>
            <w:proofErr w:type="gramEnd"/>
            <w:r w:rsidR="00584F8C" w:rsidRPr="00A82CF3">
              <w:rPr>
                <w:b/>
                <w:i/>
                <w:sz w:val="22"/>
              </w:rPr>
              <w:t xml:space="preserve"> other government policies such as the Mining Policy may end up affecting a land use plan of a urban area for example a central government can displace communities for the sake of Minerals.</w:t>
            </w:r>
            <w:r>
              <w:rPr>
                <w:b/>
                <w:i/>
                <w:sz w:val="22"/>
              </w:rPr>
              <w:t xml:space="preserve"> I</w:t>
            </w:r>
            <w:r w:rsidR="00584F8C" w:rsidRPr="00A82CF3">
              <w:rPr>
                <w:b/>
                <w:i/>
                <w:sz w:val="22"/>
              </w:rPr>
              <w:t>ssues of access to nutritious food for the urban population should be made a Human rights issue.</w:t>
            </w:r>
            <w:r>
              <w:rPr>
                <w:b/>
                <w:i/>
                <w:sz w:val="22"/>
              </w:rPr>
              <w:t xml:space="preserve"> </w:t>
            </w:r>
            <w:r w:rsidR="00584F8C" w:rsidRPr="00A82CF3">
              <w:rPr>
                <w:b/>
                <w:i/>
                <w:sz w:val="22"/>
              </w:rPr>
              <w:t xml:space="preserve">Local actors in urban and peri-urban food systems should be represented in </w:t>
            </w:r>
            <w:r w:rsidRPr="00A82CF3">
              <w:rPr>
                <w:b/>
                <w:i/>
                <w:sz w:val="22"/>
              </w:rPr>
              <w:t>legislative</w:t>
            </w:r>
            <w:r w:rsidR="00584F8C" w:rsidRPr="00A82CF3">
              <w:rPr>
                <w:b/>
                <w:i/>
                <w:sz w:val="22"/>
              </w:rPr>
              <w:t xml:space="preserve"> function of local authorities so that their voices are considered in decision making.</w:t>
            </w:r>
          </w:p>
          <w:p w14:paraId="493F09E5"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5.            How can national and municipal governments strengthen the potential for low-carbon, inclusive, relatively self-sufficient and resilient cities and towns to drive improved food security and nutrition in the wake of climate change and other crises? </w:t>
            </w:r>
          </w:p>
          <w:p w14:paraId="48B66DEB" w14:textId="19A3B47A" w:rsidR="00E0140B" w:rsidRPr="00E0140B" w:rsidRDefault="00E0140B" w:rsidP="00E0140B">
            <w:pPr>
              <w:pStyle w:val="CommentText"/>
              <w:jc w:val="both"/>
              <w:rPr>
                <w:b/>
                <w:i/>
                <w:sz w:val="22"/>
              </w:rPr>
            </w:pPr>
            <w:r w:rsidRPr="00E0140B">
              <w:rPr>
                <w:b/>
                <w:i/>
                <w:sz w:val="22"/>
                <w:u w:val="single"/>
              </w:rPr>
              <w:t>Response:</w:t>
            </w:r>
            <w:r w:rsidRPr="00E0140B">
              <w:rPr>
                <w:b/>
                <w:i/>
                <w:sz w:val="22"/>
              </w:rPr>
              <w:t xml:space="preserve">  Through environment protection and regeneration, diversify sources of energy for us here the high reliance on charcoal/wood for cooking is causing a lot of cutting of trees and forests. Investment in natural gas and in the use of solar generated electricity for household use can cause an impact.</w:t>
            </w:r>
          </w:p>
          <w:p w14:paraId="04440E4A" w14:textId="77777777" w:rsidR="00E0140B" w:rsidRPr="00E0140B" w:rsidRDefault="00E0140B" w:rsidP="00E0140B">
            <w:pPr>
              <w:spacing w:before="100" w:beforeAutospacing="1" w:after="100" w:afterAutospacing="1" w:line="240" w:lineRule="auto"/>
              <w:jc w:val="both"/>
              <w:rPr>
                <w:rFonts w:ascii="Times New Roman" w:eastAsiaTheme="minorEastAsia" w:hAnsi="Times New Roman" w:cs="Times New Roman"/>
                <w:b/>
                <w:i/>
                <w:sz w:val="28"/>
                <w:szCs w:val="24"/>
              </w:rPr>
            </w:pPr>
          </w:p>
          <w:p w14:paraId="14D54CE6" w14:textId="77777777" w:rsidR="00E0140B" w:rsidRDefault="00E0140B" w:rsidP="00FE2F34">
            <w:pPr>
              <w:spacing w:before="100" w:beforeAutospacing="1" w:after="100" w:afterAutospacing="1" w:line="240" w:lineRule="auto"/>
              <w:rPr>
                <w:rFonts w:ascii="Times New Roman" w:eastAsiaTheme="minorEastAsia" w:hAnsi="Times New Roman" w:cs="Times New Roman"/>
                <w:sz w:val="24"/>
                <w:szCs w:val="24"/>
              </w:rPr>
            </w:pPr>
          </w:p>
          <w:p w14:paraId="55F3C7C7" w14:textId="77777777" w:rsidR="00E0140B" w:rsidRPr="00FE2F34" w:rsidRDefault="00E0140B" w:rsidP="00FE2F34">
            <w:pPr>
              <w:spacing w:before="100" w:beforeAutospacing="1" w:after="100" w:afterAutospacing="1" w:line="240" w:lineRule="auto"/>
              <w:rPr>
                <w:rFonts w:ascii="Times New Roman" w:eastAsiaTheme="minorEastAsia" w:hAnsi="Times New Roman" w:cs="Times New Roman"/>
                <w:sz w:val="24"/>
                <w:szCs w:val="24"/>
              </w:rPr>
            </w:pPr>
          </w:p>
          <w:p w14:paraId="126B72CE"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6.            What are the most appropriate policies (and gaps in existing policies) along the rural-urban continuum to address issues of land tenure, urban expansion into farmland and the growing competition for natural resources? </w:t>
            </w:r>
          </w:p>
          <w:p w14:paraId="075B1383" w14:textId="77777777" w:rsidR="00E0140B" w:rsidRPr="00FE2F34" w:rsidRDefault="00E0140B" w:rsidP="00FE2F34">
            <w:pPr>
              <w:spacing w:before="100" w:beforeAutospacing="1" w:after="100" w:afterAutospacing="1" w:line="240" w:lineRule="auto"/>
              <w:rPr>
                <w:rFonts w:ascii="Times New Roman" w:eastAsiaTheme="minorEastAsia" w:hAnsi="Times New Roman" w:cs="Times New Roman"/>
                <w:sz w:val="24"/>
                <w:szCs w:val="24"/>
              </w:rPr>
            </w:pPr>
          </w:p>
          <w:p w14:paraId="3F200FCB"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7.            How can urban and peri-urban food systems ensure that food and nutrition needs of specific groups of people, such as migrants, the internally-displaced, children, adolescent, etc., are met? </w:t>
            </w:r>
          </w:p>
          <w:p w14:paraId="4C084CED" w14:textId="62514377" w:rsidR="00E0140B" w:rsidRPr="00E0140B" w:rsidRDefault="00E0140B" w:rsidP="00E0140B">
            <w:pPr>
              <w:spacing w:before="100" w:beforeAutospacing="1" w:after="100" w:afterAutospacing="1" w:line="240" w:lineRule="auto"/>
              <w:jc w:val="both"/>
              <w:rPr>
                <w:rFonts w:ascii="Times New Roman" w:eastAsiaTheme="minorEastAsia" w:hAnsi="Times New Roman" w:cs="Times New Roman"/>
                <w:b/>
                <w:i/>
                <w:sz w:val="24"/>
                <w:szCs w:val="24"/>
              </w:rPr>
            </w:pPr>
            <w:r w:rsidRPr="00E0140B">
              <w:rPr>
                <w:rFonts w:ascii="Times New Roman" w:eastAsiaTheme="minorEastAsia" w:hAnsi="Times New Roman" w:cs="Times New Roman"/>
                <w:b/>
                <w:i/>
                <w:sz w:val="24"/>
                <w:szCs w:val="24"/>
                <w:u w:val="single"/>
              </w:rPr>
              <w:t>Response:</w:t>
            </w:r>
            <w:r>
              <w:rPr>
                <w:rFonts w:ascii="Times New Roman" w:eastAsiaTheme="minorEastAsia" w:hAnsi="Times New Roman" w:cs="Times New Roman"/>
                <w:b/>
                <w:i/>
                <w:sz w:val="24"/>
                <w:szCs w:val="24"/>
              </w:rPr>
              <w:t xml:space="preserve">  </w:t>
            </w:r>
            <w:r w:rsidRPr="00E0140B">
              <w:rPr>
                <w:rFonts w:ascii="Times New Roman" w:eastAsiaTheme="minorEastAsia" w:hAnsi="Times New Roman" w:cs="Times New Roman"/>
                <w:b/>
                <w:i/>
                <w:sz w:val="24"/>
                <w:szCs w:val="24"/>
              </w:rPr>
              <w:t xml:space="preserve">By having contingency plans and budgets in place in case of emergencies such as climate change or conflict. Local authorities with social workers like us are tasked with a role of having a database of vulnerable persons or households. Strengthen linkages with non-state actors such as religious bodies, social networks, engage private profit companies to get their corporate social responsibility to be triggered in case of a disaster. </w:t>
            </w:r>
            <w:proofErr w:type="spellStart"/>
            <w:r w:rsidRPr="00E0140B">
              <w:rPr>
                <w:rFonts w:ascii="Times New Roman" w:eastAsiaTheme="minorEastAsia" w:hAnsi="Times New Roman" w:cs="Times New Roman"/>
                <w:b/>
                <w:i/>
                <w:sz w:val="24"/>
                <w:szCs w:val="24"/>
              </w:rPr>
              <w:t>Etc</w:t>
            </w:r>
            <w:proofErr w:type="spellEnd"/>
          </w:p>
          <w:p w14:paraId="4C0AB91C"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8.            What are the potential benefits and challenges of territorial markets for strengthening food security and nutrition for urban populations? </w:t>
            </w:r>
          </w:p>
          <w:p w14:paraId="62961E45" w14:textId="77777777" w:rsidR="00E0140B" w:rsidRDefault="00E0140B" w:rsidP="00FE2F34">
            <w:pPr>
              <w:spacing w:before="100" w:beforeAutospacing="1" w:after="100" w:afterAutospacing="1" w:line="240" w:lineRule="auto"/>
              <w:rPr>
                <w:rFonts w:ascii="Times New Roman" w:eastAsiaTheme="minorEastAsia" w:hAnsi="Times New Roman" w:cs="Times New Roman"/>
                <w:b/>
                <w:i/>
                <w:sz w:val="24"/>
                <w:szCs w:val="24"/>
              </w:rPr>
            </w:pPr>
            <w:r w:rsidRPr="00E0140B">
              <w:rPr>
                <w:rFonts w:ascii="Times New Roman" w:eastAsiaTheme="minorEastAsia" w:hAnsi="Times New Roman" w:cs="Times New Roman"/>
                <w:b/>
                <w:i/>
                <w:sz w:val="24"/>
                <w:szCs w:val="24"/>
              </w:rPr>
              <w:t>Response:</w:t>
            </w:r>
          </w:p>
          <w:p w14:paraId="79F89B71" w14:textId="0561853D" w:rsidR="00E0140B" w:rsidRDefault="00E0140B" w:rsidP="00E0140B">
            <w:pPr>
              <w:pStyle w:val="ListParagraph"/>
              <w:numPr>
                <w:ilvl w:val="0"/>
                <w:numId w:val="17"/>
              </w:numPr>
              <w:spacing w:before="100" w:beforeAutospacing="1" w:after="100" w:afterAutospacing="1" w:line="240" w:lineRule="auto"/>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 xml:space="preserve">Potential benefits: prices are relatively low hence more affordable; located in central places where majority can access; </w:t>
            </w:r>
            <w:r w:rsidR="00695E45">
              <w:rPr>
                <w:rFonts w:ascii="Times New Roman" w:eastAsiaTheme="minorEastAsia" w:hAnsi="Times New Roman" w:cs="Times New Roman"/>
                <w:b/>
                <w:i/>
                <w:sz w:val="24"/>
                <w:szCs w:val="24"/>
              </w:rPr>
              <w:t>other social services can be accessed from such market gatherings; local authorities collect some market dues which are used to fund the activities of the local authority.</w:t>
            </w:r>
          </w:p>
          <w:p w14:paraId="18F48D44" w14:textId="5620A6FE" w:rsidR="00695E45" w:rsidRDefault="00695E45" w:rsidP="00695E45">
            <w:pPr>
              <w:spacing w:before="100" w:beforeAutospacing="1" w:after="100" w:afterAutospacing="1" w:line="240" w:lineRule="auto"/>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Challenges:</w:t>
            </w:r>
          </w:p>
          <w:p w14:paraId="6A35EE9F" w14:textId="0ED982A3" w:rsidR="00695E45" w:rsidRDefault="00695E45" w:rsidP="00695E45">
            <w:pPr>
              <w:pStyle w:val="ListParagraph"/>
              <w:numPr>
                <w:ilvl w:val="0"/>
                <w:numId w:val="17"/>
              </w:numPr>
              <w:spacing w:before="100" w:beforeAutospacing="1" w:after="100" w:afterAutospacing="1" w:line="240" w:lineRule="auto"/>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May be inaccessible to some people with special needs such as disabled.</w:t>
            </w:r>
          </w:p>
          <w:p w14:paraId="49754E1A" w14:textId="06C3C1D9" w:rsidR="00695E45" w:rsidRPr="00695E45" w:rsidRDefault="00695E45" w:rsidP="00695E45">
            <w:pPr>
              <w:pStyle w:val="ListParagraph"/>
              <w:numPr>
                <w:ilvl w:val="0"/>
                <w:numId w:val="17"/>
              </w:numPr>
              <w:spacing w:before="100" w:beforeAutospacing="1" w:after="100" w:afterAutospacing="1" w:line="240" w:lineRule="auto"/>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Management issues may be experienced.</w:t>
            </w:r>
          </w:p>
          <w:p w14:paraId="526C4342"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9.            In what ways can the incorporation of climate resilient agricultural and circular economy practices in urban and peri-urban agriculture provide climate co-benefits for all and enhance climate resilience?</w:t>
            </w:r>
          </w:p>
          <w:p w14:paraId="01710501" w14:textId="77777777" w:rsidR="002944AE" w:rsidRDefault="005717FB" w:rsidP="00FE2F34">
            <w:pPr>
              <w:spacing w:before="100" w:beforeAutospacing="1" w:after="100" w:afterAutospacing="1" w:line="240" w:lineRule="auto"/>
              <w:rPr>
                <w:rFonts w:ascii="Times New Roman" w:eastAsiaTheme="minorEastAsia" w:hAnsi="Times New Roman" w:cs="Times New Roman"/>
                <w:sz w:val="24"/>
                <w:szCs w:val="24"/>
              </w:rPr>
            </w:pPr>
            <w:r w:rsidRPr="005717FB">
              <w:rPr>
                <w:rFonts w:ascii="Times New Roman" w:eastAsiaTheme="minorEastAsia" w:hAnsi="Times New Roman" w:cs="Times New Roman"/>
                <w:b/>
                <w:i/>
                <w:sz w:val="24"/>
                <w:szCs w:val="24"/>
              </w:rPr>
              <w:t>Response:</w:t>
            </w:r>
            <w:r>
              <w:rPr>
                <w:rFonts w:ascii="Times New Roman" w:eastAsiaTheme="minorEastAsia" w:hAnsi="Times New Roman" w:cs="Times New Roman"/>
                <w:sz w:val="24"/>
                <w:szCs w:val="24"/>
              </w:rPr>
              <w:t xml:space="preserve"> </w:t>
            </w:r>
          </w:p>
          <w:p w14:paraId="2C1629DC" w14:textId="25256426" w:rsidR="005717FB" w:rsidRPr="002944AE" w:rsidRDefault="005717FB"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 xml:space="preserve">This  will increase access to nutritious food for all urban population means more land is left to regenerate out there hence more carbon is naturally absorbed. </w:t>
            </w:r>
          </w:p>
          <w:p w14:paraId="7485625E" w14:textId="6F799D90" w:rsidR="005717FB" w:rsidRPr="002944AE" w:rsidRDefault="005717FB"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More jobs are created especially for young people hence more food secure households (about 75%) of the population of Africa is comprised of young people.</w:t>
            </w:r>
          </w:p>
          <w:p w14:paraId="4B8F1266" w14:textId="77777777" w:rsidR="005717FB" w:rsidRPr="00FE2F34" w:rsidRDefault="005717FB" w:rsidP="00FE2F34">
            <w:pPr>
              <w:spacing w:before="100" w:beforeAutospacing="1" w:after="100" w:afterAutospacing="1" w:line="240" w:lineRule="auto"/>
              <w:rPr>
                <w:rFonts w:ascii="Times New Roman" w:eastAsiaTheme="minorEastAsia" w:hAnsi="Times New Roman" w:cs="Times New Roman"/>
                <w:sz w:val="24"/>
                <w:szCs w:val="24"/>
              </w:rPr>
            </w:pPr>
          </w:p>
          <w:p w14:paraId="1E5D1DE2" w14:textId="77777777" w:rsid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 xml:space="preserve">10.         How can citizens be engaged and empowered to drive inclusive, transparent, participatory processes for urban transformations, ensuring synergies and complementarity with city councils? </w:t>
            </w:r>
          </w:p>
          <w:p w14:paraId="5F2FC91D" w14:textId="47434E61" w:rsidR="002944AE" w:rsidRPr="002944AE" w:rsidRDefault="002944AE" w:rsidP="00FE2F34">
            <w:pPr>
              <w:spacing w:before="100" w:beforeAutospacing="1" w:after="100" w:afterAutospacing="1" w:line="240" w:lineRule="auto"/>
              <w:rPr>
                <w:rFonts w:ascii="Times New Roman" w:eastAsiaTheme="minorEastAsia" w:hAnsi="Times New Roman" w:cs="Times New Roman"/>
                <w:b/>
                <w:i/>
                <w:sz w:val="24"/>
                <w:szCs w:val="24"/>
                <w:u w:val="single"/>
              </w:rPr>
            </w:pPr>
            <w:r w:rsidRPr="002944AE">
              <w:rPr>
                <w:rFonts w:ascii="Times New Roman" w:eastAsiaTheme="minorEastAsia" w:hAnsi="Times New Roman" w:cs="Times New Roman"/>
                <w:b/>
                <w:i/>
                <w:sz w:val="24"/>
                <w:szCs w:val="24"/>
                <w:u w:val="single"/>
              </w:rPr>
              <w:t>Response:</w:t>
            </w:r>
          </w:p>
          <w:p w14:paraId="267FDDB3" w14:textId="2762D4CC" w:rsidR="002944AE" w:rsidRPr="002944AE" w:rsidRDefault="002944AE"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Promote meaningful engagement of all citizens including those with special needs in the planning and decision making of government development plans and projects. This is possible is areas such as Uganda where government has a decentralization policy where there is bottom-up planning.</w:t>
            </w:r>
          </w:p>
          <w:p w14:paraId="158A6815" w14:textId="061E9EA2" w:rsidR="002944AE" w:rsidRPr="002944AE" w:rsidRDefault="002944AE"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Address gender inequality by promoting affirmative action especially for the women and girls because majority of women and girls are affected.</w:t>
            </w:r>
          </w:p>
          <w:p w14:paraId="16C772B1" w14:textId="00ABF056" w:rsidR="002944AE" w:rsidRPr="002944AE" w:rsidRDefault="002944AE"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Promote access to information using friendly strategies that are appropriate to differently placed members of the community.</w:t>
            </w:r>
          </w:p>
          <w:p w14:paraId="10F77BAB" w14:textId="108699D0" w:rsidR="002944AE" w:rsidRPr="002944AE" w:rsidRDefault="002944AE" w:rsidP="00FE2F34">
            <w:pPr>
              <w:spacing w:before="100" w:beforeAutospacing="1" w:after="100" w:afterAutospacing="1" w:line="240" w:lineRule="auto"/>
              <w:rPr>
                <w:rFonts w:ascii="Times New Roman" w:eastAsiaTheme="minorEastAsia" w:hAnsi="Times New Roman" w:cs="Times New Roman"/>
                <w:b/>
                <w:i/>
                <w:sz w:val="24"/>
                <w:szCs w:val="24"/>
              </w:rPr>
            </w:pPr>
            <w:r w:rsidRPr="002944AE">
              <w:rPr>
                <w:rFonts w:ascii="Times New Roman" w:eastAsiaTheme="minorEastAsia" w:hAnsi="Times New Roman" w:cs="Times New Roman"/>
                <w:b/>
                <w:i/>
                <w:sz w:val="24"/>
                <w:szCs w:val="24"/>
              </w:rPr>
              <w:t>Governments must strengthen their institutions to address issues of governance, transparency and accountability.</w:t>
            </w:r>
          </w:p>
          <w:p w14:paraId="755037F2"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rPr>
            </w:pPr>
            <w:r w:rsidRPr="00FE2F34">
              <w:rPr>
                <w:rFonts w:ascii="Times New Roman" w:eastAsiaTheme="minorEastAsia" w:hAnsi="Times New Roman" w:cs="Times New Roman"/>
                <w:sz w:val="24"/>
                <w:szCs w:val="24"/>
              </w:rPr>
              <w:t>11.         Which experiences of urban communities to increase access to fresh food and healthy diets can inspire broader public policies?</w:t>
            </w:r>
          </w:p>
        </w:tc>
      </w:tr>
    </w:tbl>
    <w:p w14:paraId="77F6CCDD" w14:textId="521E3996" w:rsidR="00FC6D89" w:rsidRPr="00FC6D89" w:rsidRDefault="00FC6D89" w:rsidP="00FC6D89">
      <w:pPr>
        <w:spacing w:before="100" w:beforeAutospacing="1" w:after="100" w:afterAutospacing="1" w:line="240" w:lineRule="auto"/>
        <w:ind w:left="720"/>
        <w:rPr>
          <w:rFonts w:ascii="Times New Roman" w:eastAsiaTheme="minorEastAsia" w:hAnsi="Times New Roman" w:cs="Times New Roman"/>
          <w:b/>
          <w:i/>
          <w:sz w:val="24"/>
          <w:szCs w:val="24"/>
          <w:lang w:val="en"/>
        </w:rPr>
      </w:pPr>
      <w:r w:rsidRPr="00FC6D89">
        <w:rPr>
          <w:rFonts w:ascii="Times New Roman" w:eastAsiaTheme="minorEastAsia" w:hAnsi="Times New Roman" w:cs="Times New Roman"/>
          <w:b/>
          <w:i/>
          <w:sz w:val="24"/>
          <w:szCs w:val="24"/>
          <w:lang w:val="en"/>
        </w:rPr>
        <w:lastRenderedPageBreak/>
        <w:t>Response:</w:t>
      </w:r>
    </w:p>
    <w:p w14:paraId="2996D45E" w14:textId="12A46F01" w:rsidR="00FE2F34" w:rsidRPr="00FC6D89" w:rsidRDefault="00FC6D89" w:rsidP="00FC6D89">
      <w:pPr>
        <w:spacing w:before="100" w:beforeAutospacing="1" w:after="100" w:afterAutospacing="1" w:line="240" w:lineRule="auto"/>
        <w:ind w:left="720"/>
        <w:rPr>
          <w:rFonts w:ascii="Times New Roman" w:eastAsiaTheme="minorEastAsia" w:hAnsi="Times New Roman" w:cs="Times New Roman"/>
          <w:b/>
          <w:i/>
          <w:sz w:val="24"/>
          <w:szCs w:val="24"/>
          <w:lang w:val="en"/>
        </w:rPr>
      </w:pPr>
      <w:r w:rsidRPr="00FC6D89">
        <w:rPr>
          <w:rFonts w:ascii="Times New Roman" w:eastAsiaTheme="minorEastAsia" w:hAnsi="Times New Roman" w:cs="Times New Roman"/>
          <w:b/>
          <w:i/>
          <w:sz w:val="24"/>
          <w:szCs w:val="24"/>
          <w:lang w:val="en"/>
        </w:rPr>
        <w:t xml:space="preserve">My Urban communities engage in fruits and vegetable growing along seasonal rivers </w:t>
      </w:r>
      <w:r>
        <w:rPr>
          <w:rFonts w:ascii="Times New Roman" w:eastAsiaTheme="minorEastAsia" w:hAnsi="Times New Roman" w:cs="Times New Roman"/>
          <w:b/>
          <w:i/>
          <w:sz w:val="24"/>
          <w:szCs w:val="24"/>
          <w:lang w:val="en"/>
        </w:rPr>
        <w:t xml:space="preserve">near the Urban </w:t>
      </w:r>
      <w:proofErr w:type="spellStart"/>
      <w:r>
        <w:rPr>
          <w:rFonts w:ascii="Times New Roman" w:eastAsiaTheme="minorEastAsia" w:hAnsi="Times New Roman" w:cs="Times New Roman"/>
          <w:b/>
          <w:i/>
          <w:sz w:val="24"/>
          <w:szCs w:val="24"/>
          <w:lang w:val="en"/>
        </w:rPr>
        <w:t>centre</w:t>
      </w:r>
      <w:proofErr w:type="spellEnd"/>
      <w:r>
        <w:rPr>
          <w:rFonts w:ascii="Times New Roman" w:eastAsiaTheme="minorEastAsia" w:hAnsi="Times New Roman" w:cs="Times New Roman"/>
          <w:b/>
          <w:i/>
          <w:sz w:val="24"/>
          <w:szCs w:val="24"/>
          <w:lang w:val="en"/>
        </w:rPr>
        <w:t xml:space="preserve"> </w:t>
      </w:r>
      <w:r w:rsidRPr="00FC6D89">
        <w:rPr>
          <w:rFonts w:ascii="Times New Roman" w:eastAsiaTheme="minorEastAsia" w:hAnsi="Times New Roman" w:cs="Times New Roman"/>
          <w:b/>
          <w:i/>
          <w:sz w:val="24"/>
          <w:szCs w:val="24"/>
          <w:lang w:val="en"/>
        </w:rPr>
        <w:t>and this is done by small groups of households coming together to share synergies</w:t>
      </w:r>
      <w:r>
        <w:rPr>
          <w:rFonts w:ascii="Times New Roman" w:eastAsiaTheme="minorEastAsia" w:hAnsi="Times New Roman" w:cs="Times New Roman"/>
          <w:b/>
          <w:i/>
          <w:sz w:val="24"/>
          <w:szCs w:val="24"/>
          <w:lang w:val="en"/>
        </w:rPr>
        <w:t>. These groups access support from NGOs and Government in form of some inputs such as seeds and hand tools such as watering cans, etc.</w:t>
      </w:r>
      <w:r w:rsidRPr="00FC6D89">
        <w:rPr>
          <w:rFonts w:ascii="Times New Roman" w:eastAsiaTheme="minorEastAsia" w:hAnsi="Times New Roman" w:cs="Times New Roman"/>
          <w:b/>
          <w:i/>
          <w:sz w:val="24"/>
          <w:szCs w:val="24"/>
          <w:lang w:val="en"/>
        </w:rPr>
        <w:t xml:space="preserve"> </w:t>
      </w:r>
    </w:p>
    <w:p w14:paraId="1A5DEFB8"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The results of this consultation will be used by the HLPE-FSN to elaborate the report, which will then be made public in its V0 draft for e-consultation, and later submitted to peer review, before finalization and approval by the HLPE-FSN drafting team and the Steering Committee.</w:t>
      </w:r>
    </w:p>
    <w:p w14:paraId="20C229F5"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We thank in advance all the contributors for reading, commenting and providing inputs on the scope of this HLPE-FSN report. The comments are accepted in English, French and Spanish languages.</w:t>
      </w:r>
    </w:p>
    <w:p w14:paraId="53D053C0"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sz w:val="24"/>
          <w:szCs w:val="24"/>
          <w:lang w:val="en"/>
        </w:rPr>
        <w:t>The HLPE-FSN looks forward to a rich consultation!</w:t>
      </w:r>
    </w:p>
    <w:p w14:paraId="7A29CBFB"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proofErr w:type="spellStart"/>
      <w:r w:rsidRPr="00FE2F34">
        <w:rPr>
          <w:rFonts w:ascii="Times New Roman" w:eastAsiaTheme="minorEastAsia" w:hAnsi="Times New Roman" w:cs="Times New Roman"/>
          <w:i/>
          <w:iCs/>
          <w:sz w:val="24"/>
          <w:szCs w:val="24"/>
          <w:lang w:val="en"/>
        </w:rPr>
        <w:t>Évariste</w:t>
      </w:r>
      <w:proofErr w:type="spellEnd"/>
      <w:r w:rsidRPr="00FE2F34">
        <w:rPr>
          <w:rFonts w:ascii="Times New Roman" w:eastAsiaTheme="minorEastAsia" w:hAnsi="Times New Roman" w:cs="Times New Roman"/>
          <w:i/>
          <w:iCs/>
          <w:sz w:val="24"/>
          <w:szCs w:val="24"/>
          <w:lang w:val="en"/>
        </w:rPr>
        <w:t xml:space="preserve"> </w:t>
      </w:r>
      <w:proofErr w:type="spellStart"/>
      <w:r w:rsidRPr="00FE2F34">
        <w:rPr>
          <w:rFonts w:ascii="Times New Roman" w:eastAsiaTheme="minorEastAsia" w:hAnsi="Times New Roman" w:cs="Times New Roman"/>
          <w:i/>
          <w:iCs/>
          <w:sz w:val="24"/>
          <w:szCs w:val="24"/>
          <w:lang w:val="en"/>
        </w:rPr>
        <w:t>Nicolétis</w:t>
      </w:r>
      <w:proofErr w:type="spellEnd"/>
      <w:r w:rsidRPr="00FE2F34">
        <w:rPr>
          <w:rFonts w:ascii="Times New Roman" w:eastAsiaTheme="minorEastAsia" w:hAnsi="Times New Roman" w:cs="Times New Roman"/>
          <w:i/>
          <w:iCs/>
          <w:sz w:val="24"/>
          <w:szCs w:val="24"/>
          <w:lang w:val="en"/>
        </w:rPr>
        <w:t>, HLPE-FSN Coordinator</w:t>
      </w:r>
    </w:p>
    <w:p w14:paraId="30835738" w14:textId="77777777" w:rsidR="00FE2F34" w:rsidRPr="00FE2F34" w:rsidRDefault="00FE2F34" w:rsidP="00FE2F34">
      <w:pPr>
        <w:spacing w:before="100" w:beforeAutospacing="1" w:after="100" w:afterAutospacing="1" w:line="240" w:lineRule="auto"/>
        <w:rPr>
          <w:rFonts w:ascii="Times New Roman" w:eastAsiaTheme="minorEastAsia" w:hAnsi="Times New Roman" w:cs="Times New Roman"/>
          <w:sz w:val="24"/>
          <w:szCs w:val="24"/>
          <w:lang w:val="en"/>
        </w:rPr>
      </w:pPr>
      <w:r w:rsidRPr="00FE2F34">
        <w:rPr>
          <w:rFonts w:ascii="Times New Roman" w:eastAsiaTheme="minorEastAsia" w:hAnsi="Times New Roman" w:cs="Times New Roman"/>
          <w:i/>
          <w:iCs/>
          <w:sz w:val="24"/>
          <w:szCs w:val="24"/>
          <w:lang w:val="en"/>
        </w:rPr>
        <w:t>Paola Termine, HLPE-FSN Programme Officer</w:t>
      </w:r>
    </w:p>
    <w:p w14:paraId="39B5BCB6" w14:textId="77777777" w:rsidR="00FE2F34" w:rsidRPr="00FE2F34" w:rsidRDefault="00AC311E" w:rsidP="00FE2F34">
      <w:pPr>
        <w:spacing w:after="0" w:line="240" w:lineRule="auto"/>
        <w:jc w:val="cente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lastRenderedPageBreak/>
        <w:pict w14:anchorId="5FAA5E30">
          <v:rect id="_x0000_i1025" style="width:.05pt;height:1.5pt" o:hralign="center" o:hrstd="t" o:hr="t" fillcolor="#a0a0a0" stroked="f"/>
        </w:pict>
      </w:r>
    </w:p>
    <w:sectPr w:rsidR="00FE2F34" w:rsidRPr="00FE2F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OSES" w:date="2023-03-04T11:32:00Z" w:initials="M">
    <w:p w14:paraId="44CC31A9" w14:textId="4ACDB689" w:rsidR="003A1035" w:rsidRDefault="003A1035">
      <w:pPr>
        <w:pStyle w:val="CommentText"/>
      </w:pPr>
      <w:r>
        <w:rPr>
          <w:rStyle w:val="CommentReference"/>
        </w:rPr>
        <w:annotationRef/>
      </w:r>
      <w:r>
        <w:t xml:space="preserve">Policy in Uganda focuses on empowering farmers targeting them through grants/revolving capital to enhance their productivity in Urban areas for example we have government programs such as the Uganda Women </w:t>
      </w:r>
      <w:r w:rsidR="004A5F84">
        <w:t>Entrepreneurship</w:t>
      </w:r>
      <w:r>
        <w:t xml:space="preserve"> Fund where a group of women (5)  come together and apply for a fund under the Ministry of Gender Labor and Social </w:t>
      </w:r>
      <w:r w:rsidR="004A5F84">
        <w:t>Development</w:t>
      </w:r>
      <w:r>
        <w:t>, the same approach is done for youth under the Youth Livelihood Program, other programs currently implemented at the Parish Development Model where government is funding Parish Savings and Credit Cooperatives to act as platforms for small urban farmers to access credit for farming.</w:t>
      </w:r>
    </w:p>
    <w:p w14:paraId="6899EF71" w14:textId="77777777" w:rsidR="003A1035" w:rsidRDefault="003A1035">
      <w:pPr>
        <w:pStyle w:val="CommentText"/>
      </w:pPr>
      <w:r>
        <w:t>Government also provide seeds and farming tools such as tractors to farmers through the Operation Wealth Creation program.</w:t>
      </w:r>
    </w:p>
    <w:p w14:paraId="7483B417" w14:textId="77777777" w:rsidR="003A1035" w:rsidRDefault="003A1035">
      <w:pPr>
        <w:pStyle w:val="CommentText"/>
      </w:pPr>
      <w:r>
        <w:t xml:space="preserve">  </w:t>
      </w:r>
    </w:p>
  </w:comment>
  <w:comment w:id="2" w:author="MOSES" w:date="2023-03-04T11:39:00Z" w:initials="M">
    <w:p w14:paraId="50E081B5" w14:textId="77777777" w:rsidR="004A5F84" w:rsidRDefault="00E57FA4">
      <w:pPr>
        <w:pStyle w:val="CommentText"/>
      </w:pPr>
      <w:r>
        <w:rPr>
          <w:rStyle w:val="CommentReference"/>
        </w:rPr>
        <w:annotationRef/>
      </w:r>
      <w:r>
        <w:t>This is still a challenge. This gap is</w:t>
      </w:r>
      <w:r w:rsidR="004A5F84">
        <w:t xml:space="preserve"> visible in Uganda in the following ways:  </w:t>
      </w:r>
    </w:p>
    <w:p w14:paraId="65667F4B" w14:textId="0BBF42CF" w:rsidR="004A5F84" w:rsidRDefault="004A5F84">
      <w:pPr>
        <w:pStyle w:val="CommentText"/>
      </w:pPr>
      <w:r>
        <w:t>-Segmentation of government departments that would have otherwise worked together for example creation of a NAADs Secretariat working independently from the Ministry of Agriculture,</w:t>
      </w:r>
    </w:p>
    <w:p w14:paraId="160BCF64" w14:textId="224BC7E0" w:rsidR="004A5F84" w:rsidRDefault="004A5F84">
      <w:pPr>
        <w:pStyle w:val="CommentText"/>
      </w:pPr>
      <w:r>
        <w:t>-Inadequate attention to other sectors of production for example more reliance on agriculture than livestock sector.</w:t>
      </w:r>
    </w:p>
    <w:p w14:paraId="0F4D22A7" w14:textId="3B0689BF" w:rsidR="00E57FA4" w:rsidRDefault="004A5F84" w:rsidP="004A5F84">
      <w:pPr>
        <w:pStyle w:val="CommentText"/>
      </w:pPr>
      <w:r>
        <w:t>-Centralized planning and decision making by the Central government versus bottom-up /needs based planning and implementation affects performance of the urban farmers.</w:t>
      </w:r>
    </w:p>
  </w:comment>
  <w:comment w:id="3" w:author="MOSES" w:date="2023-03-04T11:53:00Z" w:initials="M">
    <w:p w14:paraId="065E39C5" w14:textId="0DA3D4E0" w:rsidR="007B3784" w:rsidRDefault="007B3784">
      <w:pPr>
        <w:pStyle w:val="CommentText"/>
      </w:pPr>
      <w:r>
        <w:rPr>
          <w:rStyle w:val="CommentReference"/>
        </w:rPr>
        <w:annotationRef/>
      </w:r>
      <w:r w:rsidR="00584F8C">
        <w:t>In our scenario in most of Sub-S</w:t>
      </w:r>
      <w:r>
        <w:t>aharan Africa, the more urbanized an area becomes the more the number of people faced with food insecurity and malnutrition.</w:t>
      </w:r>
    </w:p>
    <w:p w14:paraId="6EDCB603" w14:textId="612A4AA6" w:rsidR="007B3784" w:rsidRDefault="007B3784">
      <w:pPr>
        <w:pStyle w:val="CommentText"/>
      </w:pPr>
      <w:r>
        <w:t>This is because of very many other indirect factors such as poor governance, inadequate transparency and accountability of public sector, inadequate resilience to climate shocks, etc. this indirect factors affect the level at which a government program impacts on the urban farmer. It means that even the interventions to empower the urban or Peri-U</w:t>
      </w:r>
      <w:r w:rsidR="00584F8C">
        <w:t>r</w:t>
      </w:r>
      <w:r>
        <w:t>ban farmer ends up making less impact.</w:t>
      </w:r>
    </w:p>
    <w:p w14:paraId="5CB2BA78" w14:textId="77777777" w:rsidR="007B3784" w:rsidRDefault="007B3784">
      <w:pPr>
        <w:pStyle w:val="CommentText"/>
      </w:pPr>
      <w:r>
        <w:t xml:space="preserve">So as Peri-Urban areas turn in to Urban areas of Cities </w:t>
      </w:r>
      <w:proofErr w:type="spellStart"/>
      <w:r>
        <w:t>its</w:t>
      </w:r>
      <w:proofErr w:type="spellEnd"/>
      <w:r>
        <w:t xml:space="preserve"> important to put more effort on good governance, transparency and accountability across the relevant government actors in those urban areas.</w:t>
      </w:r>
    </w:p>
    <w:p w14:paraId="1C082DFB" w14:textId="77777777" w:rsidR="007B3784" w:rsidRDefault="007B3784">
      <w:pPr>
        <w:pStyle w:val="CommentText"/>
      </w:pPr>
      <w:r>
        <w:t>-A rapidly urbanized city in Sub-Saharan Africa instead pushes the poor away from Urban areas simply because the cost of living becomes too high because.</w:t>
      </w:r>
    </w:p>
    <w:p w14:paraId="76330ED8" w14:textId="7DEF82B5" w:rsidR="007B3784" w:rsidRDefault="007B3784">
      <w:pPr>
        <w:pStyle w:val="CommentText"/>
      </w:pPr>
      <w:r>
        <w:t xml:space="preserve">-The COVID 19 Pandemic for example affected our Kampala city residence than in my </w:t>
      </w:r>
      <w:proofErr w:type="spellStart"/>
      <w:r>
        <w:t>Peri-Uban</w:t>
      </w:r>
      <w:proofErr w:type="spellEnd"/>
      <w:r>
        <w:t xml:space="preserve"> Town Council simply because my area is still a peri-urban. There are still a number of communal gardens within the proximity of the Town and access to nutritious fresh food is assured. When you compare to Kampala, the above indirect factors such as governance, transparency and accountability affected access to nutritious f</w:t>
      </w:r>
      <w:r w:rsidR="007F7E45">
        <w:t>o</w:t>
      </w:r>
      <w:r>
        <w:t xml:space="preserve">od for the population. </w:t>
      </w:r>
      <w:proofErr w:type="spellStart"/>
      <w:r>
        <w:t>Infact</w:t>
      </w:r>
      <w:proofErr w:type="spellEnd"/>
      <w:r>
        <w:t xml:space="preserve"> many people left Kampala city and preferred to go and live in their villages.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83B417" w15:done="0"/>
  <w15:commentEx w15:paraId="0F4D22A7" w15:done="0"/>
  <w15:commentEx w15:paraId="76330ED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60C"/>
    <w:multiLevelType w:val="multilevel"/>
    <w:tmpl w:val="FF6EB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25831"/>
    <w:multiLevelType w:val="multilevel"/>
    <w:tmpl w:val="3EBC3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D42DD"/>
    <w:multiLevelType w:val="multilevel"/>
    <w:tmpl w:val="C0CCF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5624A"/>
    <w:multiLevelType w:val="multilevel"/>
    <w:tmpl w:val="D8A24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1119E3"/>
    <w:multiLevelType w:val="hybridMultilevel"/>
    <w:tmpl w:val="DE367D42"/>
    <w:lvl w:ilvl="0" w:tplc="116810B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087664"/>
    <w:multiLevelType w:val="multilevel"/>
    <w:tmpl w:val="4DE6C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F71B5"/>
    <w:multiLevelType w:val="multilevel"/>
    <w:tmpl w:val="F2600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2B36CA"/>
    <w:multiLevelType w:val="multilevel"/>
    <w:tmpl w:val="5F7EB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3D0D6F"/>
    <w:multiLevelType w:val="multilevel"/>
    <w:tmpl w:val="35DA3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8B2D03"/>
    <w:multiLevelType w:val="multilevel"/>
    <w:tmpl w:val="EEA6F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9504A2"/>
    <w:multiLevelType w:val="multilevel"/>
    <w:tmpl w:val="E91A3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56449E"/>
    <w:multiLevelType w:val="multilevel"/>
    <w:tmpl w:val="4E8A9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640C8"/>
    <w:multiLevelType w:val="multilevel"/>
    <w:tmpl w:val="F4BA3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F35619"/>
    <w:multiLevelType w:val="multilevel"/>
    <w:tmpl w:val="8BA82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EC43234"/>
    <w:multiLevelType w:val="multilevel"/>
    <w:tmpl w:val="4CFE2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1461B5"/>
    <w:multiLevelType w:val="multilevel"/>
    <w:tmpl w:val="58EE2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F53871"/>
    <w:multiLevelType w:val="hybridMultilevel"/>
    <w:tmpl w:val="3E7A4E8C"/>
    <w:lvl w:ilvl="0" w:tplc="42F41586">
      <w:start w:val="1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15"/>
  </w:num>
  <w:num w:numId="5">
    <w:abstractNumId w:val="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1"/>
  </w:num>
  <w:num w:numId="9">
    <w:abstractNumId w:val="3"/>
  </w:num>
  <w:num w:numId="10">
    <w:abstractNumId w:val="9"/>
  </w:num>
  <w:num w:numId="11">
    <w:abstractNumId w:val="14"/>
  </w:num>
  <w:num w:numId="12">
    <w:abstractNumId w:val="10"/>
  </w:num>
  <w:num w:numId="13">
    <w:abstractNumId w:val="1"/>
  </w:num>
  <w:num w:numId="14">
    <w:abstractNumId w:val="2"/>
  </w:num>
  <w:num w:numId="15">
    <w:abstractNumId w:val="12"/>
  </w:num>
  <w:num w:numId="16">
    <w:abstractNumId w:val="4"/>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SES">
    <w15:presenceInfo w15:providerId="None" w15:userId="MOS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CA"/>
    <w:rsid w:val="001165CD"/>
    <w:rsid w:val="001219D9"/>
    <w:rsid w:val="001452CA"/>
    <w:rsid w:val="002944AE"/>
    <w:rsid w:val="00297495"/>
    <w:rsid w:val="00323066"/>
    <w:rsid w:val="003A1035"/>
    <w:rsid w:val="004A5F84"/>
    <w:rsid w:val="005717FB"/>
    <w:rsid w:val="00584F8C"/>
    <w:rsid w:val="00695E45"/>
    <w:rsid w:val="006F3A72"/>
    <w:rsid w:val="006F55FB"/>
    <w:rsid w:val="0077225C"/>
    <w:rsid w:val="007755A9"/>
    <w:rsid w:val="007B3784"/>
    <w:rsid w:val="007F7E45"/>
    <w:rsid w:val="0098460A"/>
    <w:rsid w:val="00A82CF3"/>
    <w:rsid w:val="00AC311E"/>
    <w:rsid w:val="00C42749"/>
    <w:rsid w:val="00E0140B"/>
    <w:rsid w:val="00E57FA4"/>
    <w:rsid w:val="00FC6D89"/>
    <w:rsid w:val="00FE2F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1787E"/>
  <w15:chartTrackingRefBased/>
  <w15:docId w15:val="{8788A056-D720-44F6-8062-6D639125B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A1035"/>
    <w:rPr>
      <w:sz w:val="16"/>
      <w:szCs w:val="16"/>
    </w:rPr>
  </w:style>
  <w:style w:type="paragraph" w:styleId="CommentText">
    <w:name w:val="annotation text"/>
    <w:basedOn w:val="Normal"/>
    <w:link w:val="CommentTextChar"/>
    <w:uiPriority w:val="99"/>
    <w:unhideWhenUsed/>
    <w:rsid w:val="003A1035"/>
    <w:pPr>
      <w:spacing w:line="240" w:lineRule="auto"/>
    </w:pPr>
    <w:rPr>
      <w:sz w:val="20"/>
      <w:szCs w:val="20"/>
    </w:rPr>
  </w:style>
  <w:style w:type="character" w:customStyle="1" w:styleId="CommentTextChar">
    <w:name w:val="Comment Text Char"/>
    <w:basedOn w:val="DefaultParagraphFont"/>
    <w:link w:val="CommentText"/>
    <w:uiPriority w:val="99"/>
    <w:rsid w:val="003A1035"/>
    <w:rPr>
      <w:sz w:val="20"/>
      <w:szCs w:val="20"/>
    </w:rPr>
  </w:style>
  <w:style w:type="paragraph" w:styleId="CommentSubject">
    <w:name w:val="annotation subject"/>
    <w:basedOn w:val="CommentText"/>
    <w:next w:val="CommentText"/>
    <w:link w:val="CommentSubjectChar"/>
    <w:uiPriority w:val="99"/>
    <w:semiHidden/>
    <w:unhideWhenUsed/>
    <w:rsid w:val="003A1035"/>
    <w:rPr>
      <w:b/>
      <w:bCs/>
    </w:rPr>
  </w:style>
  <w:style w:type="character" w:customStyle="1" w:styleId="CommentSubjectChar">
    <w:name w:val="Comment Subject Char"/>
    <w:basedOn w:val="CommentTextChar"/>
    <w:link w:val="CommentSubject"/>
    <w:uiPriority w:val="99"/>
    <w:semiHidden/>
    <w:rsid w:val="003A1035"/>
    <w:rPr>
      <w:b/>
      <w:bCs/>
      <w:sz w:val="20"/>
      <w:szCs w:val="20"/>
    </w:rPr>
  </w:style>
  <w:style w:type="paragraph" w:styleId="BalloonText">
    <w:name w:val="Balloon Text"/>
    <w:basedOn w:val="Normal"/>
    <w:link w:val="BalloonTextChar"/>
    <w:uiPriority w:val="99"/>
    <w:semiHidden/>
    <w:unhideWhenUsed/>
    <w:rsid w:val="003A10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035"/>
    <w:rPr>
      <w:rFonts w:ascii="Segoe UI" w:hAnsi="Segoe UI" w:cs="Segoe UI"/>
      <w:sz w:val="18"/>
      <w:szCs w:val="18"/>
    </w:rPr>
  </w:style>
  <w:style w:type="paragraph" w:styleId="ListParagraph">
    <w:name w:val="List Paragraph"/>
    <w:basedOn w:val="Normal"/>
    <w:uiPriority w:val="34"/>
    <w:qFormat/>
    <w:rsid w:val="00984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o.org/3/mu135e/mu135e.pdf" TargetMode="Externa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www.fao.org/cfs/cfs-hlpe/about/mission/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o.org/3/mr205e/mr205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2879</Words>
  <Characters>16414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MOSES</dc:creator>
  <cp:keywords/>
  <dc:description/>
  <cp:lastModifiedBy>Livinets, Svetlana (ESA)</cp:lastModifiedBy>
  <cp:revision>2</cp:revision>
  <dcterms:created xsi:type="dcterms:W3CDTF">2023-03-06T14:33:00Z</dcterms:created>
  <dcterms:modified xsi:type="dcterms:W3CDTF">2023-03-06T14:33:00Z</dcterms:modified>
</cp:coreProperties>
</file>