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490A" w14:textId="1321F1FD" w:rsidR="00D94A1E" w:rsidRDefault="00670720">
      <w:pPr>
        <w:rPr>
          <w:rFonts w:ascii="Times New Roman" w:hAnsi="Times New Roman" w:cs="Times New Roman"/>
          <w:b/>
          <w:bCs/>
          <w:noProof/>
          <w:sz w:val="24"/>
          <w:szCs w:val="24"/>
          <w:lang w:val="en-GB" w:eastAsia="zh-CN"/>
        </w:rPr>
      </w:pPr>
      <w:r w:rsidRPr="0000507B">
        <w:rPr>
          <w:rFonts w:ascii="Times New Roman" w:hAnsi="Times New Roman" w:cs="Times New Roman"/>
          <w:b/>
          <w:bCs/>
          <w:sz w:val="24"/>
          <w:szCs w:val="24"/>
        </w:rPr>
        <w:t>Contribution</w:t>
      </w:r>
      <w:r w:rsidR="00BC6859">
        <w:rPr>
          <w:rFonts w:ascii="Times New Roman" w:hAnsi="Times New Roman" w:cs="Times New Roman"/>
          <w:b/>
          <w:bCs/>
          <w:sz w:val="24"/>
          <w:szCs w:val="24"/>
        </w:rPr>
        <w:t xml:space="preserve"> - Draft V0 </w:t>
      </w:r>
      <w:r w:rsidRPr="0000507B">
        <w:rPr>
          <w:rFonts w:ascii="Times New Roman" w:hAnsi="Times New Roman" w:cs="Times New Roman"/>
          <w:b/>
          <w:bCs/>
          <w:sz w:val="24"/>
          <w:szCs w:val="24"/>
        </w:rPr>
        <w:t>“</w:t>
      </w:r>
      <w:r w:rsidRPr="0000507B">
        <w:rPr>
          <w:rFonts w:ascii="Times New Roman" w:hAnsi="Times New Roman" w:cs="Times New Roman"/>
          <w:b/>
          <w:bCs/>
          <w:noProof/>
          <w:sz w:val="24"/>
          <w:szCs w:val="24"/>
          <w:lang w:val="en-GB" w:eastAsia="zh-CN"/>
        </w:rPr>
        <w:t>Reducing inequalities for food security and nutrition</w:t>
      </w:r>
      <w:r w:rsidRPr="0000507B">
        <w:rPr>
          <w:rFonts w:ascii="Times New Roman" w:hAnsi="Times New Roman" w:cs="Times New Roman"/>
          <w:b/>
          <w:bCs/>
          <w:noProof/>
          <w:sz w:val="24"/>
          <w:szCs w:val="24"/>
          <w:lang w:val="en-GB" w:eastAsia="zh-CN"/>
        </w:rPr>
        <w:t>”</w:t>
      </w:r>
    </w:p>
    <w:p w14:paraId="52CA005E" w14:textId="77777777" w:rsidR="008E580E" w:rsidRPr="0000507B" w:rsidRDefault="008E580E">
      <w:pPr>
        <w:rPr>
          <w:rFonts w:ascii="Times New Roman" w:hAnsi="Times New Roman" w:cs="Times New Roman"/>
          <w:b/>
          <w:bCs/>
          <w:noProof/>
          <w:sz w:val="24"/>
          <w:szCs w:val="24"/>
          <w:lang w:val="en-GB" w:eastAsia="zh-CN"/>
        </w:rPr>
      </w:pPr>
    </w:p>
    <w:p w14:paraId="2B44E021" w14:textId="4932CA83" w:rsidR="00670720" w:rsidRPr="0000507B" w:rsidRDefault="00670720" w:rsidP="0000507B">
      <w:pPr>
        <w:autoSpaceDE w:val="0"/>
        <w:autoSpaceDN w:val="0"/>
        <w:adjustRightInd w:val="0"/>
        <w:spacing w:after="0" w:line="360" w:lineRule="auto"/>
        <w:ind w:firstLine="720"/>
        <w:jc w:val="both"/>
        <w:rPr>
          <w:rFonts w:ascii="Times New Roman" w:hAnsi="Times New Roman" w:cs="Times New Roman"/>
          <w:sz w:val="24"/>
          <w:szCs w:val="24"/>
        </w:rPr>
      </w:pPr>
      <w:r w:rsidRPr="0000507B">
        <w:rPr>
          <w:rFonts w:ascii="Times New Roman" w:hAnsi="Times New Roman" w:cs="Times New Roman"/>
          <w:noProof/>
          <w:sz w:val="24"/>
          <w:szCs w:val="24"/>
          <w:lang w:val="en-GB" w:eastAsia="zh-CN"/>
        </w:rPr>
        <w:t>I am a PhD student in Federal University</w:t>
      </w:r>
      <w:r w:rsidR="000D3C7E" w:rsidRPr="0000507B">
        <w:rPr>
          <w:rFonts w:ascii="Times New Roman" w:hAnsi="Times New Roman" w:cs="Times New Roman"/>
          <w:noProof/>
          <w:sz w:val="24"/>
          <w:szCs w:val="24"/>
          <w:lang w:val="en-GB" w:eastAsia="zh-CN"/>
        </w:rPr>
        <w:t xml:space="preserve"> of Rio de Janeiro, Brazil</w:t>
      </w:r>
      <w:r w:rsidR="00CA764E">
        <w:rPr>
          <w:rFonts w:ascii="Times New Roman" w:hAnsi="Times New Roman" w:cs="Times New Roman"/>
          <w:noProof/>
          <w:sz w:val="24"/>
          <w:szCs w:val="24"/>
          <w:lang w:val="en-GB" w:eastAsia="zh-CN"/>
        </w:rPr>
        <w:t xml:space="preserve"> and</w:t>
      </w:r>
      <w:r w:rsidR="000D3C7E" w:rsidRPr="0000507B">
        <w:rPr>
          <w:rFonts w:ascii="Times New Roman" w:hAnsi="Times New Roman" w:cs="Times New Roman"/>
          <w:noProof/>
          <w:sz w:val="24"/>
          <w:szCs w:val="24"/>
          <w:lang w:val="en-GB" w:eastAsia="zh-CN"/>
        </w:rPr>
        <w:t xml:space="preserve"> </w:t>
      </w:r>
      <w:r w:rsidR="00367A08" w:rsidRPr="0000507B">
        <w:rPr>
          <w:rFonts w:ascii="Times New Roman" w:hAnsi="Times New Roman" w:cs="Times New Roman"/>
          <w:sz w:val="24"/>
          <w:szCs w:val="24"/>
        </w:rPr>
        <w:t xml:space="preserve">I have been working with nationally representative data sets from Brazil on my dissertation. </w:t>
      </w:r>
      <w:r w:rsidR="008B448D" w:rsidRPr="0000507B">
        <w:rPr>
          <w:rFonts w:ascii="Times New Roman" w:hAnsi="Times New Roman" w:cs="Times New Roman"/>
          <w:noProof/>
          <w:sz w:val="24"/>
          <w:szCs w:val="24"/>
          <w:lang w:val="en-GB" w:eastAsia="zh-CN"/>
        </w:rPr>
        <w:t>T</w:t>
      </w:r>
      <w:r w:rsidR="008B448D" w:rsidRPr="0000507B">
        <w:rPr>
          <w:rFonts w:ascii="Times New Roman" w:hAnsi="Times New Roman" w:cs="Times New Roman"/>
          <w:sz w:val="24"/>
          <w:szCs w:val="24"/>
        </w:rPr>
        <w:t xml:space="preserve">he aim is show how </w:t>
      </w:r>
      <w:r w:rsidR="00CA764E">
        <w:rPr>
          <w:rFonts w:ascii="Times New Roman" w:hAnsi="Times New Roman" w:cs="Times New Roman"/>
          <w:sz w:val="24"/>
          <w:szCs w:val="24"/>
        </w:rPr>
        <w:t>gender and</w:t>
      </w:r>
      <w:r w:rsidR="00CA764E" w:rsidRPr="00C12E09">
        <w:rPr>
          <w:rFonts w:ascii="Times New Roman" w:hAnsi="Times New Roman" w:cs="Times New Roman"/>
          <w:sz w:val="24"/>
          <w:szCs w:val="24"/>
        </w:rPr>
        <w:t xml:space="preserve"> race/skin </w:t>
      </w:r>
      <w:r w:rsidR="00CA764E">
        <w:rPr>
          <w:rFonts w:ascii="Times New Roman" w:hAnsi="Times New Roman" w:cs="Times New Roman"/>
          <w:sz w:val="24"/>
          <w:szCs w:val="24"/>
        </w:rPr>
        <w:t xml:space="preserve">intersects increasing </w:t>
      </w:r>
      <w:r w:rsidR="00CA764E" w:rsidRPr="00C12E09">
        <w:rPr>
          <w:rFonts w:ascii="Times New Roman" w:hAnsi="Times New Roman" w:cs="Times New Roman"/>
          <w:sz w:val="24"/>
          <w:szCs w:val="24"/>
        </w:rPr>
        <w:t>vulnerability</w:t>
      </w:r>
      <w:r w:rsidR="00CA764E">
        <w:rPr>
          <w:rFonts w:ascii="Times New Roman" w:hAnsi="Times New Roman" w:cs="Times New Roman"/>
          <w:sz w:val="24"/>
          <w:szCs w:val="24"/>
        </w:rPr>
        <w:t xml:space="preserve"> of households headed by black or brown women</w:t>
      </w:r>
      <w:r w:rsidR="00CA764E" w:rsidRPr="00C12E09">
        <w:rPr>
          <w:rFonts w:ascii="Times New Roman" w:hAnsi="Times New Roman" w:cs="Times New Roman"/>
          <w:sz w:val="24"/>
          <w:szCs w:val="24"/>
        </w:rPr>
        <w:t xml:space="preserve"> to FI</w:t>
      </w:r>
      <w:r w:rsidR="00CA764E">
        <w:rPr>
          <w:rFonts w:ascii="Times New Roman" w:hAnsi="Times New Roman" w:cs="Times New Roman"/>
          <w:sz w:val="24"/>
          <w:szCs w:val="24"/>
        </w:rPr>
        <w:t xml:space="preserve">. </w:t>
      </w:r>
      <w:r w:rsidR="00CA764E" w:rsidRPr="0000507B">
        <w:rPr>
          <w:rFonts w:ascii="Times New Roman" w:hAnsi="Times New Roman" w:cs="Times New Roman"/>
          <w:sz w:val="24"/>
          <w:szCs w:val="24"/>
        </w:rPr>
        <w:t xml:space="preserve"> </w:t>
      </w:r>
      <w:r w:rsidR="00CA764E">
        <w:rPr>
          <w:rFonts w:ascii="Times New Roman" w:hAnsi="Times New Roman" w:cs="Times New Roman"/>
          <w:sz w:val="24"/>
          <w:szCs w:val="24"/>
        </w:rPr>
        <w:t>From the historic perspective of Food and Nutritional Security policies, I would like to share some successful experiences</w:t>
      </w:r>
      <w:r w:rsidR="005619ED">
        <w:rPr>
          <w:rFonts w:ascii="Times New Roman" w:hAnsi="Times New Roman" w:cs="Times New Roman"/>
          <w:sz w:val="24"/>
          <w:szCs w:val="24"/>
        </w:rPr>
        <w:t xml:space="preserve"> </w:t>
      </w:r>
      <w:r w:rsidR="00CA764E">
        <w:rPr>
          <w:rFonts w:ascii="Times New Roman" w:hAnsi="Times New Roman" w:cs="Times New Roman"/>
          <w:sz w:val="24"/>
          <w:szCs w:val="24"/>
        </w:rPr>
        <w:t>in Brazil</w:t>
      </w:r>
      <w:r w:rsidR="005619ED">
        <w:rPr>
          <w:rFonts w:ascii="Times New Roman" w:hAnsi="Times New Roman" w:cs="Times New Roman"/>
          <w:sz w:val="24"/>
          <w:szCs w:val="24"/>
        </w:rPr>
        <w:t xml:space="preserve"> until 2016</w:t>
      </w:r>
      <w:r w:rsidR="00CA764E">
        <w:rPr>
          <w:rFonts w:ascii="Times New Roman" w:hAnsi="Times New Roman" w:cs="Times New Roman"/>
          <w:sz w:val="24"/>
          <w:szCs w:val="24"/>
        </w:rPr>
        <w:t xml:space="preserve">. </w:t>
      </w:r>
    </w:p>
    <w:p w14:paraId="4F52395F" w14:textId="77777777" w:rsidR="008B448D" w:rsidRPr="008B448D" w:rsidRDefault="008B448D" w:rsidP="008B448D">
      <w:pPr>
        <w:autoSpaceDE w:val="0"/>
        <w:autoSpaceDN w:val="0"/>
        <w:adjustRightInd w:val="0"/>
        <w:spacing w:after="0" w:line="240" w:lineRule="auto"/>
        <w:ind w:firstLine="720"/>
        <w:jc w:val="both"/>
        <w:rPr>
          <w:rFonts w:cstheme="minorHAnsi"/>
        </w:rPr>
      </w:pPr>
    </w:p>
    <w:p w14:paraId="773387C1" w14:textId="2E23B442" w:rsidR="000D3C7E" w:rsidRDefault="002C4C97">
      <w:pPr>
        <w:rPr>
          <w:rFonts w:ascii="Times New Roman" w:hAnsi="Times New Roman" w:cs="Times New Roman"/>
          <w:b/>
          <w:bCs/>
          <w:noProof/>
          <w:sz w:val="24"/>
          <w:szCs w:val="24"/>
          <w:lang w:val="en-GB" w:eastAsia="zh-CN"/>
        </w:rPr>
      </w:pPr>
      <w:r>
        <w:rPr>
          <w:rFonts w:ascii="Times New Roman" w:hAnsi="Times New Roman" w:cs="Times New Roman"/>
          <w:b/>
          <w:bCs/>
          <w:noProof/>
          <w:sz w:val="24"/>
          <w:szCs w:val="24"/>
          <w:lang w:val="en-GB" w:eastAsia="zh-CN"/>
        </w:rPr>
        <w:t>Historic of Food and Nutrition Security policies</w:t>
      </w:r>
      <w:r w:rsidR="000D3C7E" w:rsidRPr="0000507B">
        <w:rPr>
          <w:rFonts w:ascii="Times New Roman" w:hAnsi="Times New Roman" w:cs="Times New Roman"/>
          <w:b/>
          <w:bCs/>
          <w:noProof/>
          <w:sz w:val="24"/>
          <w:szCs w:val="24"/>
          <w:lang w:val="en-GB" w:eastAsia="zh-CN"/>
        </w:rPr>
        <w:t xml:space="preserve"> </w:t>
      </w:r>
      <w:r w:rsidR="00367A08" w:rsidRPr="0000507B">
        <w:rPr>
          <w:rFonts w:ascii="Times New Roman" w:hAnsi="Times New Roman" w:cs="Times New Roman"/>
          <w:b/>
          <w:bCs/>
          <w:noProof/>
          <w:sz w:val="24"/>
          <w:szCs w:val="24"/>
          <w:lang w:val="en-GB" w:eastAsia="zh-CN"/>
        </w:rPr>
        <w:t>in Brazil</w:t>
      </w:r>
    </w:p>
    <w:p w14:paraId="2AC71E38" w14:textId="77777777" w:rsidR="00706F49" w:rsidRDefault="00706F49">
      <w:pPr>
        <w:rPr>
          <w:rFonts w:ascii="Times New Roman" w:hAnsi="Times New Roman" w:cs="Times New Roman"/>
          <w:b/>
          <w:bCs/>
          <w:noProof/>
          <w:sz w:val="24"/>
          <w:szCs w:val="24"/>
          <w:lang w:val="en-GB" w:eastAsia="zh-CN"/>
        </w:rPr>
      </w:pPr>
    </w:p>
    <w:p w14:paraId="46525426" w14:textId="219168CA" w:rsidR="001A27E3" w:rsidRPr="0000507B" w:rsidRDefault="00994902" w:rsidP="001A27E3">
      <w:pPr>
        <w:spacing w:line="360" w:lineRule="auto"/>
        <w:ind w:firstLine="720"/>
        <w:jc w:val="both"/>
        <w:rPr>
          <w:rFonts w:ascii="Times New Roman" w:hAnsi="Times New Roman" w:cs="Times New Roman"/>
          <w:b/>
          <w:bCs/>
          <w:noProof/>
          <w:sz w:val="24"/>
          <w:szCs w:val="24"/>
          <w:lang w:val="en-GB" w:eastAsia="zh-CN"/>
        </w:rPr>
      </w:pPr>
      <w:bookmarkStart w:id="0" w:name="_Hlk102135549"/>
      <w:r>
        <w:rPr>
          <w:rFonts w:ascii="Times New Roman" w:eastAsia="Times New Roman" w:hAnsi="Times New Roman" w:cs="Times New Roman"/>
          <w:sz w:val="24"/>
          <w:szCs w:val="24"/>
        </w:rPr>
        <w:t>T</w:t>
      </w:r>
      <w:r w:rsidR="00354E5D" w:rsidRPr="0034117F">
        <w:rPr>
          <w:rFonts w:ascii="Times New Roman" w:eastAsia="Times New Roman" w:hAnsi="Times New Roman" w:cs="Times New Roman"/>
          <w:sz w:val="24"/>
          <w:szCs w:val="24"/>
        </w:rPr>
        <w:t xml:space="preserve">he </w:t>
      </w:r>
      <w:r w:rsidR="00354E5D" w:rsidRPr="00354E5D">
        <w:rPr>
          <w:rFonts w:ascii="Times New Roman" w:eastAsia="Times New Roman" w:hAnsi="Times New Roman" w:cs="Times New Roman"/>
          <w:sz w:val="24"/>
          <w:szCs w:val="24"/>
        </w:rPr>
        <w:t>National Council for Food and Nutrition Security</w:t>
      </w:r>
      <w:r w:rsidR="00125CA1">
        <w:rPr>
          <w:rFonts w:ascii="Times New Roman" w:eastAsia="Times New Roman" w:hAnsi="Times New Roman" w:cs="Times New Roman"/>
          <w:sz w:val="24"/>
          <w:szCs w:val="24"/>
        </w:rPr>
        <w:t xml:space="preserve"> (CONSEA)</w:t>
      </w:r>
      <w:bookmarkEnd w:id="0"/>
      <w:r>
        <w:rPr>
          <w:rFonts w:ascii="Times New Roman" w:eastAsia="Times New Roman" w:hAnsi="Times New Roman" w:cs="Times New Roman"/>
          <w:sz w:val="24"/>
          <w:szCs w:val="24"/>
        </w:rPr>
        <w:t xml:space="preserve"> was</w:t>
      </w:r>
      <w:r w:rsidR="00354E5D" w:rsidRPr="0034117F">
        <w:rPr>
          <w:rFonts w:ascii="Times New Roman" w:eastAsia="Times New Roman" w:hAnsi="Times New Roman" w:cs="Times New Roman"/>
          <w:sz w:val="24"/>
          <w:szCs w:val="24"/>
        </w:rPr>
        <w:t xml:space="preserve"> created in 2006</w:t>
      </w:r>
      <w:r w:rsidR="001A27E3">
        <w:rPr>
          <w:rFonts w:ascii="Times New Roman" w:eastAsia="Times New Roman" w:hAnsi="Times New Roman" w:cs="Times New Roman"/>
          <w:sz w:val="24"/>
          <w:szCs w:val="24"/>
        </w:rPr>
        <w:t xml:space="preserve">, as part of </w:t>
      </w:r>
      <w:r w:rsidR="001A27E3">
        <w:rPr>
          <w:rFonts w:ascii="Times New Roman" w:eastAsia="Times New Roman" w:hAnsi="Times New Roman" w:cs="Times New Roman"/>
          <w:sz w:val="24"/>
          <w:szCs w:val="24"/>
        </w:rPr>
        <w:t xml:space="preserve">the </w:t>
      </w:r>
      <w:r w:rsidR="001A27E3" w:rsidRPr="0034117F">
        <w:rPr>
          <w:rFonts w:ascii="Times New Roman" w:eastAsia="Times New Roman" w:hAnsi="Times New Roman" w:cs="Times New Roman"/>
          <w:sz w:val="24"/>
          <w:szCs w:val="24"/>
        </w:rPr>
        <w:t>National System for Food and Nutritional Security</w:t>
      </w:r>
      <w:r w:rsidR="001A27E3">
        <w:rPr>
          <w:rFonts w:ascii="Times New Roman" w:eastAsia="Times New Roman" w:hAnsi="Times New Roman" w:cs="Times New Roman"/>
          <w:sz w:val="24"/>
          <w:szCs w:val="24"/>
        </w:rPr>
        <w:t>, established by the</w:t>
      </w:r>
      <w:r w:rsidR="001A27E3" w:rsidRPr="002C4C97">
        <w:rPr>
          <w:rFonts w:ascii="Times New Roman" w:eastAsia="Times New Roman" w:hAnsi="Times New Roman" w:cs="Times New Roman"/>
          <w:sz w:val="24"/>
          <w:szCs w:val="24"/>
        </w:rPr>
        <w:t xml:space="preserve"> Organic Law on Food and Nutrition Security</w:t>
      </w:r>
      <w:r w:rsidR="001A27E3">
        <w:rPr>
          <w:rFonts w:ascii="Times New Roman" w:eastAsia="Times New Roman" w:hAnsi="Times New Roman" w:cs="Times New Roman"/>
          <w:sz w:val="24"/>
          <w:szCs w:val="24"/>
        </w:rPr>
        <w:t xml:space="preserve">, along with </w:t>
      </w:r>
      <w:r w:rsidR="001A27E3">
        <w:rPr>
          <w:rFonts w:ascii="Times New Roman" w:eastAsia="Times New Roman" w:hAnsi="Times New Roman" w:cs="Times New Roman"/>
          <w:sz w:val="24"/>
          <w:szCs w:val="24"/>
        </w:rPr>
        <w:t xml:space="preserve">the </w:t>
      </w:r>
      <w:r w:rsidR="001A27E3" w:rsidRPr="002C4C97">
        <w:rPr>
          <w:rFonts w:ascii="Times New Roman" w:eastAsia="Times New Roman" w:hAnsi="Times New Roman" w:cs="Times New Roman"/>
          <w:sz w:val="24"/>
          <w:szCs w:val="24"/>
        </w:rPr>
        <w:t>National F</w:t>
      </w:r>
      <w:r w:rsidR="001A27E3">
        <w:rPr>
          <w:rFonts w:ascii="Times New Roman" w:eastAsia="Times New Roman" w:hAnsi="Times New Roman" w:cs="Times New Roman"/>
          <w:sz w:val="24"/>
          <w:szCs w:val="24"/>
        </w:rPr>
        <w:t xml:space="preserve">ood and </w:t>
      </w:r>
      <w:r w:rsidR="001A27E3" w:rsidRPr="002C4C97">
        <w:rPr>
          <w:rFonts w:ascii="Times New Roman" w:eastAsia="Times New Roman" w:hAnsi="Times New Roman" w:cs="Times New Roman"/>
          <w:sz w:val="24"/>
          <w:szCs w:val="24"/>
        </w:rPr>
        <w:t>N</w:t>
      </w:r>
      <w:r w:rsidR="001A27E3">
        <w:rPr>
          <w:rFonts w:ascii="Times New Roman" w:eastAsia="Times New Roman" w:hAnsi="Times New Roman" w:cs="Times New Roman"/>
          <w:sz w:val="24"/>
          <w:szCs w:val="24"/>
        </w:rPr>
        <w:t xml:space="preserve">utritional </w:t>
      </w:r>
      <w:r w:rsidR="001A27E3" w:rsidRPr="002C4C97">
        <w:rPr>
          <w:rFonts w:ascii="Times New Roman" w:eastAsia="Times New Roman" w:hAnsi="Times New Roman" w:cs="Times New Roman"/>
          <w:sz w:val="24"/>
          <w:szCs w:val="24"/>
        </w:rPr>
        <w:t>S</w:t>
      </w:r>
      <w:r w:rsidR="001A27E3">
        <w:rPr>
          <w:rFonts w:ascii="Times New Roman" w:eastAsia="Times New Roman" w:hAnsi="Times New Roman" w:cs="Times New Roman"/>
          <w:sz w:val="24"/>
          <w:szCs w:val="24"/>
        </w:rPr>
        <w:t>ecurity</w:t>
      </w:r>
      <w:r w:rsidR="001A27E3" w:rsidRPr="002C4C97">
        <w:rPr>
          <w:rFonts w:ascii="Times New Roman" w:eastAsia="Times New Roman" w:hAnsi="Times New Roman" w:cs="Times New Roman"/>
          <w:sz w:val="24"/>
          <w:szCs w:val="24"/>
        </w:rPr>
        <w:t xml:space="preserve"> Policy</w:t>
      </w:r>
      <w:r w:rsidR="001A27E3">
        <w:rPr>
          <w:rFonts w:ascii="Times New Roman" w:eastAsia="Times New Roman" w:hAnsi="Times New Roman" w:cs="Times New Roman"/>
          <w:sz w:val="24"/>
          <w:szCs w:val="24"/>
        </w:rPr>
        <w:t xml:space="preserve">. </w:t>
      </w:r>
    </w:p>
    <w:p w14:paraId="7A60DD18" w14:textId="12E08C39" w:rsidR="0093592B" w:rsidRDefault="001A27E3" w:rsidP="00354E5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0507B" w:rsidRPr="0000507B">
        <w:rPr>
          <w:rFonts w:ascii="Times New Roman" w:eastAsia="Times New Roman" w:hAnsi="Times New Roman" w:cs="Times New Roman"/>
          <w:sz w:val="24"/>
          <w:szCs w:val="24"/>
        </w:rPr>
        <w:t>CONSEA was composed of one third of government representatives, comprising ministers of state and special secretaries, and two thirds of civil society representatives, chosen based on criteria approved by the National Conference on F</w:t>
      </w:r>
      <w:r w:rsidR="0093592B">
        <w:rPr>
          <w:rFonts w:ascii="Times New Roman" w:eastAsia="Times New Roman" w:hAnsi="Times New Roman" w:cs="Times New Roman"/>
          <w:sz w:val="24"/>
          <w:szCs w:val="24"/>
        </w:rPr>
        <w:t xml:space="preserve">ood and </w:t>
      </w:r>
      <w:r w:rsidR="0000507B" w:rsidRPr="0000507B">
        <w:rPr>
          <w:rFonts w:ascii="Times New Roman" w:eastAsia="Times New Roman" w:hAnsi="Times New Roman" w:cs="Times New Roman"/>
          <w:sz w:val="24"/>
          <w:szCs w:val="24"/>
        </w:rPr>
        <w:t>N</w:t>
      </w:r>
      <w:r w:rsidR="0093592B">
        <w:rPr>
          <w:rFonts w:ascii="Times New Roman" w:eastAsia="Times New Roman" w:hAnsi="Times New Roman" w:cs="Times New Roman"/>
          <w:sz w:val="24"/>
          <w:szCs w:val="24"/>
        </w:rPr>
        <w:t xml:space="preserve">utrition </w:t>
      </w:r>
      <w:r w:rsidR="0000507B" w:rsidRPr="0000507B">
        <w:rPr>
          <w:rFonts w:ascii="Times New Roman" w:eastAsia="Times New Roman" w:hAnsi="Times New Roman" w:cs="Times New Roman"/>
          <w:sz w:val="24"/>
          <w:szCs w:val="24"/>
        </w:rPr>
        <w:t>S</w:t>
      </w:r>
      <w:r w:rsidR="0093592B">
        <w:rPr>
          <w:rFonts w:ascii="Times New Roman" w:eastAsia="Times New Roman" w:hAnsi="Times New Roman" w:cs="Times New Roman"/>
          <w:sz w:val="24"/>
          <w:szCs w:val="24"/>
        </w:rPr>
        <w:t>ecurity</w:t>
      </w:r>
      <w:r w:rsidR="0000507B" w:rsidRPr="0000507B">
        <w:rPr>
          <w:rFonts w:ascii="Times New Roman" w:eastAsia="Times New Roman" w:hAnsi="Times New Roman" w:cs="Times New Roman"/>
          <w:sz w:val="24"/>
          <w:szCs w:val="24"/>
        </w:rPr>
        <w:t>.</w:t>
      </w:r>
      <w:r w:rsidR="000F709F">
        <w:rPr>
          <w:rFonts w:ascii="Times New Roman" w:eastAsia="Times New Roman" w:hAnsi="Times New Roman" w:cs="Times New Roman"/>
          <w:sz w:val="24"/>
          <w:szCs w:val="24"/>
        </w:rPr>
        <w:t xml:space="preserve"> </w:t>
      </w:r>
      <w:r w:rsidR="0093592B" w:rsidRPr="0093592B">
        <w:rPr>
          <w:rFonts w:ascii="Times New Roman" w:eastAsia="Times New Roman" w:hAnsi="Times New Roman" w:cs="Times New Roman"/>
          <w:sz w:val="24"/>
          <w:szCs w:val="24"/>
        </w:rPr>
        <w:t>The</w:t>
      </w:r>
      <w:r w:rsidR="0093592B">
        <w:rPr>
          <w:rFonts w:ascii="Times New Roman" w:eastAsia="Times New Roman" w:hAnsi="Times New Roman" w:cs="Times New Roman"/>
          <w:sz w:val="24"/>
          <w:szCs w:val="24"/>
        </w:rPr>
        <w:t xml:space="preserve"> decisions were taken</w:t>
      </w:r>
      <w:r w:rsidR="0093592B" w:rsidRPr="0093592B">
        <w:rPr>
          <w:rFonts w:ascii="Times New Roman" w:eastAsia="Times New Roman" w:hAnsi="Times New Roman" w:cs="Times New Roman"/>
          <w:sz w:val="24"/>
          <w:szCs w:val="24"/>
        </w:rPr>
        <w:t xml:space="preserve"> collective</w:t>
      </w:r>
      <w:r w:rsidR="0093592B">
        <w:rPr>
          <w:rFonts w:ascii="Times New Roman" w:eastAsia="Times New Roman" w:hAnsi="Times New Roman" w:cs="Times New Roman"/>
          <w:sz w:val="24"/>
          <w:szCs w:val="24"/>
        </w:rPr>
        <w:t>ly and</w:t>
      </w:r>
      <w:r w:rsidR="0093592B" w:rsidRPr="0093592B">
        <w:rPr>
          <w:rFonts w:ascii="Times New Roman" w:eastAsia="Times New Roman" w:hAnsi="Times New Roman" w:cs="Times New Roman"/>
          <w:sz w:val="24"/>
          <w:szCs w:val="24"/>
        </w:rPr>
        <w:t xml:space="preserve"> were sent to the Presidency of the Republic and government agencies, through recommendations, explanatory statements and resolutions. The recommendations contain propositions addressed to a specific public agency</w:t>
      </w:r>
      <w:r w:rsidR="004C3933">
        <w:rPr>
          <w:rFonts w:ascii="Times New Roman" w:eastAsia="Times New Roman" w:hAnsi="Times New Roman" w:cs="Times New Roman"/>
          <w:sz w:val="24"/>
          <w:szCs w:val="24"/>
        </w:rPr>
        <w:t xml:space="preserve"> (</w:t>
      </w:r>
      <w:proofErr w:type="spellStart"/>
      <w:r w:rsidR="004C3933">
        <w:rPr>
          <w:rFonts w:ascii="Times New Roman" w:eastAsia="Times New Roman" w:hAnsi="Times New Roman" w:cs="Times New Roman"/>
          <w:sz w:val="24"/>
          <w:szCs w:val="24"/>
        </w:rPr>
        <w:t>Moraes</w:t>
      </w:r>
      <w:proofErr w:type="spellEnd"/>
      <w:r w:rsidR="004C3933">
        <w:rPr>
          <w:rFonts w:ascii="Times New Roman" w:eastAsia="Times New Roman" w:hAnsi="Times New Roman" w:cs="Times New Roman"/>
          <w:sz w:val="24"/>
          <w:szCs w:val="24"/>
        </w:rPr>
        <w:t xml:space="preserve"> et al, 202</w:t>
      </w:r>
      <w:r w:rsidR="00706F49">
        <w:rPr>
          <w:rFonts w:ascii="Times New Roman" w:eastAsia="Times New Roman" w:hAnsi="Times New Roman" w:cs="Times New Roman"/>
          <w:sz w:val="24"/>
          <w:szCs w:val="24"/>
        </w:rPr>
        <w:t>1</w:t>
      </w:r>
      <w:r w:rsidR="004C3933">
        <w:rPr>
          <w:rFonts w:ascii="Times New Roman" w:eastAsia="Times New Roman" w:hAnsi="Times New Roman" w:cs="Times New Roman"/>
          <w:sz w:val="24"/>
          <w:szCs w:val="24"/>
        </w:rPr>
        <w:t>)</w:t>
      </w:r>
      <w:r w:rsidR="0093592B" w:rsidRPr="0093592B">
        <w:rPr>
          <w:rFonts w:ascii="Times New Roman" w:eastAsia="Times New Roman" w:hAnsi="Times New Roman" w:cs="Times New Roman"/>
          <w:sz w:val="24"/>
          <w:szCs w:val="24"/>
        </w:rPr>
        <w:t>.</w:t>
      </w:r>
    </w:p>
    <w:p w14:paraId="457CD9CE" w14:textId="76AA3112" w:rsidR="00FE4569" w:rsidRDefault="000F709F" w:rsidP="00354E5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2004, it was the first year that the </w:t>
      </w:r>
      <w:r w:rsidRPr="00645D06">
        <w:rPr>
          <w:rFonts w:ascii="Times New Roman" w:eastAsia="Times New Roman" w:hAnsi="Times New Roman" w:cs="Times New Roman"/>
          <w:sz w:val="24"/>
          <w:szCs w:val="24"/>
        </w:rPr>
        <w:t>Brazilian Household Food Insecurity Measurement Scale</w:t>
      </w:r>
      <w:r>
        <w:rPr>
          <w:rFonts w:ascii="Times New Roman" w:eastAsia="Times New Roman" w:hAnsi="Times New Roman" w:cs="Times New Roman"/>
          <w:sz w:val="24"/>
          <w:szCs w:val="24"/>
        </w:rPr>
        <w:t xml:space="preserve"> (EBIA) was used to measure FI in a national survey. On that year, the prevalence of food security</w:t>
      </w:r>
      <w:r w:rsidR="0093592B">
        <w:rPr>
          <w:rFonts w:ascii="Times New Roman" w:eastAsia="Times New Roman" w:hAnsi="Times New Roman" w:cs="Times New Roman"/>
          <w:sz w:val="24"/>
          <w:szCs w:val="24"/>
        </w:rPr>
        <w:t xml:space="preserve"> (FS)</w:t>
      </w:r>
      <w:r>
        <w:rPr>
          <w:rFonts w:ascii="Times New Roman" w:eastAsia="Times New Roman" w:hAnsi="Times New Roman" w:cs="Times New Roman"/>
          <w:sz w:val="24"/>
          <w:szCs w:val="24"/>
        </w:rPr>
        <w:t xml:space="preserve"> in Brazilian population was 65%</w:t>
      </w:r>
      <w:r w:rsidR="0093592B">
        <w:rPr>
          <w:rFonts w:ascii="Times New Roman" w:eastAsia="Times New Roman" w:hAnsi="Times New Roman" w:cs="Times New Roman"/>
          <w:sz w:val="24"/>
          <w:szCs w:val="24"/>
        </w:rPr>
        <w:t xml:space="preserve"> (IBGE, 200</w:t>
      </w:r>
      <w:r w:rsidR="005619ED">
        <w:rPr>
          <w:rFonts w:ascii="Times New Roman" w:eastAsia="Times New Roman" w:hAnsi="Times New Roman" w:cs="Times New Roman"/>
          <w:sz w:val="24"/>
          <w:szCs w:val="24"/>
        </w:rPr>
        <w:t>6</w:t>
      </w:r>
      <w:r w:rsidR="009359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in 2013, with the investments </w:t>
      </w:r>
      <w:r w:rsidR="0093592B">
        <w:rPr>
          <w:rFonts w:ascii="Times New Roman" w:eastAsia="Times New Roman" w:hAnsi="Times New Roman" w:cs="Times New Roman"/>
          <w:sz w:val="24"/>
          <w:szCs w:val="24"/>
        </w:rPr>
        <w:t>on Food and Nutrition Security (FNS) policies, the proportion of FS reached 77% of the population</w:t>
      </w:r>
      <w:r w:rsidR="00706F49">
        <w:rPr>
          <w:rFonts w:ascii="Times New Roman" w:eastAsia="Times New Roman" w:hAnsi="Times New Roman" w:cs="Times New Roman"/>
          <w:sz w:val="24"/>
          <w:szCs w:val="24"/>
        </w:rPr>
        <w:t xml:space="preserve"> (IBGE, 2014)</w:t>
      </w:r>
      <w:r w:rsidR="0093592B">
        <w:rPr>
          <w:rFonts w:ascii="Times New Roman" w:eastAsia="Times New Roman" w:hAnsi="Times New Roman" w:cs="Times New Roman"/>
          <w:sz w:val="24"/>
          <w:szCs w:val="24"/>
        </w:rPr>
        <w:t>.</w:t>
      </w:r>
      <w:r w:rsidR="008E580E">
        <w:rPr>
          <w:rFonts w:ascii="Times New Roman" w:eastAsia="Times New Roman" w:hAnsi="Times New Roman" w:cs="Times New Roman"/>
          <w:sz w:val="24"/>
          <w:szCs w:val="24"/>
        </w:rPr>
        <w:t xml:space="preserve"> </w:t>
      </w:r>
      <w:r w:rsidR="004C3933">
        <w:rPr>
          <w:rFonts w:ascii="Times New Roman" w:eastAsia="Times New Roman" w:hAnsi="Times New Roman" w:cs="Times New Roman"/>
          <w:sz w:val="24"/>
          <w:szCs w:val="24"/>
        </w:rPr>
        <w:t>These results</w:t>
      </w:r>
      <w:r w:rsidR="0093592B">
        <w:rPr>
          <w:rFonts w:ascii="Times New Roman" w:eastAsia="Times New Roman" w:hAnsi="Times New Roman" w:cs="Times New Roman"/>
          <w:sz w:val="24"/>
          <w:szCs w:val="24"/>
        </w:rPr>
        <w:t xml:space="preserve"> show that CONSEA it was effective</w:t>
      </w:r>
      <w:r w:rsidR="008E580E">
        <w:rPr>
          <w:rFonts w:ascii="Times New Roman" w:eastAsia="Times New Roman" w:hAnsi="Times New Roman" w:cs="Times New Roman"/>
          <w:sz w:val="24"/>
          <w:szCs w:val="24"/>
        </w:rPr>
        <w:t xml:space="preserve">, even facing limitations and resistances. It should be also noted that </w:t>
      </w:r>
      <w:r w:rsidR="008E580E" w:rsidRPr="008E580E">
        <w:rPr>
          <w:rFonts w:ascii="Times New Roman" w:eastAsia="Times New Roman" w:hAnsi="Times New Roman" w:cs="Times New Roman"/>
          <w:sz w:val="24"/>
          <w:szCs w:val="24"/>
        </w:rPr>
        <w:t xml:space="preserve">the majority composition of civil society representatives and the holding of the presidency by a member of this segment gave CONSEA a peculiarity as a possible space for contestation, in addition to formulating proposals and monitoring the policy. </w:t>
      </w:r>
      <w:r w:rsidR="008E580E">
        <w:rPr>
          <w:rFonts w:ascii="Times New Roman" w:eastAsia="Times New Roman" w:hAnsi="Times New Roman" w:cs="Times New Roman"/>
          <w:sz w:val="24"/>
          <w:szCs w:val="24"/>
        </w:rPr>
        <w:t>This means that c</w:t>
      </w:r>
      <w:r w:rsidR="008E580E" w:rsidRPr="008E580E">
        <w:rPr>
          <w:rFonts w:ascii="Times New Roman" w:eastAsia="Times New Roman" w:hAnsi="Times New Roman" w:cs="Times New Roman"/>
          <w:sz w:val="24"/>
          <w:szCs w:val="24"/>
        </w:rPr>
        <w:t xml:space="preserve">ivil society </w:t>
      </w:r>
      <w:r w:rsidR="008E580E">
        <w:rPr>
          <w:rFonts w:ascii="Times New Roman" w:eastAsia="Times New Roman" w:hAnsi="Times New Roman" w:cs="Times New Roman"/>
          <w:sz w:val="24"/>
          <w:szCs w:val="24"/>
        </w:rPr>
        <w:t xml:space="preserve">was </w:t>
      </w:r>
      <w:r w:rsidR="00D40551" w:rsidRPr="008E580E">
        <w:rPr>
          <w:rFonts w:ascii="Times New Roman" w:eastAsia="Times New Roman" w:hAnsi="Times New Roman" w:cs="Times New Roman"/>
          <w:sz w:val="24"/>
          <w:szCs w:val="24"/>
        </w:rPr>
        <w:t>valued,</w:t>
      </w:r>
      <w:r w:rsidR="008E580E" w:rsidRPr="008E580E">
        <w:rPr>
          <w:rFonts w:ascii="Times New Roman" w:eastAsia="Times New Roman" w:hAnsi="Times New Roman" w:cs="Times New Roman"/>
          <w:sz w:val="24"/>
          <w:szCs w:val="24"/>
        </w:rPr>
        <w:t xml:space="preserve"> </w:t>
      </w:r>
      <w:r w:rsidR="00D40551">
        <w:rPr>
          <w:rFonts w:ascii="Times New Roman" w:eastAsia="Times New Roman" w:hAnsi="Times New Roman" w:cs="Times New Roman"/>
          <w:sz w:val="24"/>
          <w:szCs w:val="24"/>
        </w:rPr>
        <w:t xml:space="preserve">and their claims had </w:t>
      </w:r>
      <w:r w:rsidR="008E580E" w:rsidRPr="008E580E">
        <w:rPr>
          <w:rFonts w:ascii="Times New Roman" w:eastAsia="Times New Roman" w:hAnsi="Times New Roman" w:cs="Times New Roman"/>
          <w:sz w:val="24"/>
          <w:szCs w:val="24"/>
        </w:rPr>
        <w:t xml:space="preserve">visibility </w:t>
      </w:r>
      <w:r w:rsidR="00D40551">
        <w:rPr>
          <w:rFonts w:ascii="Times New Roman" w:eastAsia="Times New Roman" w:hAnsi="Times New Roman" w:cs="Times New Roman"/>
          <w:sz w:val="24"/>
          <w:szCs w:val="24"/>
        </w:rPr>
        <w:t>to the</w:t>
      </w:r>
      <w:r w:rsidR="008E580E" w:rsidRPr="008E580E">
        <w:rPr>
          <w:rFonts w:ascii="Times New Roman" w:eastAsia="Times New Roman" w:hAnsi="Times New Roman" w:cs="Times New Roman"/>
          <w:sz w:val="24"/>
          <w:szCs w:val="24"/>
        </w:rPr>
        <w:t xml:space="preserve"> government</w:t>
      </w:r>
      <w:r w:rsidR="005E6D1F">
        <w:rPr>
          <w:rFonts w:ascii="Times New Roman" w:eastAsia="Times New Roman" w:hAnsi="Times New Roman" w:cs="Times New Roman"/>
          <w:sz w:val="24"/>
          <w:szCs w:val="24"/>
        </w:rPr>
        <w:t xml:space="preserve"> </w:t>
      </w:r>
      <w:r w:rsidR="005E6D1F">
        <w:rPr>
          <w:rFonts w:ascii="Times New Roman" w:eastAsia="Times New Roman" w:hAnsi="Times New Roman" w:cs="Times New Roman"/>
          <w:sz w:val="24"/>
          <w:szCs w:val="24"/>
        </w:rPr>
        <w:t>(</w:t>
      </w:r>
      <w:proofErr w:type="spellStart"/>
      <w:r w:rsidR="005E6D1F">
        <w:rPr>
          <w:rFonts w:ascii="Times New Roman" w:eastAsia="Times New Roman" w:hAnsi="Times New Roman" w:cs="Times New Roman"/>
          <w:sz w:val="24"/>
          <w:szCs w:val="24"/>
        </w:rPr>
        <w:t>Moraes</w:t>
      </w:r>
      <w:proofErr w:type="spellEnd"/>
      <w:r w:rsidR="005E6D1F">
        <w:rPr>
          <w:rFonts w:ascii="Times New Roman" w:eastAsia="Times New Roman" w:hAnsi="Times New Roman" w:cs="Times New Roman"/>
          <w:sz w:val="24"/>
          <w:szCs w:val="24"/>
        </w:rPr>
        <w:t xml:space="preserve"> et al, 2021)</w:t>
      </w:r>
      <w:r w:rsidR="008E580E" w:rsidRPr="008E580E">
        <w:rPr>
          <w:rFonts w:ascii="Times New Roman" w:eastAsia="Times New Roman" w:hAnsi="Times New Roman" w:cs="Times New Roman"/>
          <w:sz w:val="24"/>
          <w:szCs w:val="24"/>
        </w:rPr>
        <w:t>.</w:t>
      </w:r>
    </w:p>
    <w:p w14:paraId="11E57E0A" w14:textId="5D6579CB" w:rsidR="00354E5D" w:rsidRDefault="00994902" w:rsidP="00354E5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2016, the </w:t>
      </w:r>
      <w:r w:rsidRPr="0034117F">
        <w:rPr>
          <w:rFonts w:ascii="Times New Roman" w:eastAsia="Times New Roman" w:hAnsi="Times New Roman" w:cs="Times New Roman"/>
          <w:sz w:val="24"/>
          <w:szCs w:val="24"/>
        </w:rPr>
        <w:t>National System for Food and Nutritional Security</w:t>
      </w:r>
      <w:r w:rsidRPr="0034117F">
        <w:rPr>
          <w:rFonts w:ascii="Times New Roman" w:eastAsia="Times New Roman" w:hAnsi="Times New Roman" w:cs="Times New Roman"/>
          <w:sz w:val="24"/>
          <w:szCs w:val="24"/>
        </w:rPr>
        <w:t xml:space="preserve"> </w:t>
      </w:r>
      <w:r w:rsidR="00354E5D" w:rsidRPr="0034117F">
        <w:rPr>
          <w:rFonts w:ascii="Times New Roman" w:eastAsia="Times New Roman" w:hAnsi="Times New Roman" w:cs="Times New Roman"/>
          <w:sz w:val="24"/>
          <w:szCs w:val="24"/>
        </w:rPr>
        <w:t xml:space="preserve">started to be dismantled with the reduction of resources and coverage of structuring programs of the National Food and </w:t>
      </w:r>
      <w:r w:rsidR="00354E5D" w:rsidRPr="0034117F">
        <w:rPr>
          <w:rFonts w:ascii="Times New Roman" w:eastAsia="Times New Roman" w:hAnsi="Times New Roman" w:cs="Times New Roman"/>
          <w:sz w:val="24"/>
          <w:szCs w:val="24"/>
        </w:rPr>
        <w:lastRenderedPageBreak/>
        <w:t xml:space="preserve">Nutrition Security Policy in Brazil </w:t>
      </w:r>
      <w:r w:rsidR="00D40551">
        <w:rPr>
          <w:rFonts w:ascii="Times New Roman" w:eastAsia="Times New Roman" w:hAnsi="Times New Roman" w:cs="Times New Roman"/>
          <w:sz w:val="24"/>
          <w:szCs w:val="24"/>
        </w:rPr>
        <w:t>and, in 2019,</w:t>
      </w:r>
      <w:r w:rsidR="00354E5D" w:rsidRPr="0034117F">
        <w:rPr>
          <w:rFonts w:ascii="Times New Roman" w:eastAsia="Times New Roman" w:hAnsi="Times New Roman" w:cs="Times New Roman"/>
          <w:sz w:val="24"/>
          <w:szCs w:val="24"/>
        </w:rPr>
        <w:t xml:space="preserve"> </w:t>
      </w:r>
      <w:r w:rsidR="00D40551">
        <w:rPr>
          <w:rFonts w:ascii="Times New Roman" w:eastAsia="Times New Roman" w:hAnsi="Times New Roman" w:cs="Times New Roman"/>
          <w:sz w:val="24"/>
          <w:szCs w:val="24"/>
        </w:rPr>
        <w:t>t</w:t>
      </w:r>
      <w:r w:rsidR="00125CA1">
        <w:rPr>
          <w:rFonts w:ascii="Times New Roman" w:eastAsia="Times New Roman" w:hAnsi="Times New Roman" w:cs="Times New Roman"/>
          <w:sz w:val="24"/>
          <w:szCs w:val="24"/>
        </w:rPr>
        <w:t>he CONSEA was extinguished</w:t>
      </w:r>
      <w:r w:rsidR="00D40551">
        <w:rPr>
          <w:rFonts w:ascii="Times New Roman" w:eastAsia="Times New Roman" w:hAnsi="Times New Roman" w:cs="Times New Roman"/>
          <w:sz w:val="24"/>
          <w:szCs w:val="24"/>
        </w:rPr>
        <w:t xml:space="preserve"> </w:t>
      </w:r>
      <w:r w:rsidR="00D40551" w:rsidRPr="00125CA1">
        <w:rPr>
          <w:rFonts w:ascii="Times New Roman" w:eastAsia="Times New Roman" w:hAnsi="Times New Roman" w:cs="Times New Roman"/>
          <w:sz w:val="24"/>
          <w:szCs w:val="24"/>
        </w:rPr>
        <w:t>after changing the federal government</w:t>
      </w:r>
      <w:r w:rsidR="00125CA1">
        <w:rPr>
          <w:rFonts w:ascii="Times New Roman" w:eastAsia="Times New Roman" w:hAnsi="Times New Roman" w:cs="Times New Roman"/>
          <w:sz w:val="24"/>
          <w:szCs w:val="24"/>
        </w:rPr>
        <w:t xml:space="preserve"> </w:t>
      </w:r>
      <w:r w:rsidR="00D40551">
        <w:rPr>
          <w:rFonts w:ascii="Times New Roman" w:eastAsia="Times New Roman" w:hAnsi="Times New Roman" w:cs="Times New Roman"/>
          <w:sz w:val="24"/>
          <w:szCs w:val="24"/>
        </w:rPr>
        <w:t>(</w:t>
      </w:r>
      <w:r w:rsidR="005E6D1F" w:rsidRPr="0034117F">
        <w:rPr>
          <w:rFonts w:ascii="Times New Roman" w:eastAsia="Times New Roman" w:hAnsi="Times New Roman" w:cs="Times New Roman"/>
          <w:sz w:val="24"/>
          <w:szCs w:val="24"/>
        </w:rPr>
        <w:t>Ribeiro-Silva et al 2020</w:t>
      </w:r>
      <w:r w:rsidR="005E6D1F">
        <w:rPr>
          <w:rFonts w:ascii="Times New Roman" w:eastAsia="Times New Roman" w:hAnsi="Times New Roman" w:cs="Times New Roman"/>
          <w:sz w:val="24"/>
          <w:szCs w:val="24"/>
        </w:rPr>
        <w:t xml:space="preserve">; </w:t>
      </w:r>
      <w:proofErr w:type="spellStart"/>
      <w:r w:rsidR="00D40551">
        <w:rPr>
          <w:rFonts w:ascii="Times New Roman" w:eastAsia="Times New Roman" w:hAnsi="Times New Roman" w:cs="Times New Roman"/>
          <w:sz w:val="24"/>
          <w:szCs w:val="24"/>
        </w:rPr>
        <w:t>Moraes</w:t>
      </w:r>
      <w:proofErr w:type="spellEnd"/>
      <w:r w:rsidR="00D40551">
        <w:rPr>
          <w:rFonts w:ascii="Times New Roman" w:eastAsia="Times New Roman" w:hAnsi="Times New Roman" w:cs="Times New Roman"/>
          <w:sz w:val="24"/>
          <w:szCs w:val="24"/>
        </w:rPr>
        <w:t xml:space="preserve"> et al, 2021). </w:t>
      </w:r>
      <w:r w:rsidR="00354E5D" w:rsidRPr="0034117F">
        <w:rPr>
          <w:rFonts w:ascii="Times New Roman" w:eastAsia="Times New Roman" w:hAnsi="Times New Roman" w:cs="Times New Roman"/>
          <w:sz w:val="24"/>
          <w:szCs w:val="24"/>
        </w:rPr>
        <w:t>This process led to the deepening of the situation of poverty exacerbating the social vulnerability experienced by many Brazilian families</w:t>
      </w:r>
      <w:r w:rsidR="00D40551">
        <w:rPr>
          <w:rFonts w:ascii="Times New Roman" w:eastAsia="Times New Roman" w:hAnsi="Times New Roman" w:cs="Times New Roman"/>
          <w:sz w:val="24"/>
          <w:szCs w:val="24"/>
        </w:rPr>
        <w:t xml:space="preserve">. The prevalence of FS in Brazilian families reached </w:t>
      </w:r>
      <w:r w:rsidR="00B32FE8">
        <w:rPr>
          <w:rFonts w:ascii="Times New Roman" w:eastAsia="Times New Roman" w:hAnsi="Times New Roman" w:cs="Times New Roman"/>
          <w:sz w:val="24"/>
          <w:szCs w:val="24"/>
        </w:rPr>
        <w:t>lower rates than in 2004 (</w:t>
      </w:r>
      <w:r w:rsidR="00D40551">
        <w:rPr>
          <w:rFonts w:ascii="Times New Roman" w:eastAsia="Times New Roman" w:hAnsi="Times New Roman" w:cs="Times New Roman"/>
          <w:sz w:val="24"/>
          <w:szCs w:val="24"/>
        </w:rPr>
        <w:t>63%</w:t>
      </w:r>
      <w:r w:rsidR="00B32FE8">
        <w:rPr>
          <w:rFonts w:ascii="Times New Roman" w:eastAsia="Times New Roman" w:hAnsi="Times New Roman" w:cs="Times New Roman"/>
          <w:sz w:val="24"/>
          <w:szCs w:val="24"/>
        </w:rPr>
        <w:t xml:space="preserve">), </w:t>
      </w:r>
      <w:r w:rsidR="00354E5D" w:rsidRPr="0034117F">
        <w:rPr>
          <w:rFonts w:ascii="Times New Roman" w:eastAsia="Times New Roman" w:hAnsi="Times New Roman" w:cs="Times New Roman"/>
          <w:sz w:val="24"/>
          <w:szCs w:val="24"/>
        </w:rPr>
        <w:t xml:space="preserve">which may have contributed to the worsening of gender </w:t>
      </w:r>
      <w:r w:rsidR="00D40551">
        <w:rPr>
          <w:rFonts w:ascii="Times New Roman" w:eastAsia="Times New Roman" w:hAnsi="Times New Roman" w:cs="Times New Roman"/>
          <w:sz w:val="24"/>
          <w:szCs w:val="24"/>
        </w:rPr>
        <w:t xml:space="preserve">and racial </w:t>
      </w:r>
      <w:r w:rsidR="00354E5D" w:rsidRPr="0034117F">
        <w:rPr>
          <w:rFonts w:ascii="Times New Roman" w:eastAsia="Times New Roman" w:hAnsi="Times New Roman" w:cs="Times New Roman"/>
          <w:sz w:val="24"/>
          <w:szCs w:val="24"/>
        </w:rPr>
        <w:t>inequalities in the country.</w:t>
      </w:r>
    </w:p>
    <w:p w14:paraId="11E03022" w14:textId="77777777" w:rsidR="002F17F0" w:rsidRPr="00354E5D" w:rsidRDefault="002F17F0">
      <w:pPr>
        <w:rPr>
          <w:rFonts w:cstheme="minorHAnsi"/>
          <w:b/>
          <w:bCs/>
          <w:noProof/>
          <w:lang w:eastAsia="zh-CN"/>
        </w:rPr>
      </w:pPr>
    </w:p>
    <w:p w14:paraId="43F2E97D" w14:textId="74EE0FB6" w:rsidR="000D3C7E" w:rsidRPr="005033B3" w:rsidRDefault="005033B3">
      <w:pPr>
        <w:rPr>
          <w:rFonts w:ascii="Times New Roman" w:hAnsi="Times New Roman" w:cs="Times New Roman"/>
          <w:b/>
          <w:bCs/>
          <w:noProof/>
          <w:sz w:val="24"/>
          <w:szCs w:val="24"/>
          <w:lang w:val="en-GB" w:eastAsia="zh-CN"/>
        </w:rPr>
      </w:pPr>
      <w:r w:rsidRPr="005033B3">
        <w:rPr>
          <w:rFonts w:ascii="Times New Roman" w:hAnsi="Times New Roman" w:cs="Times New Roman"/>
          <w:b/>
          <w:bCs/>
          <w:noProof/>
          <w:sz w:val="24"/>
          <w:szCs w:val="24"/>
          <w:lang w:val="en-GB" w:eastAsia="zh-CN"/>
        </w:rPr>
        <w:t>Sucessful</w:t>
      </w:r>
      <w:r w:rsidR="000D3C7E" w:rsidRPr="005033B3">
        <w:rPr>
          <w:rFonts w:ascii="Times New Roman" w:hAnsi="Times New Roman" w:cs="Times New Roman"/>
          <w:b/>
          <w:bCs/>
          <w:noProof/>
          <w:sz w:val="24"/>
          <w:szCs w:val="24"/>
          <w:lang w:val="en-GB" w:eastAsia="zh-CN"/>
        </w:rPr>
        <w:t xml:space="preserve"> experiences in Food Security and Nutrition in Brazil</w:t>
      </w:r>
    </w:p>
    <w:p w14:paraId="0E6FE9DE" w14:textId="028C73F8" w:rsidR="006E37E2" w:rsidRPr="006E37E2" w:rsidRDefault="006E37E2" w:rsidP="00CA764E">
      <w:pPr>
        <w:spacing w:line="360" w:lineRule="auto"/>
        <w:ind w:firstLine="360"/>
        <w:rPr>
          <w:rFonts w:ascii="Times New Roman" w:hAnsi="Times New Roman" w:cs="Times New Roman"/>
          <w:noProof/>
          <w:sz w:val="24"/>
          <w:szCs w:val="24"/>
          <w:lang w:eastAsia="zh-CN"/>
        </w:rPr>
      </w:pPr>
      <w:r w:rsidRPr="006E37E2">
        <w:rPr>
          <w:rFonts w:ascii="Times New Roman" w:hAnsi="Times New Roman" w:cs="Times New Roman"/>
          <w:noProof/>
          <w:sz w:val="24"/>
          <w:szCs w:val="24"/>
          <w:lang w:eastAsia="zh-CN"/>
        </w:rPr>
        <w:t>In Brazil, between 2006-2016, we ha</w:t>
      </w:r>
      <w:r w:rsidR="00CA764E">
        <w:rPr>
          <w:rFonts w:ascii="Times New Roman" w:hAnsi="Times New Roman" w:cs="Times New Roman"/>
          <w:noProof/>
          <w:sz w:val="24"/>
          <w:szCs w:val="24"/>
          <w:lang w:eastAsia="zh-CN"/>
        </w:rPr>
        <w:t>d</w:t>
      </w:r>
      <w:r w:rsidRPr="006E37E2">
        <w:rPr>
          <w:rFonts w:ascii="Times New Roman" w:hAnsi="Times New Roman" w:cs="Times New Roman"/>
          <w:noProof/>
          <w:sz w:val="24"/>
          <w:szCs w:val="24"/>
          <w:lang w:eastAsia="zh-CN"/>
        </w:rPr>
        <w:t xml:space="preserve"> some sucessful experiences to improve Food Security and Nutrition.</w:t>
      </w:r>
      <w:r w:rsidR="00706F49">
        <w:rPr>
          <w:rFonts w:ascii="Times New Roman" w:hAnsi="Times New Roman" w:cs="Times New Roman"/>
          <w:noProof/>
          <w:sz w:val="24"/>
          <w:szCs w:val="24"/>
          <w:lang w:eastAsia="zh-CN"/>
        </w:rPr>
        <w:t xml:space="preserve"> </w:t>
      </w:r>
      <w:r w:rsidRPr="006E37E2">
        <w:rPr>
          <w:rFonts w:ascii="Times New Roman" w:hAnsi="Times New Roman" w:cs="Times New Roman"/>
          <w:noProof/>
          <w:sz w:val="24"/>
          <w:szCs w:val="24"/>
          <w:lang w:eastAsia="zh-CN"/>
        </w:rPr>
        <w:t xml:space="preserve"> </w:t>
      </w:r>
    </w:p>
    <w:p w14:paraId="6E5A8643" w14:textId="77777777" w:rsidR="006E37E2" w:rsidRPr="006E37E2" w:rsidRDefault="006E37E2" w:rsidP="006E37E2">
      <w:pPr>
        <w:pStyle w:val="ListParagraph"/>
        <w:numPr>
          <w:ilvl w:val="0"/>
          <w:numId w:val="3"/>
        </w:numPr>
        <w:rPr>
          <w:rFonts w:ascii="Times New Roman" w:hAnsi="Times New Roman" w:cs="Times New Roman"/>
          <w:noProof/>
          <w:sz w:val="24"/>
          <w:szCs w:val="24"/>
          <w:lang w:val="pt-BR" w:eastAsia="zh-CN"/>
        </w:rPr>
      </w:pPr>
      <w:r w:rsidRPr="006E37E2">
        <w:rPr>
          <w:rFonts w:ascii="Times New Roman" w:hAnsi="Times New Roman" w:cs="Times New Roman"/>
          <w:noProof/>
          <w:sz w:val="24"/>
          <w:szCs w:val="24"/>
          <w:lang w:val="pt-BR" w:eastAsia="zh-CN"/>
        </w:rPr>
        <w:t>“Food Acquisition Program” (</w:t>
      </w:r>
      <w:r w:rsidRPr="006E37E2">
        <w:rPr>
          <w:rFonts w:ascii="Times New Roman" w:hAnsi="Times New Roman" w:cs="Times New Roman"/>
          <w:i/>
          <w:iCs/>
          <w:noProof/>
          <w:sz w:val="24"/>
          <w:szCs w:val="24"/>
          <w:lang w:val="pt-BR" w:eastAsia="zh-CN"/>
        </w:rPr>
        <w:t>Programa de Aquisição de Alimentos</w:t>
      </w:r>
      <w:r w:rsidRPr="006E37E2">
        <w:rPr>
          <w:rFonts w:ascii="Times New Roman" w:hAnsi="Times New Roman" w:cs="Times New Roman"/>
          <w:noProof/>
          <w:sz w:val="24"/>
          <w:szCs w:val="24"/>
          <w:lang w:val="pt-BR" w:eastAsia="zh-CN"/>
        </w:rPr>
        <w:t xml:space="preserve"> - PAA) : </w:t>
      </w:r>
    </w:p>
    <w:p w14:paraId="3E32F6D0" w14:textId="2B688335" w:rsidR="006E37E2" w:rsidRPr="006E37E2" w:rsidRDefault="006E37E2" w:rsidP="00473403">
      <w:pPr>
        <w:pStyle w:val="ListParagraph"/>
        <w:spacing w:line="360" w:lineRule="auto"/>
        <w:ind w:firstLine="720"/>
        <w:jc w:val="both"/>
        <w:rPr>
          <w:rFonts w:ascii="Times New Roman" w:hAnsi="Times New Roman" w:cs="Times New Roman"/>
          <w:noProof/>
          <w:sz w:val="24"/>
          <w:szCs w:val="24"/>
          <w:lang w:eastAsia="zh-CN"/>
        </w:rPr>
      </w:pPr>
      <w:r>
        <w:rPr>
          <w:rFonts w:ascii="Times New Roman" w:hAnsi="Times New Roman" w:cs="Times New Roman"/>
          <w:noProof/>
          <w:sz w:val="24"/>
          <w:szCs w:val="24"/>
          <w:lang w:eastAsia="zh-CN"/>
        </w:rPr>
        <w:t>C</w:t>
      </w:r>
      <w:r w:rsidRPr="006E37E2">
        <w:rPr>
          <w:rFonts w:ascii="Times New Roman" w:hAnsi="Times New Roman" w:cs="Times New Roman"/>
          <w:noProof/>
          <w:sz w:val="24"/>
          <w:szCs w:val="24"/>
          <w:lang w:eastAsia="zh-CN"/>
        </w:rPr>
        <w:t xml:space="preserve">reated by </w:t>
      </w:r>
      <w:r>
        <w:rPr>
          <w:rFonts w:ascii="Times New Roman" w:hAnsi="Times New Roman" w:cs="Times New Roman"/>
          <w:noProof/>
          <w:sz w:val="24"/>
          <w:szCs w:val="24"/>
          <w:lang w:eastAsia="zh-CN"/>
        </w:rPr>
        <w:t xml:space="preserve">the </w:t>
      </w:r>
      <w:r w:rsidRPr="006E37E2">
        <w:rPr>
          <w:rFonts w:ascii="Times New Roman" w:hAnsi="Times New Roman" w:cs="Times New Roman"/>
          <w:noProof/>
          <w:sz w:val="24"/>
          <w:szCs w:val="24"/>
          <w:lang w:eastAsia="zh-CN"/>
        </w:rPr>
        <w:t>art</w:t>
      </w:r>
      <w:r>
        <w:rPr>
          <w:rFonts w:ascii="Times New Roman" w:hAnsi="Times New Roman" w:cs="Times New Roman"/>
          <w:noProof/>
          <w:sz w:val="24"/>
          <w:szCs w:val="24"/>
          <w:lang w:eastAsia="zh-CN"/>
        </w:rPr>
        <w:t>icle</w:t>
      </w:r>
      <w:r w:rsidRPr="006E37E2">
        <w:rPr>
          <w:rFonts w:ascii="Times New Roman" w:hAnsi="Times New Roman" w:cs="Times New Roman"/>
          <w:noProof/>
          <w:sz w:val="24"/>
          <w:szCs w:val="24"/>
          <w:lang w:eastAsia="zh-CN"/>
        </w:rPr>
        <w:t xml:space="preserve"> 19 of Law No. 10,696, of July 2, 2003, has two basic purposes: to promote access to food and to encourage family farming.</w:t>
      </w:r>
      <w:r>
        <w:rPr>
          <w:rFonts w:ascii="Times New Roman" w:hAnsi="Times New Roman" w:cs="Times New Roman"/>
          <w:noProof/>
          <w:sz w:val="24"/>
          <w:szCs w:val="24"/>
          <w:lang w:eastAsia="zh-CN"/>
        </w:rPr>
        <w:t xml:space="preserve"> </w:t>
      </w:r>
      <w:r w:rsidRPr="006E37E2">
        <w:rPr>
          <w:rFonts w:ascii="Times New Roman" w:hAnsi="Times New Roman" w:cs="Times New Roman"/>
          <w:noProof/>
          <w:sz w:val="24"/>
          <w:szCs w:val="24"/>
          <w:lang w:eastAsia="zh-CN"/>
        </w:rPr>
        <w:t>In order to achieve these two objectives, the program buys food produced by family farming, with no bidding process, and allocates it to people in situations of food and nutritional insecurity and to those served by the social assistance network, by public food and nutrition security equipment and by the public and philanthropic education network.</w:t>
      </w:r>
      <w:r>
        <w:rPr>
          <w:rFonts w:ascii="Times New Roman" w:hAnsi="Times New Roman" w:cs="Times New Roman"/>
          <w:noProof/>
          <w:sz w:val="24"/>
          <w:szCs w:val="24"/>
          <w:lang w:eastAsia="zh-CN"/>
        </w:rPr>
        <w:tab/>
      </w:r>
    </w:p>
    <w:p w14:paraId="1BE4D4B0" w14:textId="48DEC8B7" w:rsidR="00706F49" w:rsidRDefault="006E37E2" w:rsidP="00473403">
      <w:pPr>
        <w:pStyle w:val="ListParagraph"/>
        <w:spacing w:line="360" w:lineRule="auto"/>
        <w:ind w:firstLine="720"/>
        <w:jc w:val="both"/>
        <w:rPr>
          <w:rFonts w:ascii="Times New Roman" w:hAnsi="Times New Roman" w:cs="Times New Roman"/>
          <w:noProof/>
          <w:sz w:val="24"/>
          <w:szCs w:val="24"/>
          <w:lang w:eastAsia="zh-CN"/>
        </w:rPr>
      </w:pPr>
      <w:r w:rsidRPr="006E37E2">
        <w:rPr>
          <w:rFonts w:ascii="Times New Roman" w:hAnsi="Times New Roman" w:cs="Times New Roman"/>
          <w:noProof/>
          <w:sz w:val="24"/>
          <w:szCs w:val="24"/>
          <w:lang w:eastAsia="zh-CN"/>
        </w:rPr>
        <w:t>The PAA also contributes to the establishment of public stocks of food produced by family farmers and to the formation of stocks by family farming organizations. In addition, the program promotes food supply through government food purchases; strengthens local and regional circuits and marketing networks; values ​​biodiversity and organic and agroecological food production; encourages healthy eating habits and encourages cooperativism and associativism.</w:t>
      </w:r>
    </w:p>
    <w:p w14:paraId="25C6DFA3" w14:textId="77777777" w:rsidR="00706F49" w:rsidRPr="00706F49" w:rsidRDefault="00706F49" w:rsidP="00706F49">
      <w:pPr>
        <w:pStyle w:val="ListParagraph"/>
        <w:ind w:firstLine="720"/>
        <w:jc w:val="both"/>
        <w:rPr>
          <w:rFonts w:ascii="Times New Roman" w:hAnsi="Times New Roman" w:cs="Times New Roman"/>
          <w:noProof/>
          <w:sz w:val="24"/>
          <w:szCs w:val="24"/>
          <w:lang w:eastAsia="zh-CN"/>
        </w:rPr>
      </w:pPr>
    </w:p>
    <w:p w14:paraId="41EB2668" w14:textId="4BFA3F7E" w:rsidR="001A27E3" w:rsidRDefault="00715A93" w:rsidP="006E37E2">
      <w:pPr>
        <w:pStyle w:val="ListParagraph"/>
        <w:numPr>
          <w:ilvl w:val="0"/>
          <w:numId w:val="3"/>
        </w:numPr>
        <w:rPr>
          <w:rFonts w:ascii="Times New Roman" w:hAnsi="Times New Roman" w:cs="Times New Roman"/>
          <w:noProof/>
          <w:sz w:val="24"/>
          <w:szCs w:val="24"/>
          <w:lang w:eastAsia="zh-CN"/>
        </w:rPr>
      </w:pPr>
      <w:r w:rsidRPr="00715A93">
        <w:rPr>
          <w:rFonts w:ascii="Times New Roman" w:hAnsi="Times New Roman" w:cs="Times New Roman"/>
          <w:noProof/>
          <w:sz w:val="24"/>
          <w:szCs w:val="24"/>
          <w:lang w:eastAsia="zh-CN"/>
        </w:rPr>
        <w:t>National Program for Strengthening Family Agriculture</w:t>
      </w:r>
      <w:r w:rsidRPr="00715A93">
        <w:rPr>
          <w:rFonts w:ascii="Times New Roman" w:hAnsi="Times New Roman" w:cs="Times New Roman"/>
          <w:noProof/>
          <w:sz w:val="24"/>
          <w:szCs w:val="24"/>
          <w:lang w:eastAsia="zh-CN"/>
        </w:rPr>
        <w:t xml:space="preserve"> Women</w:t>
      </w:r>
      <w:r>
        <w:rPr>
          <w:rFonts w:ascii="Times New Roman" w:hAnsi="Times New Roman" w:cs="Times New Roman"/>
          <w:noProof/>
          <w:sz w:val="24"/>
          <w:szCs w:val="24"/>
          <w:lang w:eastAsia="zh-CN"/>
        </w:rPr>
        <w:t xml:space="preserve"> (</w:t>
      </w:r>
      <w:r w:rsidRPr="00715A93">
        <w:rPr>
          <w:rFonts w:ascii="Times New Roman" w:hAnsi="Times New Roman" w:cs="Times New Roman"/>
          <w:i/>
          <w:iCs/>
          <w:noProof/>
          <w:sz w:val="24"/>
          <w:szCs w:val="24"/>
          <w:lang w:eastAsia="zh-CN"/>
        </w:rPr>
        <w:t>Programa Nacional de Fortalecimento da Agricultura Familiar</w:t>
      </w:r>
      <w:r w:rsidRPr="00715A93">
        <w:rPr>
          <w:rFonts w:ascii="Times New Roman" w:hAnsi="Times New Roman" w:cs="Times New Roman"/>
          <w:noProof/>
          <w:sz w:val="24"/>
          <w:szCs w:val="24"/>
          <w:lang w:eastAsia="zh-CN"/>
        </w:rPr>
        <w:t xml:space="preserve"> – PRONAF</w:t>
      </w:r>
      <w:r>
        <w:rPr>
          <w:rFonts w:ascii="Times New Roman" w:hAnsi="Times New Roman" w:cs="Times New Roman"/>
          <w:noProof/>
          <w:sz w:val="24"/>
          <w:szCs w:val="24"/>
          <w:lang w:eastAsia="zh-CN"/>
        </w:rPr>
        <w:t xml:space="preserve"> M</w:t>
      </w:r>
      <w:r w:rsidR="008A7B45" w:rsidRPr="00715A93">
        <w:rPr>
          <w:rFonts w:ascii="Times New Roman" w:hAnsi="Times New Roman" w:cs="Times New Roman"/>
          <w:noProof/>
          <w:sz w:val="24"/>
          <w:szCs w:val="24"/>
          <w:lang w:eastAsia="zh-CN"/>
        </w:rPr>
        <w:t>ulher</w:t>
      </w:r>
      <w:r>
        <w:rPr>
          <w:rFonts w:ascii="Times New Roman" w:hAnsi="Times New Roman" w:cs="Times New Roman"/>
          <w:noProof/>
          <w:sz w:val="24"/>
          <w:szCs w:val="24"/>
          <w:lang w:eastAsia="zh-CN"/>
        </w:rPr>
        <w:t>)</w:t>
      </w:r>
      <w:r w:rsidR="00CA764E">
        <w:rPr>
          <w:rFonts w:ascii="Times New Roman" w:hAnsi="Times New Roman" w:cs="Times New Roman"/>
          <w:noProof/>
          <w:sz w:val="24"/>
          <w:szCs w:val="24"/>
          <w:lang w:eastAsia="zh-CN"/>
        </w:rPr>
        <w:t>:</w:t>
      </w:r>
    </w:p>
    <w:p w14:paraId="154815BE" w14:textId="09317A47" w:rsidR="00706F49" w:rsidRPr="005B21CD" w:rsidRDefault="005B21CD" w:rsidP="00473403">
      <w:pPr>
        <w:pStyle w:val="ListParagraph"/>
        <w:spacing w:line="360" w:lineRule="auto"/>
        <w:ind w:firstLine="720"/>
        <w:jc w:val="both"/>
        <w:rPr>
          <w:rFonts w:ascii="Times New Roman" w:hAnsi="Times New Roman" w:cs="Times New Roman"/>
          <w:noProof/>
          <w:sz w:val="24"/>
          <w:szCs w:val="24"/>
          <w:lang w:eastAsia="zh-CN"/>
        </w:rPr>
      </w:pPr>
      <w:r>
        <w:rPr>
          <w:rFonts w:ascii="Times New Roman" w:hAnsi="Times New Roman" w:cs="Times New Roman"/>
          <w:noProof/>
          <w:sz w:val="24"/>
          <w:szCs w:val="24"/>
          <w:lang w:eastAsia="zh-CN"/>
        </w:rPr>
        <w:t>D</w:t>
      </w:r>
      <w:r w:rsidRPr="005B21CD">
        <w:rPr>
          <w:rFonts w:ascii="Times New Roman" w:hAnsi="Times New Roman" w:cs="Times New Roman"/>
          <w:noProof/>
          <w:sz w:val="24"/>
          <w:szCs w:val="24"/>
          <w:lang w:eastAsia="zh-CN"/>
        </w:rPr>
        <w:t xml:space="preserve">ue to the relevant participation of women in the activities of the family group and in the society to which they belong, </w:t>
      </w:r>
      <w:r>
        <w:rPr>
          <w:rFonts w:ascii="Times New Roman" w:hAnsi="Times New Roman" w:cs="Times New Roman"/>
          <w:noProof/>
          <w:sz w:val="24"/>
          <w:szCs w:val="24"/>
          <w:lang w:eastAsia="zh-CN"/>
        </w:rPr>
        <w:t xml:space="preserve">and </w:t>
      </w:r>
      <w:r w:rsidRPr="005B21CD">
        <w:rPr>
          <w:rFonts w:ascii="Times New Roman" w:hAnsi="Times New Roman" w:cs="Times New Roman"/>
          <w:noProof/>
          <w:sz w:val="24"/>
          <w:szCs w:val="24"/>
          <w:lang w:eastAsia="zh-CN"/>
        </w:rPr>
        <w:t>questioning the image of a rural woman only helping and supporting</w:t>
      </w:r>
      <w:r>
        <w:rPr>
          <w:rFonts w:ascii="Times New Roman" w:hAnsi="Times New Roman" w:cs="Times New Roman"/>
          <w:noProof/>
          <w:sz w:val="24"/>
          <w:szCs w:val="24"/>
          <w:lang w:eastAsia="zh-CN"/>
        </w:rPr>
        <w:t>,</w:t>
      </w:r>
      <w:r w:rsidRPr="005B21CD">
        <w:rPr>
          <w:rFonts w:ascii="Times New Roman" w:hAnsi="Times New Roman" w:cs="Times New Roman"/>
          <w:noProof/>
          <w:sz w:val="24"/>
          <w:szCs w:val="24"/>
          <w:lang w:eastAsia="zh-CN"/>
        </w:rPr>
        <w:t xml:space="preserve"> it was created the Pronaf Women</w:t>
      </w:r>
      <w:r>
        <w:rPr>
          <w:rFonts w:ascii="Times New Roman" w:hAnsi="Times New Roman" w:cs="Times New Roman"/>
          <w:noProof/>
          <w:sz w:val="24"/>
          <w:szCs w:val="24"/>
          <w:lang w:eastAsia="zh-CN"/>
        </w:rPr>
        <w:t xml:space="preserve"> in 2003. The programmee</w:t>
      </w:r>
      <w:r w:rsidRPr="005B21CD">
        <w:rPr>
          <w:rFonts w:ascii="Times New Roman" w:hAnsi="Times New Roman" w:cs="Times New Roman"/>
          <w:noProof/>
          <w:sz w:val="24"/>
          <w:szCs w:val="24"/>
          <w:lang w:eastAsia="zh-CN"/>
        </w:rPr>
        <w:t xml:space="preserve"> </w:t>
      </w:r>
      <w:r>
        <w:rPr>
          <w:rFonts w:ascii="Times New Roman" w:hAnsi="Times New Roman" w:cs="Times New Roman"/>
          <w:noProof/>
          <w:sz w:val="24"/>
          <w:szCs w:val="24"/>
          <w:lang w:eastAsia="zh-CN"/>
        </w:rPr>
        <w:t xml:space="preserve">has </w:t>
      </w:r>
      <w:r w:rsidRPr="005B21CD">
        <w:rPr>
          <w:rFonts w:ascii="Times New Roman" w:hAnsi="Times New Roman" w:cs="Times New Roman"/>
          <w:noProof/>
          <w:sz w:val="24"/>
          <w:szCs w:val="24"/>
          <w:lang w:eastAsia="zh-CN"/>
        </w:rPr>
        <w:t>the aim of allowing women access to credit, so that they can invest in the activity they desire, a specific line of financin</w:t>
      </w:r>
      <w:r>
        <w:rPr>
          <w:rFonts w:ascii="Times New Roman" w:hAnsi="Times New Roman" w:cs="Times New Roman"/>
          <w:noProof/>
          <w:sz w:val="24"/>
          <w:szCs w:val="24"/>
          <w:lang w:eastAsia="zh-CN"/>
        </w:rPr>
        <w:t>g</w:t>
      </w:r>
      <w:r w:rsidRPr="005B21CD">
        <w:rPr>
          <w:rFonts w:ascii="Times New Roman" w:hAnsi="Times New Roman" w:cs="Times New Roman"/>
          <w:noProof/>
          <w:sz w:val="24"/>
          <w:szCs w:val="24"/>
          <w:lang w:eastAsia="zh-CN"/>
        </w:rPr>
        <w:t xml:space="preserve">. As a result, credit is seen as an important ally to ease </w:t>
      </w:r>
      <w:r w:rsidRPr="005B21CD">
        <w:rPr>
          <w:rFonts w:ascii="Times New Roman" w:hAnsi="Times New Roman" w:cs="Times New Roman"/>
          <w:noProof/>
          <w:sz w:val="24"/>
          <w:szCs w:val="24"/>
          <w:lang w:eastAsia="zh-CN"/>
        </w:rPr>
        <w:lastRenderedPageBreak/>
        <w:t>the differences between men and women in terms of managing and working on family properties</w:t>
      </w:r>
      <w:r>
        <w:rPr>
          <w:rFonts w:ascii="Times New Roman" w:hAnsi="Times New Roman" w:cs="Times New Roman"/>
          <w:noProof/>
          <w:sz w:val="24"/>
          <w:szCs w:val="24"/>
          <w:lang w:eastAsia="zh-CN"/>
        </w:rPr>
        <w:t xml:space="preserve"> (Spanevello et al 2016)</w:t>
      </w:r>
      <w:r w:rsidRPr="005B21CD">
        <w:rPr>
          <w:rFonts w:ascii="Times New Roman" w:hAnsi="Times New Roman" w:cs="Times New Roman"/>
          <w:noProof/>
          <w:sz w:val="24"/>
          <w:szCs w:val="24"/>
          <w:lang w:eastAsia="zh-CN"/>
        </w:rPr>
        <w:t>.</w:t>
      </w:r>
    </w:p>
    <w:p w14:paraId="2DED6D01" w14:textId="77777777" w:rsidR="00E32773" w:rsidRPr="005B21CD" w:rsidRDefault="00E32773" w:rsidP="00706F49">
      <w:pPr>
        <w:pStyle w:val="ListParagraph"/>
        <w:rPr>
          <w:rFonts w:ascii="Times New Roman" w:hAnsi="Times New Roman" w:cs="Times New Roman"/>
          <w:noProof/>
          <w:sz w:val="24"/>
          <w:szCs w:val="24"/>
          <w:lang w:eastAsia="zh-CN"/>
        </w:rPr>
      </w:pPr>
    </w:p>
    <w:p w14:paraId="583D22AF" w14:textId="5A62910D" w:rsidR="00706F49" w:rsidRDefault="00706F49" w:rsidP="00CA764E">
      <w:pPr>
        <w:pStyle w:val="ListParagraph"/>
        <w:numPr>
          <w:ilvl w:val="0"/>
          <w:numId w:val="3"/>
        </w:numPr>
        <w:jc w:val="both"/>
        <w:rPr>
          <w:rFonts w:ascii="Times New Roman" w:hAnsi="Times New Roman" w:cs="Times New Roman"/>
          <w:noProof/>
          <w:sz w:val="24"/>
          <w:szCs w:val="24"/>
          <w:lang w:val="pt-BR" w:eastAsia="zh-CN"/>
        </w:rPr>
      </w:pPr>
      <w:r w:rsidRPr="00706F49">
        <w:rPr>
          <w:rFonts w:ascii="Times New Roman" w:hAnsi="Times New Roman" w:cs="Times New Roman"/>
          <w:noProof/>
          <w:sz w:val="24"/>
          <w:szCs w:val="24"/>
          <w:lang w:val="pt-BR" w:eastAsia="zh-CN"/>
        </w:rPr>
        <w:t>National School Feeding Program (</w:t>
      </w:r>
      <w:r w:rsidRPr="00706F49">
        <w:rPr>
          <w:rFonts w:ascii="Times New Roman" w:hAnsi="Times New Roman" w:cs="Times New Roman"/>
          <w:i/>
          <w:iCs/>
          <w:noProof/>
          <w:sz w:val="24"/>
          <w:szCs w:val="24"/>
          <w:lang w:val="pt-BR" w:eastAsia="zh-CN"/>
        </w:rPr>
        <w:t>Programa Nacional de Alimentação Escolar</w:t>
      </w:r>
      <w:r w:rsidRPr="00706F49">
        <w:rPr>
          <w:rFonts w:ascii="Times New Roman" w:hAnsi="Times New Roman" w:cs="Times New Roman"/>
          <w:noProof/>
          <w:sz w:val="24"/>
          <w:szCs w:val="24"/>
          <w:lang w:val="pt-BR" w:eastAsia="zh-CN"/>
        </w:rPr>
        <w:t xml:space="preserve"> </w:t>
      </w:r>
      <w:r>
        <w:rPr>
          <w:rFonts w:ascii="Times New Roman" w:hAnsi="Times New Roman" w:cs="Times New Roman"/>
          <w:noProof/>
          <w:sz w:val="24"/>
          <w:szCs w:val="24"/>
          <w:lang w:val="pt-BR" w:eastAsia="zh-CN"/>
        </w:rPr>
        <w:t xml:space="preserve">- </w:t>
      </w:r>
      <w:r w:rsidRPr="00706F49">
        <w:rPr>
          <w:rFonts w:ascii="Times New Roman" w:hAnsi="Times New Roman" w:cs="Times New Roman"/>
          <w:noProof/>
          <w:sz w:val="24"/>
          <w:szCs w:val="24"/>
          <w:lang w:val="pt-BR" w:eastAsia="zh-CN"/>
        </w:rPr>
        <w:t>PNAE)</w:t>
      </w:r>
      <w:r w:rsidR="00CA764E">
        <w:rPr>
          <w:rFonts w:ascii="Times New Roman" w:hAnsi="Times New Roman" w:cs="Times New Roman"/>
          <w:noProof/>
          <w:sz w:val="24"/>
          <w:szCs w:val="24"/>
          <w:lang w:val="pt-BR" w:eastAsia="zh-CN"/>
        </w:rPr>
        <w:t>:</w:t>
      </w:r>
    </w:p>
    <w:p w14:paraId="6A2FC6D9" w14:textId="77777777" w:rsidR="00706F49" w:rsidRPr="00706F49" w:rsidRDefault="00706F49" w:rsidP="00706F49">
      <w:pPr>
        <w:pStyle w:val="ListParagraph"/>
        <w:rPr>
          <w:rFonts w:ascii="Times New Roman" w:hAnsi="Times New Roman" w:cs="Times New Roman"/>
          <w:noProof/>
          <w:sz w:val="24"/>
          <w:szCs w:val="24"/>
          <w:lang w:val="pt-BR" w:eastAsia="zh-CN"/>
        </w:rPr>
      </w:pPr>
    </w:p>
    <w:p w14:paraId="1D55077D" w14:textId="639368D1" w:rsidR="007335E1" w:rsidRDefault="007335E1" w:rsidP="00CA764E">
      <w:pPr>
        <w:pStyle w:val="ListParagraph"/>
        <w:spacing w:line="360" w:lineRule="auto"/>
        <w:ind w:firstLine="720"/>
        <w:jc w:val="both"/>
        <w:rPr>
          <w:rFonts w:ascii="Times New Roman" w:hAnsi="Times New Roman" w:cs="Times New Roman"/>
          <w:noProof/>
          <w:sz w:val="24"/>
          <w:szCs w:val="24"/>
          <w:lang w:eastAsia="zh-CN"/>
        </w:rPr>
      </w:pPr>
      <w:r>
        <w:rPr>
          <w:rFonts w:ascii="Times New Roman" w:hAnsi="Times New Roman" w:cs="Times New Roman"/>
          <w:noProof/>
          <w:sz w:val="24"/>
          <w:szCs w:val="24"/>
          <w:lang w:eastAsia="zh-CN"/>
        </w:rPr>
        <w:t xml:space="preserve">The </w:t>
      </w:r>
      <w:r w:rsidRPr="007335E1">
        <w:rPr>
          <w:rFonts w:ascii="Times New Roman" w:hAnsi="Times New Roman" w:cs="Times New Roman"/>
          <w:noProof/>
          <w:sz w:val="24"/>
          <w:szCs w:val="24"/>
          <w:lang w:eastAsia="zh-CN"/>
        </w:rPr>
        <w:t>Law No. 11,947, of June 16, 2009, determines that</w:t>
      </w:r>
      <w:r>
        <w:rPr>
          <w:rFonts w:ascii="Times New Roman" w:hAnsi="Times New Roman" w:cs="Times New Roman"/>
          <w:noProof/>
          <w:sz w:val="24"/>
          <w:szCs w:val="24"/>
          <w:lang w:eastAsia="zh-CN"/>
        </w:rPr>
        <w:t>,</w:t>
      </w:r>
      <w:r w:rsidRPr="007335E1">
        <w:rPr>
          <w:rFonts w:ascii="Times New Roman" w:hAnsi="Times New Roman" w:cs="Times New Roman"/>
          <w:noProof/>
          <w:sz w:val="24"/>
          <w:szCs w:val="24"/>
          <w:lang w:eastAsia="zh-CN"/>
        </w:rPr>
        <w:t xml:space="preserve"> at least 30% of the amount transferred to states, municipalities and the Federal District by the National Education Development Fund (FNDE) for the PNAE must be used in the purchase of food directly from family farming and from rural family entrepreneurs or their organizations, prioritizing agrarian reform settlements, traditional indigenous communities and quilombola communities.</w:t>
      </w:r>
      <w:r>
        <w:rPr>
          <w:rFonts w:ascii="Times New Roman" w:hAnsi="Times New Roman" w:cs="Times New Roman"/>
          <w:noProof/>
          <w:sz w:val="24"/>
          <w:szCs w:val="24"/>
          <w:lang w:eastAsia="zh-CN"/>
        </w:rPr>
        <w:t xml:space="preserve"> </w:t>
      </w:r>
      <w:r w:rsidRPr="00706F49">
        <w:rPr>
          <w:rFonts w:ascii="Times New Roman" w:hAnsi="Times New Roman" w:cs="Times New Roman"/>
          <w:noProof/>
          <w:sz w:val="24"/>
          <w:szCs w:val="24"/>
          <w:lang w:eastAsia="zh-CN"/>
        </w:rPr>
        <w:t xml:space="preserve">The </w:t>
      </w:r>
      <w:r w:rsidR="005E6D1F">
        <w:rPr>
          <w:rFonts w:ascii="Times New Roman" w:hAnsi="Times New Roman" w:cs="Times New Roman"/>
          <w:noProof/>
          <w:sz w:val="24"/>
          <w:szCs w:val="24"/>
          <w:lang w:eastAsia="zh-CN"/>
        </w:rPr>
        <w:t>integration</w:t>
      </w:r>
      <w:r w:rsidRPr="00706F49">
        <w:rPr>
          <w:rFonts w:ascii="Times New Roman" w:hAnsi="Times New Roman" w:cs="Times New Roman"/>
          <w:noProof/>
          <w:sz w:val="24"/>
          <w:szCs w:val="24"/>
          <w:lang w:eastAsia="zh-CN"/>
        </w:rPr>
        <w:t xml:space="preserve"> between family f</w:t>
      </w:r>
      <w:r>
        <w:rPr>
          <w:rFonts w:ascii="Times New Roman" w:hAnsi="Times New Roman" w:cs="Times New Roman"/>
          <w:noProof/>
          <w:sz w:val="24"/>
          <w:szCs w:val="24"/>
          <w:lang w:eastAsia="zh-CN"/>
        </w:rPr>
        <w:t xml:space="preserve">arming and </w:t>
      </w:r>
      <w:r w:rsidRPr="007335E1">
        <w:rPr>
          <w:rFonts w:ascii="Times New Roman" w:hAnsi="Times New Roman" w:cs="Times New Roman"/>
          <w:noProof/>
          <w:sz w:val="24"/>
          <w:szCs w:val="24"/>
          <w:lang w:eastAsia="zh-CN"/>
        </w:rPr>
        <w:t>school meals and family farming – has promoted an important transformation in school meals, by allowing healthy foods with a regional link, produced directly by family farming, to be consumed daily by public school students throughout Brazil.</w:t>
      </w:r>
    </w:p>
    <w:p w14:paraId="20BA2D72" w14:textId="620CF89C" w:rsidR="007335E1" w:rsidRPr="007335E1" w:rsidRDefault="007335E1" w:rsidP="007335E1">
      <w:pPr>
        <w:pStyle w:val="ListParagraph"/>
        <w:jc w:val="both"/>
        <w:rPr>
          <w:rFonts w:ascii="Times New Roman" w:hAnsi="Times New Roman" w:cs="Times New Roman"/>
          <w:noProof/>
          <w:sz w:val="24"/>
          <w:szCs w:val="24"/>
          <w:lang w:eastAsia="zh-CN"/>
        </w:rPr>
      </w:pPr>
    </w:p>
    <w:p w14:paraId="6AE324EF" w14:textId="4EFE0CCA" w:rsidR="00F01F7B" w:rsidRPr="0009020E" w:rsidRDefault="00B878FC">
      <w:pPr>
        <w:rPr>
          <w:rFonts w:ascii="Times New Roman" w:hAnsi="Times New Roman" w:cs="Times New Roman"/>
          <w:b/>
          <w:bCs/>
          <w:noProof/>
          <w:sz w:val="24"/>
          <w:szCs w:val="24"/>
          <w:lang w:eastAsia="zh-CN"/>
        </w:rPr>
      </w:pPr>
      <w:r w:rsidRPr="0009020E">
        <w:rPr>
          <w:rFonts w:ascii="Times New Roman" w:hAnsi="Times New Roman" w:cs="Times New Roman"/>
          <w:b/>
          <w:bCs/>
          <w:noProof/>
          <w:sz w:val="24"/>
          <w:szCs w:val="24"/>
          <w:lang w:eastAsia="zh-CN"/>
        </w:rPr>
        <w:t>Conclusion</w:t>
      </w:r>
      <w:r w:rsidR="00F01F7B" w:rsidRPr="0009020E">
        <w:rPr>
          <w:rFonts w:ascii="Times New Roman" w:hAnsi="Times New Roman" w:cs="Times New Roman"/>
          <w:b/>
          <w:bCs/>
          <w:noProof/>
          <w:sz w:val="24"/>
          <w:szCs w:val="24"/>
          <w:lang w:eastAsia="zh-CN"/>
        </w:rPr>
        <w:t>s</w:t>
      </w:r>
    </w:p>
    <w:p w14:paraId="17A58C6E" w14:textId="77777777" w:rsidR="0009020E" w:rsidRDefault="0009020E" w:rsidP="005033B3">
      <w:pPr>
        <w:spacing w:after="0" w:line="360" w:lineRule="auto"/>
        <w:jc w:val="both"/>
        <w:rPr>
          <w:rFonts w:ascii="Times New Roman" w:hAnsi="Times New Roman" w:cs="Times New Roman"/>
          <w:bCs/>
          <w:sz w:val="24"/>
          <w:szCs w:val="24"/>
        </w:rPr>
      </w:pPr>
      <w:r w:rsidRPr="0009020E">
        <w:rPr>
          <w:rFonts w:ascii="Times New Roman" w:eastAsia="Times New Roman" w:hAnsi="Times New Roman" w:cs="Times New Roman"/>
          <w:sz w:val="24"/>
          <w:szCs w:val="24"/>
        </w:rPr>
        <w:t xml:space="preserve">From the </w:t>
      </w:r>
      <w:r w:rsidRPr="0009020E">
        <w:rPr>
          <w:rFonts w:ascii="Times New Roman" w:hAnsi="Times New Roman" w:cs="Times New Roman"/>
          <w:bCs/>
          <w:sz w:val="24"/>
          <w:szCs w:val="24"/>
        </w:rPr>
        <w:t>successful experiences</w:t>
      </w:r>
      <w:r>
        <w:rPr>
          <w:rFonts w:ascii="Times New Roman" w:hAnsi="Times New Roman" w:cs="Times New Roman"/>
          <w:bCs/>
          <w:sz w:val="24"/>
          <w:szCs w:val="24"/>
        </w:rPr>
        <w:t xml:space="preserve"> from Brazil, we can highlight three main topics: </w:t>
      </w:r>
    </w:p>
    <w:p w14:paraId="07D7ED35" w14:textId="4310B216" w:rsidR="0035357A" w:rsidRPr="0035357A" w:rsidRDefault="0009020E" w:rsidP="0035357A">
      <w:pPr>
        <w:pStyle w:val="ListParagraph"/>
        <w:numPr>
          <w:ilvl w:val="0"/>
          <w:numId w:val="7"/>
        </w:numPr>
        <w:spacing w:after="0" w:line="360" w:lineRule="auto"/>
        <w:jc w:val="both"/>
        <w:rPr>
          <w:rFonts w:ascii="Times New Roman" w:eastAsia="Times New Roman" w:hAnsi="Times New Roman" w:cs="Times New Roman"/>
          <w:bCs/>
          <w:sz w:val="24"/>
          <w:szCs w:val="24"/>
        </w:rPr>
      </w:pPr>
      <w:r w:rsidRPr="0035357A">
        <w:rPr>
          <w:rFonts w:ascii="Times New Roman" w:eastAsia="Times New Roman" w:hAnsi="Times New Roman" w:cs="Times New Roman"/>
          <w:bCs/>
          <w:sz w:val="24"/>
          <w:szCs w:val="24"/>
        </w:rPr>
        <w:t xml:space="preserve">Support and empowering historical </w:t>
      </w:r>
      <w:r w:rsidRPr="0035357A">
        <w:rPr>
          <w:rFonts w:ascii="Cambria" w:hAnsi="Cambria"/>
        </w:rPr>
        <w:t>disadvantaged and poor populations</w:t>
      </w:r>
      <w:r w:rsidRPr="0035357A">
        <w:rPr>
          <w:rFonts w:ascii="Cambria" w:hAnsi="Cambria"/>
        </w:rPr>
        <w:t xml:space="preserve">, such as </w:t>
      </w:r>
      <w:r w:rsidRPr="0035357A">
        <w:rPr>
          <w:rFonts w:ascii="Cambria" w:hAnsi="Cambria"/>
        </w:rPr>
        <w:t xml:space="preserve">women, </w:t>
      </w:r>
      <w:r w:rsidR="0035357A" w:rsidRPr="0035357A">
        <w:rPr>
          <w:rFonts w:ascii="Cambria" w:hAnsi="Cambria"/>
        </w:rPr>
        <w:t>black and brown people</w:t>
      </w:r>
      <w:r w:rsidRPr="0035357A">
        <w:rPr>
          <w:rFonts w:ascii="Cambria" w:hAnsi="Cambria"/>
        </w:rPr>
        <w:t>, rural and urban poor, indigenous communities</w:t>
      </w:r>
      <w:r w:rsidRPr="0035357A">
        <w:rPr>
          <w:rFonts w:ascii="Cambria" w:hAnsi="Cambria"/>
        </w:rPr>
        <w:t xml:space="preserve">, </w:t>
      </w:r>
      <w:proofErr w:type="spellStart"/>
      <w:r w:rsidRPr="0035357A">
        <w:rPr>
          <w:rFonts w:ascii="Cambria" w:hAnsi="Cambria"/>
        </w:rPr>
        <w:t>etc</w:t>
      </w:r>
      <w:proofErr w:type="spellEnd"/>
      <w:r w:rsidR="0035357A">
        <w:rPr>
          <w:rFonts w:ascii="Cambria" w:hAnsi="Cambria"/>
        </w:rPr>
        <w:t xml:space="preserve">, with specific benefits for this </w:t>
      </w:r>
      <w:r w:rsidR="00CA764E">
        <w:rPr>
          <w:rFonts w:ascii="Cambria" w:hAnsi="Cambria"/>
        </w:rPr>
        <w:t>population.</w:t>
      </w:r>
    </w:p>
    <w:p w14:paraId="709190DD" w14:textId="69CB83C1" w:rsidR="0009020E" w:rsidRPr="0035357A" w:rsidRDefault="0009020E" w:rsidP="0035357A">
      <w:pPr>
        <w:pStyle w:val="ListParagraph"/>
        <w:numPr>
          <w:ilvl w:val="0"/>
          <w:numId w:val="7"/>
        </w:numPr>
        <w:spacing w:after="0" w:line="360" w:lineRule="auto"/>
        <w:jc w:val="both"/>
        <w:rPr>
          <w:rFonts w:ascii="Times New Roman" w:eastAsia="Times New Roman" w:hAnsi="Times New Roman" w:cs="Times New Roman"/>
          <w:bCs/>
          <w:sz w:val="24"/>
          <w:szCs w:val="24"/>
        </w:rPr>
      </w:pPr>
      <w:r w:rsidRPr="0035357A">
        <w:rPr>
          <w:rFonts w:ascii="Times New Roman" w:hAnsi="Times New Roman" w:cs="Times New Roman"/>
          <w:bCs/>
          <w:sz w:val="24"/>
          <w:szCs w:val="24"/>
        </w:rPr>
        <w:t>Encour</w:t>
      </w:r>
      <w:r w:rsidR="00CA764E">
        <w:rPr>
          <w:rFonts w:ascii="Times New Roman" w:hAnsi="Times New Roman" w:cs="Times New Roman"/>
          <w:bCs/>
          <w:sz w:val="24"/>
          <w:szCs w:val="24"/>
        </w:rPr>
        <w:t>a</w:t>
      </w:r>
      <w:r w:rsidRPr="0035357A">
        <w:rPr>
          <w:rFonts w:ascii="Times New Roman" w:hAnsi="Times New Roman" w:cs="Times New Roman"/>
          <w:bCs/>
          <w:sz w:val="24"/>
          <w:szCs w:val="24"/>
        </w:rPr>
        <w:t xml:space="preserve">ge </w:t>
      </w:r>
      <w:r w:rsidRPr="0035357A">
        <w:rPr>
          <w:rFonts w:ascii="Times New Roman" w:hAnsi="Times New Roman" w:cs="Times New Roman"/>
          <w:bCs/>
          <w:sz w:val="24"/>
          <w:szCs w:val="24"/>
        </w:rPr>
        <w:t>e</w:t>
      </w:r>
      <w:r w:rsidRPr="0035357A">
        <w:rPr>
          <w:rFonts w:ascii="Times New Roman" w:hAnsi="Times New Roman" w:cs="Times New Roman"/>
          <w:bCs/>
          <w:sz w:val="24"/>
          <w:szCs w:val="24"/>
        </w:rPr>
        <w:t xml:space="preserve">xpressive civil society participation in decision-making for the formulation of public </w:t>
      </w:r>
      <w:r w:rsidR="00CA764E" w:rsidRPr="0035357A">
        <w:rPr>
          <w:rFonts w:ascii="Times New Roman" w:hAnsi="Times New Roman" w:cs="Times New Roman"/>
          <w:bCs/>
          <w:sz w:val="24"/>
          <w:szCs w:val="24"/>
        </w:rPr>
        <w:t>policies.</w:t>
      </w:r>
      <w:r w:rsidRPr="0035357A">
        <w:rPr>
          <w:rFonts w:ascii="Times New Roman" w:hAnsi="Times New Roman" w:cs="Times New Roman"/>
          <w:bCs/>
          <w:sz w:val="24"/>
          <w:szCs w:val="24"/>
        </w:rPr>
        <w:t xml:space="preserve"> </w:t>
      </w:r>
    </w:p>
    <w:p w14:paraId="7316EFD1" w14:textId="6DB51F4A" w:rsidR="005033B3" w:rsidRPr="0009020E" w:rsidRDefault="0009020E" w:rsidP="0035357A">
      <w:pPr>
        <w:pStyle w:val="ListParagraph"/>
        <w:numPr>
          <w:ilvl w:val="0"/>
          <w:numId w:val="7"/>
        </w:numPr>
        <w:spacing w:after="0" w:line="36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Provide investments in family farming</w:t>
      </w:r>
      <w:r w:rsidR="0035357A">
        <w:rPr>
          <w:rFonts w:ascii="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14:paraId="61ABC14A" w14:textId="77777777" w:rsidR="004972E5" w:rsidRDefault="004972E5">
      <w:pPr>
        <w:rPr>
          <w:rFonts w:ascii="Times New Roman" w:hAnsi="Times New Roman" w:cs="Times New Roman"/>
          <w:b/>
          <w:bCs/>
          <w:sz w:val="24"/>
          <w:szCs w:val="24"/>
          <w:shd w:val="clear" w:color="auto" w:fill="FFFFFF"/>
        </w:rPr>
      </w:pPr>
    </w:p>
    <w:p w14:paraId="6F659F97" w14:textId="2998EA8D" w:rsidR="004972E5" w:rsidRPr="004972E5" w:rsidRDefault="00A401C8">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Suggested r</w:t>
      </w:r>
      <w:r w:rsidR="004972E5" w:rsidRPr="004972E5">
        <w:rPr>
          <w:rFonts w:ascii="Times New Roman" w:hAnsi="Times New Roman" w:cs="Times New Roman"/>
          <w:b/>
          <w:bCs/>
          <w:sz w:val="24"/>
          <w:szCs w:val="24"/>
          <w:shd w:val="clear" w:color="auto" w:fill="FFFFFF"/>
        </w:rPr>
        <w:t>eferences</w:t>
      </w:r>
      <w:r>
        <w:rPr>
          <w:rFonts w:ascii="Times New Roman" w:hAnsi="Times New Roman" w:cs="Times New Roman"/>
          <w:b/>
          <w:bCs/>
          <w:sz w:val="24"/>
          <w:szCs w:val="24"/>
          <w:shd w:val="clear" w:color="auto" w:fill="FFFFFF"/>
        </w:rPr>
        <w:t xml:space="preserve"> </w:t>
      </w:r>
    </w:p>
    <w:p w14:paraId="71F1CA6A" w14:textId="75CCCE14" w:rsidR="004972E5" w:rsidRDefault="004972E5" w:rsidP="005E6D1F">
      <w:pPr>
        <w:pStyle w:val="ListParagraph"/>
        <w:numPr>
          <w:ilvl w:val="0"/>
          <w:numId w:val="2"/>
        </w:numPr>
        <w:autoSpaceDE w:val="0"/>
        <w:autoSpaceDN w:val="0"/>
        <w:adjustRightInd w:val="0"/>
        <w:spacing w:after="0" w:line="240" w:lineRule="auto"/>
        <w:rPr>
          <w:rFonts w:ascii="Times New Roman" w:hAnsi="Times New Roman" w:cs="Times New Roman"/>
          <w:sz w:val="24"/>
          <w:szCs w:val="24"/>
          <w:shd w:val="clear" w:color="auto" w:fill="FFFFFF"/>
        </w:rPr>
      </w:pPr>
      <w:r w:rsidRPr="00C12E09">
        <w:rPr>
          <w:rFonts w:ascii="Times New Roman" w:hAnsi="Times New Roman" w:cs="Times New Roman"/>
          <w:sz w:val="24"/>
          <w:szCs w:val="24"/>
          <w:shd w:val="clear" w:color="auto" w:fill="FFFFFF"/>
          <w:lang w:val="pt-BR"/>
        </w:rPr>
        <w:t xml:space="preserve">Ribeiro-Silva RC, Pereira M, Aragão É, Guimarães J, Ferreira A, Rocha A et al. </w:t>
      </w:r>
      <w:r w:rsidRPr="00C12E09">
        <w:rPr>
          <w:rFonts w:ascii="Times New Roman" w:hAnsi="Times New Roman" w:cs="Times New Roman"/>
          <w:sz w:val="24"/>
          <w:szCs w:val="24"/>
          <w:shd w:val="clear" w:color="auto" w:fill="FFFFFF"/>
        </w:rPr>
        <w:t xml:space="preserve">COVID-19, Food Insecurity and Malnutrition: A Multiple Burden for Brazil. Frontiers in nutrition. 2021; 8. </w:t>
      </w:r>
      <w:r>
        <w:rPr>
          <w:rFonts w:ascii="Times New Roman" w:hAnsi="Times New Roman" w:cs="Times New Roman"/>
          <w:sz w:val="24"/>
          <w:szCs w:val="24"/>
          <w:shd w:val="clear" w:color="auto" w:fill="FFFFFF"/>
        </w:rPr>
        <w:t>DOI</w:t>
      </w:r>
      <w:r w:rsidRPr="00C12E09">
        <w:rPr>
          <w:rFonts w:ascii="Times New Roman" w:hAnsi="Times New Roman" w:cs="Times New Roman"/>
          <w:sz w:val="24"/>
          <w:szCs w:val="24"/>
          <w:shd w:val="clear" w:color="auto" w:fill="FFFFFF"/>
        </w:rPr>
        <w:t>: 10.3389/fnut.2021.751715.</w:t>
      </w:r>
    </w:p>
    <w:p w14:paraId="567243D8" w14:textId="4A2C98C9" w:rsidR="004972E5" w:rsidRDefault="004972E5" w:rsidP="005E6D1F">
      <w:pPr>
        <w:pStyle w:val="ListParagraph"/>
        <w:numPr>
          <w:ilvl w:val="0"/>
          <w:numId w:val="2"/>
        </w:numPr>
        <w:autoSpaceDE w:val="0"/>
        <w:autoSpaceDN w:val="0"/>
        <w:adjustRightInd w:val="0"/>
        <w:spacing w:after="0" w:line="240" w:lineRule="auto"/>
        <w:rPr>
          <w:rStyle w:val="dropdown"/>
          <w:rFonts w:ascii="Times New Roman" w:hAnsi="Times New Roman" w:cs="Times New Roman"/>
          <w:sz w:val="24"/>
          <w:szCs w:val="24"/>
          <w:shd w:val="clear" w:color="auto" w:fill="FFFFFF"/>
        </w:rPr>
      </w:pPr>
      <w:proofErr w:type="spellStart"/>
      <w:r w:rsidRPr="004972E5">
        <w:rPr>
          <w:rStyle w:val="dropdown"/>
          <w:rFonts w:ascii="Times New Roman" w:hAnsi="Times New Roman" w:cs="Times New Roman"/>
          <w:sz w:val="24"/>
          <w:szCs w:val="24"/>
          <w:shd w:val="clear" w:color="auto" w:fill="FFFFFF"/>
        </w:rPr>
        <w:t>Moraes</w:t>
      </w:r>
      <w:proofErr w:type="spellEnd"/>
      <w:r w:rsidRPr="004972E5">
        <w:rPr>
          <w:rStyle w:val="dropdown"/>
          <w:rFonts w:ascii="Times New Roman" w:hAnsi="Times New Roman" w:cs="Times New Roman"/>
          <w:sz w:val="24"/>
          <w:szCs w:val="24"/>
          <w:shd w:val="clear" w:color="auto" w:fill="FFFFFF"/>
        </w:rPr>
        <w:t xml:space="preserve"> </w:t>
      </w:r>
      <w:r w:rsidRPr="004972E5">
        <w:rPr>
          <w:rStyle w:val="dropdown"/>
          <w:rFonts w:ascii="Times New Roman" w:hAnsi="Times New Roman" w:cs="Times New Roman"/>
          <w:sz w:val="24"/>
          <w:szCs w:val="24"/>
          <w:shd w:val="clear" w:color="auto" w:fill="FFFFFF"/>
        </w:rPr>
        <w:t>VD</w:t>
      </w:r>
      <w:r w:rsidRPr="004972E5">
        <w:rPr>
          <w:rStyle w:val="dropdown"/>
          <w:rFonts w:ascii="Times New Roman" w:hAnsi="Times New Roman" w:cs="Times New Roman"/>
          <w:sz w:val="24"/>
          <w:szCs w:val="24"/>
          <w:shd w:val="clear" w:color="auto" w:fill="FFFFFF"/>
        </w:rPr>
        <w:t xml:space="preserve">, Machado CV, </w:t>
      </w:r>
      <w:proofErr w:type="spellStart"/>
      <w:r w:rsidRPr="004972E5">
        <w:rPr>
          <w:rStyle w:val="dropdown"/>
          <w:rFonts w:ascii="Times New Roman" w:hAnsi="Times New Roman" w:cs="Times New Roman"/>
          <w:sz w:val="24"/>
          <w:szCs w:val="24"/>
          <w:shd w:val="clear" w:color="auto" w:fill="FFFFFF"/>
        </w:rPr>
        <w:t>Magalhães</w:t>
      </w:r>
      <w:proofErr w:type="spellEnd"/>
      <w:r w:rsidRPr="004972E5">
        <w:rPr>
          <w:rStyle w:val="dropdown"/>
          <w:rFonts w:ascii="Times New Roman" w:hAnsi="Times New Roman" w:cs="Times New Roman"/>
          <w:sz w:val="24"/>
          <w:szCs w:val="24"/>
          <w:shd w:val="clear" w:color="auto" w:fill="FFFFFF"/>
        </w:rPr>
        <w:t xml:space="preserve"> R. </w:t>
      </w:r>
      <w:r w:rsidRPr="004972E5">
        <w:rPr>
          <w:rStyle w:val="dropdown"/>
          <w:rFonts w:ascii="Times New Roman" w:hAnsi="Times New Roman" w:cs="Times New Roman"/>
          <w:sz w:val="24"/>
          <w:szCs w:val="24"/>
          <w:shd w:val="clear" w:color="auto" w:fill="FFFFFF"/>
        </w:rPr>
        <w:t>The National Council for Food and Nutrition Security:</w:t>
      </w:r>
      <w:r w:rsidRPr="004972E5">
        <w:rPr>
          <w:rFonts w:ascii="Times New Roman" w:hAnsi="Times New Roman" w:cs="Times New Roman"/>
          <w:sz w:val="24"/>
          <w:szCs w:val="24"/>
        </w:rPr>
        <w:t xml:space="preserve"> </w:t>
      </w:r>
      <w:r w:rsidRPr="004972E5">
        <w:rPr>
          <w:rStyle w:val="dropdown"/>
          <w:rFonts w:ascii="Times New Roman" w:hAnsi="Times New Roman" w:cs="Times New Roman"/>
          <w:sz w:val="24"/>
          <w:szCs w:val="24"/>
          <w:shd w:val="clear" w:color="auto" w:fill="FFFFFF"/>
        </w:rPr>
        <w:t>dynamics and agenda (2006-2016)</w:t>
      </w:r>
      <w:r w:rsidRPr="004972E5">
        <w:rPr>
          <w:rStyle w:val="dropdown"/>
          <w:rFonts w:ascii="Times New Roman" w:hAnsi="Times New Roman" w:cs="Times New Roman"/>
          <w:sz w:val="24"/>
          <w:szCs w:val="24"/>
          <w:shd w:val="clear" w:color="auto" w:fill="FFFFFF"/>
        </w:rPr>
        <w:t xml:space="preserve">. </w:t>
      </w:r>
      <w:proofErr w:type="spellStart"/>
      <w:r w:rsidRPr="004972E5">
        <w:rPr>
          <w:rStyle w:val="dropdown"/>
          <w:rFonts w:ascii="Times New Roman" w:hAnsi="Times New Roman" w:cs="Times New Roman"/>
          <w:sz w:val="24"/>
          <w:szCs w:val="24"/>
          <w:shd w:val="clear" w:color="auto" w:fill="FFFFFF"/>
        </w:rPr>
        <w:t>Ciência</w:t>
      </w:r>
      <w:proofErr w:type="spellEnd"/>
      <w:r w:rsidRPr="004972E5">
        <w:rPr>
          <w:rStyle w:val="dropdown"/>
          <w:rFonts w:ascii="Times New Roman" w:hAnsi="Times New Roman" w:cs="Times New Roman"/>
          <w:sz w:val="24"/>
          <w:szCs w:val="24"/>
          <w:shd w:val="clear" w:color="auto" w:fill="FFFFFF"/>
        </w:rPr>
        <w:t xml:space="preserve"> &amp; </w:t>
      </w:r>
      <w:proofErr w:type="spellStart"/>
      <w:r w:rsidRPr="004972E5">
        <w:rPr>
          <w:rStyle w:val="dropdown"/>
          <w:rFonts w:ascii="Times New Roman" w:hAnsi="Times New Roman" w:cs="Times New Roman"/>
          <w:sz w:val="24"/>
          <w:szCs w:val="24"/>
          <w:shd w:val="clear" w:color="auto" w:fill="FFFFFF"/>
        </w:rPr>
        <w:t>Saúde</w:t>
      </w:r>
      <w:proofErr w:type="spellEnd"/>
      <w:r w:rsidRPr="004972E5">
        <w:rPr>
          <w:rStyle w:val="dropdown"/>
          <w:rFonts w:ascii="Times New Roman" w:hAnsi="Times New Roman" w:cs="Times New Roman"/>
          <w:sz w:val="24"/>
          <w:szCs w:val="24"/>
          <w:shd w:val="clear" w:color="auto" w:fill="FFFFFF"/>
        </w:rPr>
        <w:t xml:space="preserve"> </w:t>
      </w:r>
      <w:proofErr w:type="spellStart"/>
      <w:r w:rsidRPr="004972E5">
        <w:rPr>
          <w:rStyle w:val="dropdown"/>
          <w:rFonts w:ascii="Times New Roman" w:hAnsi="Times New Roman" w:cs="Times New Roman"/>
          <w:sz w:val="24"/>
          <w:szCs w:val="24"/>
          <w:shd w:val="clear" w:color="auto" w:fill="FFFFFF"/>
        </w:rPr>
        <w:t>Coletiva</w:t>
      </w:r>
      <w:proofErr w:type="spellEnd"/>
      <w:r w:rsidRPr="004972E5">
        <w:rPr>
          <w:rStyle w:val="dropdown"/>
          <w:rFonts w:ascii="Times New Roman" w:hAnsi="Times New Roman" w:cs="Times New Roman"/>
          <w:sz w:val="24"/>
          <w:szCs w:val="24"/>
          <w:shd w:val="clear" w:color="auto" w:fill="FFFFFF"/>
        </w:rPr>
        <w:t>, 26(12):6175-6187, 2021</w:t>
      </w:r>
      <w:r w:rsidRPr="004972E5">
        <w:rPr>
          <w:rStyle w:val="dropdown"/>
          <w:rFonts w:ascii="Times New Roman" w:hAnsi="Times New Roman" w:cs="Times New Roman"/>
          <w:sz w:val="24"/>
          <w:szCs w:val="24"/>
          <w:shd w:val="clear" w:color="auto" w:fill="FFFFFF"/>
        </w:rPr>
        <w:t xml:space="preserve">. </w:t>
      </w:r>
      <w:r w:rsidRPr="004972E5">
        <w:rPr>
          <w:rStyle w:val="dropdown"/>
          <w:rFonts w:ascii="Times New Roman" w:hAnsi="Times New Roman" w:cs="Times New Roman"/>
          <w:sz w:val="24"/>
          <w:szCs w:val="24"/>
          <w:shd w:val="clear" w:color="auto" w:fill="FFFFFF"/>
        </w:rPr>
        <w:t>DOI: 10.1590/1413-812320212612.33262020</w:t>
      </w:r>
      <w:r w:rsidRPr="004972E5">
        <w:rPr>
          <w:rStyle w:val="dropdown"/>
          <w:rFonts w:ascii="Times New Roman" w:hAnsi="Times New Roman" w:cs="Times New Roman"/>
          <w:sz w:val="24"/>
          <w:szCs w:val="24"/>
          <w:shd w:val="clear" w:color="auto" w:fill="FFFFFF"/>
        </w:rPr>
        <w:t>.</w:t>
      </w:r>
    </w:p>
    <w:p w14:paraId="2BEE2A31" w14:textId="1E963DE6" w:rsidR="005B21CD" w:rsidRPr="00B878FC" w:rsidRDefault="005B21CD" w:rsidP="005E6D1F">
      <w:pPr>
        <w:pStyle w:val="ListParagraph"/>
        <w:numPr>
          <w:ilvl w:val="0"/>
          <w:numId w:val="2"/>
        </w:numPr>
        <w:autoSpaceDE w:val="0"/>
        <w:autoSpaceDN w:val="0"/>
        <w:adjustRightInd w:val="0"/>
        <w:spacing w:after="0" w:line="240" w:lineRule="auto"/>
        <w:rPr>
          <w:rFonts w:ascii="Times New Roman" w:hAnsi="Times New Roman" w:cs="Times New Roman"/>
          <w:sz w:val="24"/>
          <w:szCs w:val="24"/>
          <w:shd w:val="clear" w:color="auto" w:fill="FFFFFF"/>
        </w:rPr>
      </w:pPr>
      <w:proofErr w:type="spellStart"/>
      <w:r w:rsidRPr="00B878FC">
        <w:rPr>
          <w:rStyle w:val="familyname"/>
          <w:rFonts w:ascii="Times New Roman" w:hAnsi="Times New Roman" w:cs="Times New Roman"/>
          <w:color w:val="000000"/>
          <w:sz w:val="24"/>
          <w:szCs w:val="24"/>
          <w:shd w:val="clear" w:color="auto" w:fill="FFFFFF"/>
        </w:rPr>
        <w:t>Spanevello</w:t>
      </w:r>
      <w:proofErr w:type="spellEnd"/>
      <w:r w:rsidRPr="00B878FC">
        <w:rPr>
          <w:rStyle w:val="familyname"/>
          <w:rFonts w:ascii="Times New Roman" w:hAnsi="Times New Roman" w:cs="Times New Roman"/>
          <w:color w:val="000000"/>
          <w:sz w:val="24"/>
          <w:szCs w:val="24"/>
          <w:shd w:val="clear" w:color="auto" w:fill="FFFFFF"/>
        </w:rPr>
        <w:t xml:space="preserve"> RM</w:t>
      </w:r>
      <w:r w:rsidRPr="00B878FC">
        <w:rPr>
          <w:rStyle w:val="Strong"/>
          <w:rFonts w:ascii="Times New Roman" w:hAnsi="Times New Roman" w:cs="Times New Roman"/>
          <w:color w:val="000000"/>
          <w:sz w:val="24"/>
          <w:szCs w:val="24"/>
          <w:shd w:val="clear" w:color="auto" w:fill="FFFFFF"/>
        </w:rPr>
        <w:t xml:space="preserve">, </w:t>
      </w:r>
      <w:r w:rsidRPr="00B878FC">
        <w:rPr>
          <w:rStyle w:val="familyname"/>
          <w:rFonts w:ascii="Times New Roman" w:hAnsi="Times New Roman" w:cs="Times New Roman"/>
          <w:color w:val="000000"/>
          <w:sz w:val="24"/>
          <w:szCs w:val="24"/>
          <w:shd w:val="clear" w:color="auto" w:fill="FFFFFF"/>
        </w:rPr>
        <w:t>Matte</w:t>
      </w:r>
      <w:r w:rsidRPr="00B878FC">
        <w:rPr>
          <w:rStyle w:val="familyname"/>
          <w:rFonts w:ascii="Times New Roman" w:hAnsi="Times New Roman" w:cs="Times New Roman"/>
          <w:color w:val="000000"/>
          <w:sz w:val="24"/>
          <w:szCs w:val="24"/>
          <w:shd w:val="clear" w:color="auto" w:fill="FFFFFF"/>
        </w:rPr>
        <w:t xml:space="preserve"> </w:t>
      </w:r>
      <w:r w:rsidRPr="00A401C8">
        <w:rPr>
          <w:rStyle w:val="familyname"/>
          <w:rFonts w:ascii="Times New Roman" w:hAnsi="Times New Roman" w:cs="Times New Roman"/>
          <w:sz w:val="24"/>
          <w:szCs w:val="24"/>
          <w:shd w:val="clear" w:color="auto" w:fill="FFFFFF"/>
        </w:rPr>
        <w:t xml:space="preserve">A, </w:t>
      </w:r>
      <w:proofErr w:type="spellStart"/>
      <w:r w:rsidRPr="00A401C8">
        <w:rPr>
          <w:rStyle w:val="familyname"/>
          <w:rFonts w:ascii="Times New Roman" w:hAnsi="Times New Roman" w:cs="Times New Roman"/>
          <w:sz w:val="24"/>
          <w:szCs w:val="24"/>
          <w:shd w:val="clear" w:color="auto" w:fill="FFFFFF"/>
        </w:rPr>
        <w:t>Boscardin</w:t>
      </w:r>
      <w:proofErr w:type="spellEnd"/>
      <w:r w:rsidRPr="00A401C8">
        <w:rPr>
          <w:rStyle w:val="familyname"/>
          <w:rFonts w:ascii="Times New Roman" w:hAnsi="Times New Roman" w:cs="Times New Roman"/>
          <w:sz w:val="24"/>
          <w:szCs w:val="24"/>
          <w:shd w:val="clear" w:color="auto" w:fill="FFFFFF"/>
        </w:rPr>
        <w:t xml:space="preserve"> M.</w:t>
      </w:r>
      <w:r w:rsidRPr="00A401C8">
        <w:rPr>
          <w:rStyle w:val="familyname"/>
          <w:rFonts w:ascii="Times New Roman" w:hAnsi="Times New Roman" w:cs="Times New Roman"/>
          <w:b/>
          <w:bCs/>
          <w:sz w:val="24"/>
          <w:szCs w:val="24"/>
          <w:shd w:val="clear" w:color="auto" w:fill="FFFFFF"/>
        </w:rPr>
        <w:t xml:space="preserve"> </w:t>
      </w:r>
      <w:r w:rsidR="00B878FC" w:rsidRPr="00A401C8">
        <w:rPr>
          <w:rFonts w:ascii="Times New Roman" w:hAnsi="Times New Roman" w:cs="Times New Roman"/>
          <w:sz w:val="24"/>
          <w:szCs w:val="24"/>
          <w:shd w:val="clear" w:color="auto" w:fill="FFFFFF"/>
        </w:rPr>
        <w:t>Rural credit on the perspective of rural women workers of family agriculture: an analysis of the National Program to Strengthen Family Agriculture (PRONAF)</w:t>
      </w:r>
      <w:r w:rsidR="00B878FC" w:rsidRPr="00A401C8">
        <w:rPr>
          <w:rFonts w:ascii="Times New Roman" w:hAnsi="Times New Roman" w:cs="Times New Roman"/>
          <w:sz w:val="24"/>
          <w:szCs w:val="24"/>
          <w:shd w:val="clear" w:color="auto" w:fill="FFFFFF"/>
        </w:rPr>
        <w:t xml:space="preserve">. </w:t>
      </w:r>
      <w:r w:rsidR="00B878FC" w:rsidRPr="00A401C8">
        <w:rPr>
          <w:rStyle w:val="Emphasis"/>
          <w:rFonts w:ascii="Times New Roman" w:hAnsi="Times New Roman" w:cs="Times New Roman"/>
          <w:sz w:val="24"/>
          <w:szCs w:val="24"/>
          <w:shd w:val="clear" w:color="auto" w:fill="FFFFFF"/>
        </w:rPr>
        <w:t>Polis</w:t>
      </w:r>
      <w:r w:rsidR="00B878FC" w:rsidRPr="00A401C8">
        <w:rPr>
          <w:rFonts w:ascii="Times New Roman" w:hAnsi="Times New Roman" w:cs="Times New Roman"/>
          <w:sz w:val="24"/>
          <w:szCs w:val="24"/>
          <w:shd w:val="clear" w:color="auto" w:fill="FFFFFF"/>
        </w:rPr>
        <w:t> [</w:t>
      </w:r>
      <w:proofErr w:type="spellStart"/>
      <w:r w:rsidR="00B878FC" w:rsidRPr="00A401C8">
        <w:rPr>
          <w:rFonts w:ascii="Times New Roman" w:hAnsi="Times New Roman" w:cs="Times New Roman"/>
          <w:sz w:val="24"/>
          <w:szCs w:val="24"/>
          <w:shd w:val="clear" w:color="auto" w:fill="FFFFFF"/>
        </w:rPr>
        <w:t>En</w:t>
      </w:r>
      <w:proofErr w:type="spellEnd"/>
      <w:r w:rsidR="00B878FC" w:rsidRPr="00A401C8">
        <w:rPr>
          <w:rFonts w:ascii="Times New Roman" w:hAnsi="Times New Roman" w:cs="Times New Roman"/>
          <w:sz w:val="24"/>
          <w:szCs w:val="24"/>
          <w:shd w:val="clear" w:color="auto" w:fill="FFFFFF"/>
        </w:rPr>
        <w:t xml:space="preserve"> </w:t>
      </w:r>
      <w:proofErr w:type="spellStart"/>
      <w:r w:rsidR="00B878FC" w:rsidRPr="00A401C8">
        <w:rPr>
          <w:rFonts w:ascii="Times New Roman" w:hAnsi="Times New Roman" w:cs="Times New Roman"/>
          <w:sz w:val="24"/>
          <w:szCs w:val="24"/>
          <w:shd w:val="clear" w:color="auto" w:fill="FFFFFF"/>
        </w:rPr>
        <w:t>línea</w:t>
      </w:r>
      <w:proofErr w:type="spellEnd"/>
      <w:r w:rsidR="00B878FC" w:rsidRPr="00A401C8">
        <w:rPr>
          <w:rFonts w:ascii="Times New Roman" w:hAnsi="Times New Roman" w:cs="Times New Roman"/>
          <w:sz w:val="24"/>
          <w:szCs w:val="24"/>
          <w:shd w:val="clear" w:color="auto" w:fill="FFFFFF"/>
        </w:rPr>
        <w:t>], 44</w:t>
      </w:r>
      <w:r w:rsidR="00B878FC" w:rsidRPr="00A401C8">
        <w:rPr>
          <w:rFonts w:ascii="Times New Roman" w:hAnsi="Times New Roman" w:cs="Times New Roman"/>
          <w:sz w:val="24"/>
          <w:szCs w:val="24"/>
          <w:shd w:val="clear" w:color="auto" w:fill="FFFFFF"/>
        </w:rPr>
        <w:t>,</w:t>
      </w:r>
      <w:r w:rsidR="00B878FC" w:rsidRPr="00A401C8">
        <w:rPr>
          <w:rFonts w:ascii="Times New Roman" w:hAnsi="Times New Roman" w:cs="Times New Roman"/>
          <w:sz w:val="24"/>
          <w:szCs w:val="24"/>
          <w:shd w:val="clear" w:color="auto" w:fill="FFFFFF"/>
        </w:rPr>
        <w:t> 2016</w:t>
      </w:r>
      <w:r w:rsidR="00B878FC" w:rsidRPr="00A401C8">
        <w:rPr>
          <w:rFonts w:ascii="Times New Roman" w:hAnsi="Times New Roman" w:cs="Times New Roman"/>
          <w:sz w:val="24"/>
          <w:szCs w:val="24"/>
          <w:shd w:val="clear" w:color="auto" w:fill="FFFFFF"/>
        </w:rPr>
        <w:t>.</w:t>
      </w:r>
      <w:r w:rsidR="00B878FC" w:rsidRPr="00A401C8">
        <w:rPr>
          <w:rFonts w:ascii="Times New Roman" w:hAnsi="Times New Roman" w:cs="Times New Roman"/>
          <w:sz w:val="24"/>
          <w:szCs w:val="24"/>
          <w:shd w:val="clear" w:color="auto" w:fill="FFFFFF"/>
        </w:rPr>
        <w:t xml:space="preserve"> </w:t>
      </w:r>
      <w:proofErr w:type="spellStart"/>
      <w:r w:rsidR="00B878FC" w:rsidRPr="00A401C8">
        <w:rPr>
          <w:rFonts w:ascii="Times New Roman" w:hAnsi="Times New Roman" w:cs="Times New Roman"/>
          <w:sz w:val="24"/>
          <w:szCs w:val="24"/>
          <w:shd w:val="clear" w:color="auto" w:fill="FFFFFF"/>
        </w:rPr>
        <w:t>Acessed</w:t>
      </w:r>
      <w:proofErr w:type="spellEnd"/>
      <w:r w:rsidR="00B878FC" w:rsidRPr="00A401C8">
        <w:rPr>
          <w:rFonts w:ascii="Times New Roman" w:hAnsi="Times New Roman" w:cs="Times New Roman"/>
          <w:sz w:val="24"/>
          <w:szCs w:val="24"/>
          <w:shd w:val="clear" w:color="auto" w:fill="FFFFFF"/>
        </w:rPr>
        <w:t xml:space="preserve"> in </w:t>
      </w:r>
      <w:proofErr w:type="gramStart"/>
      <w:r w:rsidR="00B878FC" w:rsidRPr="00A401C8">
        <w:rPr>
          <w:rFonts w:ascii="Times New Roman" w:hAnsi="Times New Roman" w:cs="Times New Roman"/>
          <w:sz w:val="24"/>
          <w:szCs w:val="24"/>
          <w:shd w:val="clear" w:color="auto" w:fill="FFFFFF"/>
        </w:rPr>
        <w:t>April,</w:t>
      </w:r>
      <w:proofErr w:type="gramEnd"/>
      <w:r w:rsidR="00B878FC" w:rsidRPr="00A401C8">
        <w:rPr>
          <w:rFonts w:ascii="Times New Roman" w:hAnsi="Times New Roman" w:cs="Times New Roman"/>
          <w:sz w:val="24"/>
          <w:szCs w:val="24"/>
          <w:shd w:val="clear" w:color="auto" w:fill="FFFFFF"/>
        </w:rPr>
        <w:t xml:space="preserve"> </w:t>
      </w:r>
      <w:r w:rsidR="00B878FC" w:rsidRPr="00A401C8">
        <w:rPr>
          <w:rFonts w:ascii="Times New Roman" w:hAnsi="Times New Roman" w:cs="Times New Roman"/>
          <w:sz w:val="24"/>
          <w:szCs w:val="24"/>
          <w:shd w:val="clear" w:color="auto" w:fill="FFFFFF"/>
        </w:rPr>
        <w:t>29</w:t>
      </w:r>
      <w:r w:rsidR="00B878FC" w:rsidRPr="00A401C8">
        <w:rPr>
          <w:rFonts w:ascii="Times New Roman" w:hAnsi="Times New Roman" w:cs="Times New Roman"/>
          <w:sz w:val="24"/>
          <w:szCs w:val="24"/>
          <w:shd w:val="clear" w:color="auto" w:fill="FFFFFF"/>
        </w:rPr>
        <w:t xml:space="preserve">, </w:t>
      </w:r>
      <w:r w:rsidR="00B878FC" w:rsidRPr="00A401C8">
        <w:rPr>
          <w:rFonts w:ascii="Times New Roman" w:hAnsi="Times New Roman" w:cs="Times New Roman"/>
          <w:sz w:val="24"/>
          <w:szCs w:val="24"/>
          <w:shd w:val="clear" w:color="auto" w:fill="FFFFFF"/>
        </w:rPr>
        <w:t>2022. URL: http://journals.openedition.org/polis/11963</w:t>
      </w:r>
      <w:r w:rsidR="00B878FC" w:rsidRPr="00A401C8">
        <w:rPr>
          <w:rFonts w:ascii="Times New Roman" w:hAnsi="Times New Roman" w:cs="Times New Roman"/>
          <w:sz w:val="24"/>
          <w:szCs w:val="24"/>
          <w:shd w:val="clear" w:color="auto" w:fill="FFFFFF"/>
        </w:rPr>
        <w:t>.</w:t>
      </w:r>
    </w:p>
    <w:p w14:paraId="2729BDEC" w14:textId="4C66CF68" w:rsidR="005619ED" w:rsidRPr="000231F0" w:rsidRDefault="005619ED" w:rsidP="002F3F19">
      <w:pPr>
        <w:pStyle w:val="ListParagraph"/>
        <w:numPr>
          <w:ilvl w:val="0"/>
          <w:numId w:val="2"/>
        </w:numPr>
        <w:spacing w:line="240" w:lineRule="auto"/>
        <w:rPr>
          <w:rFonts w:ascii="Times New Roman" w:hAnsi="Times New Roman" w:cs="Times New Roman"/>
          <w:sz w:val="24"/>
          <w:szCs w:val="24"/>
          <w:lang w:val="pt-BR"/>
        </w:rPr>
      </w:pPr>
      <w:r w:rsidRPr="000231F0">
        <w:rPr>
          <w:rFonts w:ascii="Times New Roman" w:eastAsia="TimesNewRoman" w:hAnsi="Times New Roman" w:cs="Times New Roman"/>
          <w:sz w:val="24"/>
          <w:szCs w:val="24"/>
        </w:rPr>
        <w:lastRenderedPageBreak/>
        <w:t>IBGE (Brazilian Institute of Geography and Statistics)</w:t>
      </w:r>
      <w:r w:rsidRPr="000231F0">
        <w:rPr>
          <w:rFonts w:ascii="Times New Roman" w:eastAsia="TimesNewRoman" w:hAnsi="Times New Roman" w:cs="Times New Roman"/>
          <w:sz w:val="24"/>
          <w:szCs w:val="24"/>
        </w:rPr>
        <w:t xml:space="preserve">. </w:t>
      </w:r>
      <w:r w:rsidRPr="000231F0">
        <w:rPr>
          <w:rFonts w:ascii="Times New Roman" w:eastAsia="TimesNewRoman" w:hAnsi="Times New Roman" w:cs="Times New Roman"/>
          <w:sz w:val="24"/>
          <w:szCs w:val="24"/>
          <w:lang w:val="pt-BR"/>
        </w:rPr>
        <w:t>Pesquisa Nacional por Amostra de Domicílios: Segurança Alimentar 2004. Rio</w:t>
      </w:r>
      <w:r w:rsidRPr="000231F0">
        <w:rPr>
          <w:rFonts w:ascii="Times New Roman" w:eastAsia="TimesNewRoman" w:hAnsi="Times New Roman" w:cs="Times New Roman"/>
          <w:sz w:val="24"/>
          <w:szCs w:val="24"/>
          <w:lang w:val="pt-BR"/>
        </w:rPr>
        <w:t xml:space="preserve"> d</w:t>
      </w:r>
      <w:r w:rsidRPr="000231F0">
        <w:rPr>
          <w:rFonts w:ascii="Times New Roman" w:eastAsia="TimesNewRoman" w:hAnsi="Times New Roman" w:cs="Times New Roman"/>
          <w:sz w:val="24"/>
          <w:szCs w:val="24"/>
          <w:lang w:val="pt-BR"/>
        </w:rPr>
        <w:t>e Janeiro, IBGE: 2006.</w:t>
      </w:r>
    </w:p>
    <w:p w14:paraId="518BA0F3" w14:textId="77777777" w:rsidR="000231F0" w:rsidRPr="000231F0" w:rsidRDefault="005619ED" w:rsidP="000231F0">
      <w:pPr>
        <w:pStyle w:val="ListParagraph"/>
        <w:numPr>
          <w:ilvl w:val="0"/>
          <w:numId w:val="2"/>
        </w:numPr>
        <w:spacing w:line="240" w:lineRule="auto"/>
        <w:rPr>
          <w:rFonts w:ascii="Times New Roman" w:hAnsi="Times New Roman" w:cs="Times New Roman"/>
          <w:sz w:val="24"/>
          <w:szCs w:val="24"/>
          <w:lang w:val="pt-BR"/>
        </w:rPr>
      </w:pPr>
      <w:r w:rsidRPr="000231F0">
        <w:rPr>
          <w:rFonts w:ascii="Times New Roman" w:eastAsia="TimesNewRoman" w:hAnsi="Times New Roman" w:cs="Times New Roman"/>
          <w:sz w:val="24"/>
          <w:szCs w:val="24"/>
        </w:rPr>
        <w:t>I</w:t>
      </w:r>
      <w:r w:rsidRPr="000231F0">
        <w:rPr>
          <w:rFonts w:ascii="Times New Roman" w:eastAsia="TimesNewRoman" w:hAnsi="Times New Roman" w:cs="Times New Roman"/>
          <w:sz w:val="24"/>
          <w:szCs w:val="24"/>
        </w:rPr>
        <w:t>BGE</w:t>
      </w:r>
      <w:r w:rsidR="000231F0" w:rsidRPr="000231F0">
        <w:rPr>
          <w:rFonts w:ascii="Times New Roman" w:eastAsia="TimesNewRoman" w:hAnsi="Times New Roman" w:cs="Times New Roman"/>
          <w:sz w:val="24"/>
          <w:szCs w:val="24"/>
        </w:rPr>
        <w:t xml:space="preserve"> </w:t>
      </w:r>
      <w:r w:rsidR="000231F0" w:rsidRPr="000231F0">
        <w:rPr>
          <w:rFonts w:ascii="Times New Roman" w:eastAsia="TimesNewRoman" w:hAnsi="Times New Roman" w:cs="Times New Roman"/>
          <w:sz w:val="24"/>
          <w:szCs w:val="24"/>
        </w:rPr>
        <w:t>(Brazilian Institute of Geography and Statistics)</w:t>
      </w:r>
      <w:r w:rsidRPr="000231F0">
        <w:rPr>
          <w:rFonts w:ascii="Times New Roman" w:eastAsia="TimesNewRoman" w:hAnsi="Times New Roman" w:cs="Times New Roman"/>
          <w:sz w:val="24"/>
          <w:szCs w:val="24"/>
        </w:rPr>
        <w:t xml:space="preserve">. </w:t>
      </w:r>
      <w:r w:rsidRPr="000231F0">
        <w:rPr>
          <w:rFonts w:ascii="Times New Roman" w:eastAsia="TimesNewRoman" w:hAnsi="Times New Roman" w:cs="Times New Roman"/>
          <w:sz w:val="24"/>
          <w:szCs w:val="24"/>
          <w:lang w:val="pt-BR"/>
        </w:rPr>
        <w:t>Pesquisa Nacional por Amostra de Domicílios: Segurança Alimentar e</w:t>
      </w:r>
      <w:r w:rsidR="000231F0" w:rsidRPr="000231F0">
        <w:rPr>
          <w:rFonts w:ascii="Times New Roman" w:eastAsia="TimesNewRoman" w:hAnsi="Times New Roman" w:cs="Times New Roman"/>
          <w:sz w:val="24"/>
          <w:szCs w:val="24"/>
          <w:lang w:val="pt-BR"/>
        </w:rPr>
        <w:t xml:space="preserve"> </w:t>
      </w:r>
      <w:r w:rsidRPr="000231F0">
        <w:rPr>
          <w:rFonts w:ascii="Times New Roman" w:eastAsia="TimesNewRoman" w:hAnsi="Times New Roman" w:cs="Times New Roman"/>
          <w:sz w:val="24"/>
          <w:szCs w:val="24"/>
          <w:lang w:val="pt-BR"/>
        </w:rPr>
        <w:t>Nutricional 2013.</w:t>
      </w:r>
      <w:r w:rsidRPr="000231F0">
        <w:rPr>
          <w:rFonts w:ascii="Times New Roman" w:eastAsia="TimesNewRoman" w:hAnsi="Times New Roman" w:cs="Times New Roman"/>
          <w:b/>
          <w:bCs/>
          <w:sz w:val="24"/>
          <w:szCs w:val="24"/>
          <w:lang w:val="pt-BR"/>
        </w:rPr>
        <w:t xml:space="preserve"> </w:t>
      </w:r>
      <w:r w:rsidRPr="000231F0">
        <w:rPr>
          <w:rFonts w:ascii="Times New Roman" w:eastAsia="TimesNewRoman" w:hAnsi="Times New Roman" w:cs="Times New Roman"/>
          <w:sz w:val="24"/>
          <w:szCs w:val="24"/>
          <w:lang w:val="pt-BR"/>
        </w:rPr>
        <w:t>Rio de Janeiro, IBGE: 2014.</w:t>
      </w:r>
    </w:p>
    <w:p w14:paraId="07BE8485" w14:textId="4D51684D" w:rsidR="000231F0" w:rsidRPr="000231F0" w:rsidRDefault="000231F0" w:rsidP="000231F0">
      <w:pPr>
        <w:pStyle w:val="ListParagraph"/>
        <w:numPr>
          <w:ilvl w:val="0"/>
          <w:numId w:val="2"/>
        </w:numPr>
        <w:spacing w:line="240" w:lineRule="auto"/>
        <w:rPr>
          <w:rFonts w:ascii="Times New Roman" w:hAnsi="Times New Roman" w:cs="Times New Roman"/>
          <w:sz w:val="24"/>
          <w:szCs w:val="24"/>
          <w:lang w:val="pt-BR"/>
        </w:rPr>
      </w:pPr>
      <w:r w:rsidRPr="000231F0">
        <w:rPr>
          <w:rFonts w:ascii="Times New Roman" w:eastAsia="TimesNewRoman" w:hAnsi="Times New Roman" w:cs="Times New Roman"/>
          <w:sz w:val="24"/>
          <w:szCs w:val="24"/>
        </w:rPr>
        <w:t>IBGE (Brazilian Institute of Geography and Statistics).</w:t>
      </w:r>
      <w:r w:rsidRPr="000231F0">
        <w:rPr>
          <w:rFonts w:ascii="Times New Roman" w:eastAsia="TimesNewRoman" w:hAnsi="Times New Roman" w:cs="Times New Roman"/>
          <w:sz w:val="24"/>
          <w:szCs w:val="24"/>
        </w:rPr>
        <w:t xml:space="preserve"> </w:t>
      </w:r>
      <w:r w:rsidRPr="000231F0">
        <w:rPr>
          <w:rFonts w:ascii="Times New Roman" w:hAnsi="Times New Roman" w:cs="Times New Roman"/>
          <w:sz w:val="24"/>
          <w:szCs w:val="24"/>
          <w:lang w:val="pt-BR"/>
        </w:rPr>
        <w:t>Pesquisa de orçamentos familiares 2017-2018: análise da segurança alimentar</w:t>
      </w:r>
      <w:r w:rsidRPr="000231F0">
        <w:rPr>
          <w:rFonts w:ascii="Times New Roman" w:hAnsi="Times New Roman" w:cs="Times New Roman"/>
          <w:sz w:val="24"/>
          <w:szCs w:val="24"/>
          <w:lang w:val="pt-BR"/>
        </w:rPr>
        <w:t xml:space="preserve"> </w:t>
      </w:r>
      <w:r w:rsidRPr="000231F0">
        <w:rPr>
          <w:rFonts w:ascii="Times New Roman" w:hAnsi="Times New Roman" w:cs="Times New Roman"/>
          <w:sz w:val="24"/>
          <w:szCs w:val="24"/>
          <w:lang w:val="pt-BR"/>
        </w:rPr>
        <w:t>no Brasil.</w:t>
      </w:r>
      <w:r w:rsidRPr="000231F0">
        <w:rPr>
          <w:rFonts w:ascii="Times New Roman" w:hAnsi="Times New Roman" w:cs="Times New Roman"/>
          <w:b/>
          <w:bCs/>
          <w:sz w:val="24"/>
          <w:szCs w:val="24"/>
          <w:lang w:val="pt-BR"/>
        </w:rPr>
        <w:t xml:space="preserve"> </w:t>
      </w:r>
      <w:r w:rsidRPr="000231F0">
        <w:rPr>
          <w:rFonts w:ascii="Times New Roman" w:eastAsia="TimesNewRoman" w:hAnsi="Times New Roman" w:cs="Times New Roman"/>
          <w:sz w:val="24"/>
          <w:szCs w:val="24"/>
          <w:lang w:val="pt-BR"/>
        </w:rPr>
        <w:t>Rio de Janeiro, IBGE: 2020.</w:t>
      </w:r>
    </w:p>
    <w:p w14:paraId="471B42E4" w14:textId="7BE1F466" w:rsidR="000231F0" w:rsidRPr="000231F0" w:rsidRDefault="000231F0" w:rsidP="000231F0">
      <w:pPr>
        <w:pStyle w:val="ListParagraph"/>
        <w:numPr>
          <w:ilvl w:val="0"/>
          <w:numId w:val="2"/>
        </w:numPr>
        <w:spacing w:line="240" w:lineRule="auto"/>
        <w:rPr>
          <w:rFonts w:ascii="Times New Roman" w:hAnsi="Times New Roman" w:cs="Times New Roman"/>
          <w:sz w:val="24"/>
          <w:szCs w:val="24"/>
          <w:lang w:val="pt-BR"/>
        </w:rPr>
      </w:pPr>
      <w:proofErr w:type="spellStart"/>
      <w:r w:rsidRPr="005E6D1F">
        <w:rPr>
          <w:rFonts w:ascii="Times New Roman" w:hAnsi="Times New Roman" w:cs="Times New Roman"/>
          <w:sz w:val="24"/>
          <w:szCs w:val="24"/>
        </w:rPr>
        <w:t>Maluf</w:t>
      </w:r>
      <w:proofErr w:type="spellEnd"/>
      <w:r w:rsidRPr="005E6D1F">
        <w:rPr>
          <w:rFonts w:ascii="Times New Roman" w:hAnsi="Times New Roman" w:cs="Times New Roman"/>
          <w:sz w:val="24"/>
          <w:szCs w:val="24"/>
        </w:rPr>
        <w:t xml:space="preserve">, R. S. (2021). Decentralized food systems and eating in localities: a multi-scale approach. </w:t>
      </w:r>
      <w:r w:rsidRPr="005E6D1F">
        <w:rPr>
          <w:rFonts w:ascii="Times New Roman" w:hAnsi="Times New Roman" w:cs="Times New Roman"/>
          <w:sz w:val="24"/>
          <w:szCs w:val="24"/>
          <w:lang w:val="pt-BR"/>
        </w:rPr>
        <w:t xml:space="preserve">Revista de Economia e Sociologia Rural, 59(4), e238782. </w:t>
      </w:r>
      <w:hyperlink r:id="rId5" w:history="1">
        <w:r w:rsidRPr="004265C1">
          <w:rPr>
            <w:rStyle w:val="Hyperlink"/>
            <w:rFonts w:ascii="Times New Roman" w:hAnsi="Times New Roman" w:cs="Times New Roman"/>
            <w:sz w:val="24"/>
            <w:szCs w:val="24"/>
            <w:lang w:val="pt-BR"/>
          </w:rPr>
          <w:t>https://doi.org/10.1590/1806-9479.2021.238782</w:t>
        </w:r>
      </w:hyperlink>
      <w:r>
        <w:rPr>
          <w:rFonts w:ascii="Times New Roman" w:hAnsi="Times New Roman" w:cs="Times New Roman"/>
          <w:sz w:val="24"/>
          <w:szCs w:val="24"/>
          <w:lang w:val="pt-BR"/>
        </w:rPr>
        <w:t>.</w:t>
      </w:r>
    </w:p>
    <w:sectPr w:rsidR="000231F0" w:rsidRPr="00023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351"/>
    <w:multiLevelType w:val="hybridMultilevel"/>
    <w:tmpl w:val="7A0C7B00"/>
    <w:lvl w:ilvl="0" w:tplc="0F4418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5593"/>
    <w:multiLevelType w:val="hybridMultilevel"/>
    <w:tmpl w:val="4F061B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A253A7"/>
    <w:multiLevelType w:val="hybridMultilevel"/>
    <w:tmpl w:val="4F061B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1928B9"/>
    <w:multiLevelType w:val="hybridMultilevel"/>
    <w:tmpl w:val="D74E4FBC"/>
    <w:lvl w:ilvl="0" w:tplc="24B24CDA">
      <w:start w:val="1"/>
      <w:numFmt w:val="bullet"/>
      <w:pStyle w:val="Boulettespr-numration"/>
      <w:lvlText w:val=""/>
      <w:lvlJc w:val="left"/>
      <w:pPr>
        <w:ind w:left="4592" w:hanging="360"/>
      </w:pPr>
      <w:rPr>
        <w:rFonts w:ascii="Symbol" w:hAnsi="Symbol" w:hint="default"/>
      </w:rPr>
    </w:lvl>
    <w:lvl w:ilvl="1" w:tplc="FFFFFFFF">
      <w:start w:val="1"/>
      <w:numFmt w:val="lowerLetter"/>
      <w:lvlText w:val="%2."/>
      <w:lvlJc w:val="left"/>
      <w:pPr>
        <w:ind w:left="5312" w:hanging="360"/>
      </w:pPr>
    </w:lvl>
    <w:lvl w:ilvl="2" w:tplc="FFFFFFFF">
      <w:start w:val="1"/>
      <w:numFmt w:val="lowerRoman"/>
      <w:lvlText w:val="%3."/>
      <w:lvlJc w:val="right"/>
      <w:pPr>
        <w:ind w:left="6032" w:hanging="180"/>
      </w:pPr>
    </w:lvl>
    <w:lvl w:ilvl="3" w:tplc="FFFFFFFF">
      <w:start w:val="1"/>
      <w:numFmt w:val="decimal"/>
      <w:lvlText w:val="%4."/>
      <w:lvlJc w:val="left"/>
      <w:pPr>
        <w:ind w:left="6752" w:hanging="360"/>
      </w:pPr>
    </w:lvl>
    <w:lvl w:ilvl="4" w:tplc="FFFFFFFF">
      <w:start w:val="1"/>
      <w:numFmt w:val="lowerLetter"/>
      <w:lvlText w:val="%5."/>
      <w:lvlJc w:val="left"/>
      <w:pPr>
        <w:ind w:left="7472" w:hanging="360"/>
      </w:pPr>
    </w:lvl>
    <w:lvl w:ilvl="5" w:tplc="FFFFFFFF">
      <w:start w:val="1"/>
      <w:numFmt w:val="lowerRoman"/>
      <w:lvlText w:val="%6."/>
      <w:lvlJc w:val="right"/>
      <w:pPr>
        <w:ind w:left="8192" w:hanging="180"/>
      </w:pPr>
    </w:lvl>
    <w:lvl w:ilvl="6" w:tplc="FFFFFFFF">
      <w:start w:val="1"/>
      <w:numFmt w:val="decimal"/>
      <w:lvlText w:val="%7."/>
      <w:lvlJc w:val="left"/>
      <w:pPr>
        <w:ind w:left="8912" w:hanging="360"/>
      </w:pPr>
    </w:lvl>
    <w:lvl w:ilvl="7" w:tplc="FFFFFFFF">
      <w:start w:val="1"/>
      <w:numFmt w:val="lowerLetter"/>
      <w:lvlText w:val="%8."/>
      <w:lvlJc w:val="left"/>
      <w:pPr>
        <w:ind w:left="9632" w:hanging="360"/>
      </w:pPr>
    </w:lvl>
    <w:lvl w:ilvl="8" w:tplc="FFFFFFFF">
      <w:start w:val="1"/>
      <w:numFmt w:val="lowerRoman"/>
      <w:lvlText w:val="%9."/>
      <w:lvlJc w:val="right"/>
      <w:pPr>
        <w:ind w:left="10352" w:hanging="180"/>
      </w:pPr>
    </w:lvl>
  </w:abstractNum>
  <w:abstractNum w:abstractNumId="4" w15:restartNumberingAfterBreak="0">
    <w:nsid w:val="307F3694"/>
    <w:multiLevelType w:val="hybridMultilevel"/>
    <w:tmpl w:val="25E4016C"/>
    <w:lvl w:ilvl="0" w:tplc="1BCE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763D6"/>
    <w:multiLevelType w:val="multilevel"/>
    <w:tmpl w:val="CA06C8C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558D3920"/>
    <w:multiLevelType w:val="hybridMultilevel"/>
    <w:tmpl w:val="0EB20718"/>
    <w:lvl w:ilvl="0" w:tplc="0F4418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10587"/>
    <w:multiLevelType w:val="hybridMultilevel"/>
    <w:tmpl w:val="1F50B0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572773"/>
    <w:multiLevelType w:val="hybridMultilevel"/>
    <w:tmpl w:val="4F06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966882">
    <w:abstractNumId w:val="5"/>
  </w:num>
  <w:num w:numId="2" w16cid:durableId="1558929540">
    <w:abstractNumId w:val="8"/>
  </w:num>
  <w:num w:numId="3" w16cid:durableId="1421175117">
    <w:abstractNumId w:val="4"/>
  </w:num>
  <w:num w:numId="4" w16cid:durableId="247077348">
    <w:abstractNumId w:val="6"/>
  </w:num>
  <w:num w:numId="5" w16cid:durableId="225453141">
    <w:abstractNumId w:val="3"/>
  </w:num>
  <w:num w:numId="6" w16cid:durableId="293873284">
    <w:abstractNumId w:val="7"/>
  </w:num>
  <w:num w:numId="7" w16cid:durableId="1577546726">
    <w:abstractNumId w:val="0"/>
  </w:num>
  <w:num w:numId="8" w16cid:durableId="1703287713">
    <w:abstractNumId w:val="2"/>
  </w:num>
  <w:num w:numId="9" w16cid:durableId="65931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20"/>
    <w:rsid w:val="0000507B"/>
    <w:rsid w:val="000231F0"/>
    <w:rsid w:val="0009020E"/>
    <w:rsid w:val="000D3C7E"/>
    <w:rsid w:val="000F709F"/>
    <w:rsid w:val="00125CA1"/>
    <w:rsid w:val="001A27E3"/>
    <w:rsid w:val="002C4C97"/>
    <w:rsid w:val="002F17F0"/>
    <w:rsid w:val="003308FD"/>
    <w:rsid w:val="0035357A"/>
    <w:rsid w:val="00354E5D"/>
    <w:rsid w:val="00367A08"/>
    <w:rsid w:val="00473403"/>
    <w:rsid w:val="004972E5"/>
    <w:rsid w:val="004C3933"/>
    <w:rsid w:val="005033B3"/>
    <w:rsid w:val="005619ED"/>
    <w:rsid w:val="005B21CD"/>
    <w:rsid w:val="005E6D1F"/>
    <w:rsid w:val="00670720"/>
    <w:rsid w:val="006E37E2"/>
    <w:rsid w:val="00706F49"/>
    <w:rsid w:val="00715A93"/>
    <w:rsid w:val="007335E1"/>
    <w:rsid w:val="008A7B45"/>
    <w:rsid w:val="008B448D"/>
    <w:rsid w:val="008E580E"/>
    <w:rsid w:val="0093592B"/>
    <w:rsid w:val="00994902"/>
    <w:rsid w:val="009A6639"/>
    <w:rsid w:val="00A401C8"/>
    <w:rsid w:val="00B32FE8"/>
    <w:rsid w:val="00B878FC"/>
    <w:rsid w:val="00BC6859"/>
    <w:rsid w:val="00CA764E"/>
    <w:rsid w:val="00CD2152"/>
    <w:rsid w:val="00CE18AE"/>
    <w:rsid w:val="00D020AB"/>
    <w:rsid w:val="00D10B4E"/>
    <w:rsid w:val="00D40551"/>
    <w:rsid w:val="00D73534"/>
    <w:rsid w:val="00D94A1E"/>
    <w:rsid w:val="00E32773"/>
    <w:rsid w:val="00ED7BA1"/>
    <w:rsid w:val="00F01F7B"/>
    <w:rsid w:val="00FE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9BC2"/>
  <w15:chartTrackingRefBased/>
  <w15:docId w15:val="{2EEE7EC7-0CED-45A3-8740-E6674774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B3"/>
    <w:pPr>
      <w:ind w:left="720"/>
      <w:contextualSpacing/>
    </w:pPr>
  </w:style>
  <w:style w:type="character" w:customStyle="1" w:styleId="dropdown">
    <w:name w:val="dropdown"/>
    <w:basedOn w:val="DefaultParagraphFont"/>
    <w:rsid w:val="004972E5"/>
  </w:style>
  <w:style w:type="character" w:styleId="Strong">
    <w:name w:val="Strong"/>
    <w:basedOn w:val="DefaultParagraphFont"/>
    <w:uiPriority w:val="22"/>
    <w:qFormat/>
    <w:rsid w:val="005B21CD"/>
    <w:rPr>
      <w:b/>
      <w:bCs/>
    </w:rPr>
  </w:style>
  <w:style w:type="character" w:customStyle="1" w:styleId="familyname">
    <w:name w:val="familyname"/>
    <w:basedOn w:val="DefaultParagraphFont"/>
    <w:rsid w:val="005B21CD"/>
  </w:style>
  <w:style w:type="character" w:styleId="Emphasis">
    <w:name w:val="Emphasis"/>
    <w:basedOn w:val="DefaultParagraphFont"/>
    <w:uiPriority w:val="20"/>
    <w:qFormat/>
    <w:rsid w:val="00B878FC"/>
    <w:rPr>
      <w:i/>
      <w:iCs/>
    </w:rPr>
  </w:style>
  <w:style w:type="character" w:styleId="Hyperlink">
    <w:name w:val="Hyperlink"/>
    <w:basedOn w:val="DefaultParagraphFont"/>
    <w:uiPriority w:val="99"/>
    <w:unhideWhenUsed/>
    <w:rsid w:val="005E6D1F"/>
    <w:rPr>
      <w:color w:val="0563C1" w:themeColor="hyperlink"/>
      <w:u w:val="single"/>
    </w:rPr>
  </w:style>
  <w:style w:type="character" w:styleId="UnresolvedMention">
    <w:name w:val="Unresolved Mention"/>
    <w:basedOn w:val="DefaultParagraphFont"/>
    <w:uiPriority w:val="99"/>
    <w:semiHidden/>
    <w:unhideWhenUsed/>
    <w:rsid w:val="005E6D1F"/>
    <w:rPr>
      <w:color w:val="605E5C"/>
      <w:shd w:val="clear" w:color="auto" w:fill="E1DFDD"/>
    </w:rPr>
  </w:style>
  <w:style w:type="paragraph" w:customStyle="1" w:styleId="Default">
    <w:name w:val="Default"/>
    <w:rsid w:val="005E6D1F"/>
    <w:pPr>
      <w:autoSpaceDE w:val="0"/>
      <w:autoSpaceDN w:val="0"/>
      <w:adjustRightInd w:val="0"/>
      <w:spacing w:after="0" w:line="240" w:lineRule="auto"/>
    </w:pPr>
    <w:rPr>
      <w:rFonts w:ascii="Calibri" w:hAnsi="Calibri" w:cs="Calibri"/>
      <w:color w:val="000000"/>
      <w:sz w:val="24"/>
      <w:szCs w:val="24"/>
    </w:rPr>
  </w:style>
  <w:style w:type="paragraph" w:customStyle="1" w:styleId="Boulettespr-numration">
    <w:name w:val="Boulettes pré-énumération"/>
    <w:basedOn w:val="ListParagraph"/>
    <w:uiPriority w:val="99"/>
    <w:qFormat/>
    <w:rsid w:val="0009020E"/>
    <w:pPr>
      <w:numPr>
        <w:numId w:val="5"/>
      </w:numPr>
      <w:shd w:val="clear" w:color="auto" w:fill="FFFFFF"/>
      <w:spacing w:after="0" w:line="240" w:lineRule="auto"/>
      <w:jc w:val="both"/>
    </w:pPr>
    <w:rPr>
      <w:rFonts w:eastAsia="Calibri" w:cstheme="minorHAnsi"/>
      <w:color w:val="000000" w:themeColor="text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0808">
      <w:bodyDiv w:val="1"/>
      <w:marLeft w:val="0"/>
      <w:marRight w:val="0"/>
      <w:marTop w:val="0"/>
      <w:marBottom w:val="0"/>
      <w:divBdr>
        <w:top w:val="none" w:sz="0" w:space="0" w:color="auto"/>
        <w:left w:val="none" w:sz="0" w:space="0" w:color="auto"/>
        <w:bottom w:val="none" w:sz="0" w:space="0" w:color="auto"/>
        <w:right w:val="none" w:sz="0" w:space="0" w:color="auto"/>
      </w:divBdr>
    </w:div>
    <w:div w:id="14280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590/1806-9479.2021.2387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Lissandra Amorim</dc:creator>
  <cp:keywords/>
  <dc:description/>
  <cp:lastModifiedBy>Lissandra Amorim</cp:lastModifiedBy>
  <cp:revision>5</cp:revision>
  <dcterms:created xsi:type="dcterms:W3CDTF">2022-04-28T19:46:00Z</dcterms:created>
  <dcterms:modified xsi:type="dcterms:W3CDTF">2022-04-29T19:37:00Z</dcterms:modified>
</cp:coreProperties>
</file>