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8F033A" w:rsidP="008F033A" w:rsidRDefault="00CF35A8" w14:paraId="2F363C8F" w14:textId="3D15E0F5">
      <w:pPr>
        <w:pStyle w:val="Style1"/>
      </w:pPr>
      <w:r w:rsidRPr="00CF35A8">
        <w:t xml:space="preserve">Call </w:t>
      </w:r>
      <w:r w:rsidR="008F033A">
        <w:t>for sharing experiences and good practices in the use and application of the CFS-RAI</w:t>
      </w:r>
    </w:p>
    <w:p w:rsidRPr="00A75E53" w:rsidR="000B5149" w:rsidP="000B5149" w:rsidRDefault="00025A93" w14:paraId="640E0EB2" w14:textId="25A23E24">
      <w:pPr>
        <w:pStyle w:val="Style9"/>
        <w:rPr>
          <w:rFonts w:eastAsia="Calibri"/>
        </w:rPr>
      </w:pPr>
      <w:r>
        <w:rPr>
          <w:rFonts w:eastAsia="Calibri"/>
          <w:noProof/>
          <w:lang w:val="en-GB"/>
        </w:rPr>
        <w:drawing>
          <wp:anchor distT="0" distB="0" distL="114300" distR="114300" simplePos="0" relativeHeight="251659264" behindDoc="0" locked="0" layoutInCell="1" allowOverlap="1" wp14:anchorId="04641978" wp14:editId="2A60D22E">
            <wp:simplePos x="0" y="0"/>
            <wp:positionH relativeFrom="column">
              <wp:posOffset>5046980</wp:posOffset>
            </wp:positionH>
            <wp:positionV relativeFrom="paragraph">
              <wp:posOffset>49530</wp:posOffset>
            </wp:positionV>
            <wp:extent cx="1075055" cy="1521460"/>
            <wp:effectExtent l="0" t="0" r="4445" b="2540"/>
            <wp:wrapSquare wrapText="bothSides"/>
            <wp:docPr id="1" name="Picture 1" descr="A screenshot of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book&#10;&#10;Description automatically generated with low confidence"/>
                    <pic:cNvPicPr/>
                  </pic:nvPicPr>
                  <pic:blipFill>
                    <a:blip r:embed="rId11"/>
                    <a:stretch>
                      <a:fillRect/>
                    </a:stretch>
                  </pic:blipFill>
                  <pic:spPr>
                    <a:xfrm>
                      <a:off x="0" y="0"/>
                      <a:ext cx="1075055" cy="1521460"/>
                    </a:xfrm>
                    <a:prstGeom prst="rect">
                      <a:avLst/>
                    </a:prstGeom>
                  </pic:spPr>
                </pic:pic>
              </a:graphicData>
            </a:graphic>
            <wp14:sizeRelH relativeFrom="page">
              <wp14:pctWidth>0</wp14:pctWidth>
            </wp14:sizeRelH>
            <wp14:sizeRelV relativeFrom="page">
              <wp14:pctHeight>0</wp14:pctHeight>
            </wp14:sizeRelV>
          </wp:anchor>
        </w:drawing>
      </w:r>
      <w:r w:rsidRPr="0092607B" w:rsidR="009B36F6">
        <w:t>Template for submissions</w:t>
      </w:r>
      <w:r w:rsidR="00022023">
        <w:br/>
      </w:r>
      <w:r w:rsidR="009F0391">
        <w:br/>
      </w:r>
      <w:r w:rsidRPr="00A75E53" w:rsidR="000B5149">
        <w:rPr>
          <w:rFonts w:eastAsia="Calibri"/>
          <w:lang w:val="en-GB"/>
        </w:rPr>
        <w:t>Experiences and good practices in the use and application of the CFS-RAI</w:t>
      </w:r>
    </w:p>
    <w:p w:rsidRPr="00A75E53" w:rsidR="000B5149" w:rsidP="000B5149" w:rsidRDefault="000B5149" w14:paraId="09D64B22" w14:textId="77777777">
      <w:pPr>
        <w:pStyle w:val="Style2"/>
        <w:rPr>
          <w:rFonts w:eastAsia="Calibri"/>
        </w:rPr>
      </w:pPr>
      <w:r w:rsidRPr="00A75E53">
        <w:rPr>
          <w:rFonts w:eastAsia="Calibri"/>
          <w:bCs/>
          <w:iCs/>
        </w:rPr>
        <w:t xml:space="preserve">Please document the experience and good practices in applying the </w:t>
      </w:r>
      <w:r w:rsidRPr="00A75E53">
        <w:t xml:space="preserve">CFS </w:t>
      </w:r>
      <w:hyperlink w:history="1" r:id="rId12">
        <w:r w:rsidRPr="00A75E53">
          <w:rPr>
            <w:rStyle w:val="Hyperlink"/>
            <w:rFonts w:ascii="Cambria" w:hAnsi="Cambria"/>
          </w:rPr>
          <w:t>Principles for Responsible Investment in Agriculture and Food Systems</w:t>
        </w:r>
      </w:hyperlink>
      <w:r w:rsidRPr="00A75E53">
        <w:t xml:space="preserve"> (CFS-RAI)</w:t>
      </w:r>
      <w:r w:rsidRPr="00C41F9A">
        <w:rPr>
          <w:rStyle w:val="Hyperlink"/>
          <w:rFonts w:ascii="Cambria" w:hAnsi="Cambria"/>
        </w:rPr>
        <w:t xml:space="preserve"> </w:t>
      </w:r>
      <w:r w:rsidRPr="00A75E53">
        <w:rPr>
          <w:rFonts w:eastAsia="Calibri"/>
          <w:lang w:val="en-GB"/>
        </w:rPr>
        <w:t xml:space="preserve">in the template below. Please note that if you wish to share more than one of this type of direct experience, you are invited to fill in multiple forms. </w:t>
      </w:r>
    </w:p>
    <w:p w:rsidR="00CF35A8" w:rsidP="00CF35A8" w:rsidRDefault="00CF35A8" w14:paraId="2A48182B" w14:textId="77777777"/>
    <w:tbl>
      <w:tblPr>
        <w:tblW w:w="96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64"/>
        <w:gridCol w:w="6743"/>
      </w:tblGrid>
      <w:tr w:rsidRPr="009B36F6" w:rsidR="008F033A" w:rsidTr="73BD0C10" w14:paraId="74346A31" w14:textId="77777777">
        <w:trPr>
          <w:trHeight w:val="337"/>
        </w:trPr>
        <w:tc>
          <w:tcPr>
            <w:tcW w:w="2864" w:type="dxa"/>
            <w:tcMar/>
          </w:tcPr>
          <w:p w:rsidRPr="009B36F6" w:rsidR="008F033A" w:rsidP="008F033A" w:rsidRDefault="008F033A" w14:paraId="1EE3E217" w14:textId="40EB3297">
            <w:pPr>
              <w:pStyle w:val="Style3"/>
            </w:pPr>
            <w:r w:rsidRPr="00DC6E74">
              <w:rPr>
                <w:lang w:val="en-GB"/>
              </w:rPr>
              <w:t xml:space="preserve">Title of </w:t>
            </w:r>
            <w:r w:rsidRPr="00A75E53" w:rsidR="000B5149">
              <w:rPr>
                <w:rFonts w:cs="Times New Roman"/>
                <w:lang w:val="en-GB"/>
              </w:rPr>
              <w:t>the experience</w:t>
            </w:r>
            <w:r w:rsidRPr="00DC6E74">
              <w:rPr>
                <w:lang w:val="en-GB"/>
              </w:rPr>
              <w:t xml:space="preserve"> </w:t>
            </w:r>
          </w:p>
        </w:tc>
        <w:tc>
          <w:tcPr>
            <w:tcW w:w="6743" w:type="dxa"/>
            <w:tcMar/>
          </w:tcPr>
          <w:p w:rsidRPr="009B36F6" w:rsidR="008F033A" w:rsidP="73BD0C10" w:rsidRDefault="00B250A8" w14:paraId="27654C7F" w14:textId="7F4204C8">
            <w:pPr>
              <w:rPr>
                <w:rFonts w:eastAsia="Calibri" w:cs="Calibri"/>
                <w:b w:val="1"/>
                <w:bCs w:val="1"/>
                <w:color w:val="0000FF"/>
                <w:sz w:val="22"/>
                <w:szCs w:val="22"/>
              </w:rPr>
            </w:pPr>
            <w:r w:rsidRPr="73BD0C10" w:rsidR="258CDBC1">
              <w:rPr>
                <w:rFonts w:eastAsia="Calibri" w:cs="Calibri"/>
                <w:b w:val="1"/>
                <w:bCs w:val="1"/>
                <w:color w:val="0000FF"/>
                <w:sz w:val="22"/>
                <w:szCs w:val="22"/>
              </w:rPr>
              <w:t>Integration of the CFS-RAI principles in Ethiopia’s legal framework for agricultural investment</w:t>
            </w:r>
          </w:p>
        </w:tc>
      </w:tr>
      <w:tr w:rsidRPr="009B36F6" w:rsidR="008F033A" w:rsidTr="73BD0C10" w14:paraId="7C6EA79D" w14:textId="77777777">
        <w:trPr>
          <w:trHeight w:val="369"/>
        </w:trPr>
        <w:tc>
          <w:tcPr>
            <w:tcW w:w="2864" w:type="dxa"/>
            <w:tcMar/>
          </w:tcPr>
          <w:p w:rsidRPr="008F033A" w:rsidR="008F033A" w:rsidP="008F033A" w:rsidRDefault="008F033A" w14:paraId="4CC92791" w14:textId="1F6E3DBA">
            <w:pPr>
              <w:pStyle w:val="Style3"/>
            </w:pPr>
            <w:r w:rsidRPr="008F033A">
              <w:t xml:space="preserve">Geographical coverage </w:t>
            </w:r>
          </w:p>
        </w:tc>
        <w:tc>
          <w:tcPr>
            <w:tcW w:w="6743" w:type="dxa"/>
            <w:tcMar/>
          </w:tcPr>
          <w:p w:rsidRPr="009B36F6" w:rsidR="008F033A" w:rsidP="73BD0C10" w:rsidRDefault="00B250A8" w14:paraId="5BFFB925" w14:textId="15CB97FA">
            <w:pPr>
              <w:shd w:val="clear" w:color="auto" w:fill="FFFFFF" w:themeFill="background1"/>
              <w:spacing w:before="60" w:after="60"/>
              <w:contextualSpacing/>
              <w:rPr>
                <w:rFonts w:eastAsia="MS Mincho" w:cs="Calibri"/>
                <w:i w:val="0"/>
                <w:iCs w:val="0"/>
                <w:sz w:val="22"/>
                <w:szCs w:val="22"/>
                <w:lang w:eastAsia="ja-JP" w:bidi="th-TH"/>
              </w:rPr>
            </w:pPr>
            <w:r w:rsidRPr="73BD0C10" w:rsidR="258CDBC1">
              <w:rPr>
                <w:rFonts w:eastAsia="MS Mincho" w:cs="Calibri"/>
                <w:i w:val="0"/>
                <w:iCs w:val="0"/>
                <w:sz w:val="22"/>
                <w:szCs w:val="22"/>
                <w:lang w:eastAsia="ja-JP" w:bidi="th-TH"/>
              </w:rPr>
              <w:t xml:space="preserve">National </w:t>
            </w:r>
          </w:p>
        </w:tc>
      </w:tr>
      <w:tr w:rsidRPr="009B36F6" w:rsidR="000B5149" w:rsidTr="73BD0C10" w14:paraId="45182F02" w14:textId="77777777">
        <w:trPr>
          <w:trHeight w:val="369"/>
        </w:trPr>
        <w:tc>
          <w:tcPr>
            <w:tcW w:w="2864" w:type="dxa"/>
            <w:tcMar/>
          </w:tcPr>
          <w:p w:rsidRPr="00DC6E74" w:rsidR="000B5149" w:rsidP="000B5149" w:rsidRDefault="000B5149" w14:paraId="0146431A" w14:textId="546FA403">
            <w:pPr>
              <w:pStyle w:val="Style3"/>
              <w:jc w:val="left"/>
              <w:rPr>
                <w:lang w:val="en-GB"/>
              </w:rPr>
            </w:pPr>
            <w:r w:rsidRPr="00A75E53">
              <w:rPr>
                <w:rFonts w:cs="Times New Roman"/>
                <w:lang w:val="en-GB"/>
              </w:rPr>
              <w:t>Country(</w:t>
            </w:r>
            <w:proofErr w:type="spellStart"/>
            <w:r w:rsidRPr="00A75E53">
              <w:rPr>
                <w:rFonts w:cs="Times New Roman"/>
                <w:lang w:val="en-GB"/>
              </w:rPr>
              <w:t>ies</w:t>
            </w:r>
            <w:proofErr w:type="spellEnd"/>
            <w:r w:rsidRPr="00A75E53">
              <w:rPr>
                <w:rFonts w:cs="Times New Roman"/>
                <w:lang w:val="en-GB"/>
              </w:rPr>
              <w:t>)/ Region(s) covered by the experience</w:t>
            </w:r>
          </w:p>
        </w:tc>
        <w:tc>
          <w:tcPr>
            <w:tcW w:w="6743" w:type="dxa"/>
            <w:tcMar/>
          </w:tcPr>
          <w:p w:rsidRPr="009B36F6" w:rsidR="000B5149" w:rsidP="73BD0C10" w:rsidRDefault="00B250A8" w14:paraId="7F88FB28" w14:textId="6194A66E">
            <w:pPr>
              <w:pStyle w:val="Style4"/>
              <w:rPr>
                <w:i w:val="0"/>
                <w:iCs w:val="0"/>
                <w:lang w:val="en-GB"/>
              </w:rPr>
            </w:pPr>
            <w:r w:rsidRPr="73BD0C10" w:rsidR="258CDBC1">
              <w:rPr>
                <w:i w:val="0"/>
                <w:iCs w:val="0"/>
                <w:lang w:val="en-GB"/>
              </w:rPr>
              <w:t>Ethiopia</w:t>
            </w:r>
          </w:p>
        </w:tc>
      </w:tr>
      <w:tr w:rsidRPr="009B36F6" w:rsidR="008F033A" w:rsidTr="73BD0C10" w14:paraId="3951D90B" w14:textId="77777777">
        <w:trPr>
          <w:trHeight w:val="746"/>
        </w:trPr>
        <w:tc>
          <w:tcPr>
            <w:tcW w:w="2864" w:type="dxa"/>
            <w:tcBorders>
              <w:top w:val="single" w:color="auto" w:sz="4" w:space="0"/>
              <w:left w:val="single" w:color="auto" w:sz="4" w:space="0"/>
              <w:bottom w:val="single" w:color="auto" w:sz="4" w:space="0"/>
              <w:right w:val="single" w:color="auto" w:sz="4" w:space="0"/>
            </w:tcBorders>
            <w:tcMar/>
          </w:tcPr>
          <w:p w:rsidRPr="009B36F6" w:rsidR="008F033A" w:rsidP="008F033A" w:rsidRDefault="008F033A" w14:paraId="42E402F1" w14:textId="77777777">
            <w:pPr>
              <w:spacing w:before="60" w:after="60"/>
              <w:rPr>
                <w:rFonts w:eastAsia="Calibri" w:cs="Calibri"/>
                <w:b/>
                <w:bCs/>
                <w:sz w:val="22"/>
              </w:rPr>
            </w:pPr>
            <w:r w:rsidRPr="009B36F6">
              <w:rPr>
                <w:rFonts w:eastAsia="Calibri" w:cs="Calibri"/>
                <w:b/>
                <w:bCs/>
                <w:sz w:val="22"/>
              </w:rPr>
              <w:t xml:space="preserve">Contact person </w:t>
            </w:r>
          </w:p>
        </w:tc>
        <w:tc>
          <w:tcPr>
            <w:tcW w:w="6743" w:type="dxa"/>
            <w:tcBorders>
              <w:top w:val="single" w:color="auto" w:sz="4" w:space="0"/>
              <w:left w:val="single" w:color="auto" w:sz="4" w:space="0"/>
              <w:bottom w:val="single" w:color="auto" w:sz="4" w:space="0"/>
              <w:right w:val="single" w:color="auto" w:sz="4" w:space="0"/>
            </w:tcBorders>
            <w:tcMar/>
          </w:tcPr>
          <w:p w:rsidRPr="009B36F6" w:rsidR="008F033A" w:rsidP="008F033A" w:rsidRDefault="008F033A" w14:paraId="3C58E4E4" w14:textId="151B854D">
            <w:pPr>
              <w:spacing w:after="160" w:line="259" w:lineRule="auto"/>
              <w:contextualSpacing/>
              <w:rPr>
                <w:rFonts w:eastAsia="MS Mincho" w:cs="Calibri"/>
                <w:bCs/>
                <w:color w:val="0070C0"/>
                <w:sz w:val="22"/>
                <w:lang w:eastAsia="ja-JP" w:bidi="th-TH"/>
              </w:rPr>
            </w:pPr>
            <w:r w:rsidRPr="009B36F6">
              <w:rPr>
                <w:rFonts w:eastAsia="MS Mincho" w:cs="Calibri"/>
                <w:bCs/>
                <w:sz w:val="22"/>
                <w:lang w:eastAsia="ja-JP" w:bidi="th-TH"/>
              </w:rPr>
              <w:t>Name:</w:t>
            </w:r>
            <w:r w:rsidR="00B250A8">
              <w:rPr>
                <w:rFonts w:eastAsia="MS Mincho" w:cs="Calibri"/>
                <w:bCs/>
                <w:sz w:val="22"/>
                <w:lang w:eastAsia="ja-JP" w:bidi="th-TH"/>
              </w:rPr>
              <w:t xml:space="preserve"> </w:t>
            </w:r>
            <w:proofErr w:type="spellStart"/>
            <w:r w:rsidR="00921B73">
              <w:rPr>
                <w:rFonts w:eastAsia="MS Mincho" w:cs="Calibri"/>
                <w:bCs/>
                <w:sz w:val="22"/>
                <w:lang w:eastAsia="ja-JP" w:bidi="th-TH"/>
              </w:rPr>
              <w:t>Nyaguthii</w:t>
            </w:r>
            <w:proofErr w:type="spellEnd"/>
            <w:r w:rsidR="00921B73">
              <w:rPr>
                <w:rFonts w:eastAsia="MS Mincho" w:cs="Calibri"/>
                <w:bCs/>
                <w:sz w:val="22"/>
                <w:lang w:eastAsia="ja-JP" w:bidi="th-TH"/>
              </w:rPr>
              <w:t xml:space="preserve"> </w:t>
            </w:r>
            <w:proofErr w:type="spellStart"/>
            <w:r w:rsidR="00921B73">
              <w:rPr>
                <w:rFonts w:eastAsia="MS Mincho" w:cs="Calibri"/>
                <w:bCs/>
                <w:sz w:val="22"/>
                <w:lang w:eastAsia="ja-JP" w:bidi="th-TH"/>
              </w:rPr>
              <w:t>Maina</w:t>
            </w:r>
            <w:proofErr w:type="spellEnd"/>
            <w:r>
              <w:rPr>
                <w:rFonts w:eastAsia="MS Mincho" w:cs="Calibri"/>
                <w:bCs/>
                <w:sz w:val="22"/>
                <w:lang w:eastAsia="ja-JP" w:bidi="th-TH"/>
              </w:rPr>
              <w:br/>
            </w:r>
            <w:r w:rsidRPr="009B36F6">
              <w:rPr>
                <w:rFonts w:eastAsia="MS Mincho" w:cs="Calibri"/>
                <w:bCs/>
                <w:sz w:val="22"/>
                <w:lang w:eastAsia="ja-JP" w:bidi="th-TH"/>
              </w:rPr>
              <w:t>Email address:</w:t>
            </w:r>
            <w:r w:rsidR="00921B73">
              <w:rPr>
                <w:rFonts w:eastAsia="MS Mincho" w:cs="Calibri"/>
                <w:bCs/>
                <w:sz w:val="22"/>
                <w:lang w:eastAsia="ja-JP" w:bidi="th-TH"/>
              </w:rPr>
              <w:t xml:space="preserve"> Nyaguthii.maina@iisd.net</w:t>
            </w:r>
          </w:p>
        </w:tc>
      </w:tr>
      <w:tr w:rsidRPr="009B36F6" w:rsidR="008F033A" w:rsidTr="73BD0C10" w14:paraId="5CEB025D" w14:textId="77777777">
        <w:trPr>
          <w:trHeight w:val="369"/>
        </w:trPr>
        <w:tc>
          <w:tcPr>
            <w:tcW w:w="2864" w:type="dxa"/>
            <w:tcMar/>
          </w:tcPr>
          <w:p w:rsidRPr="009B36F6" w:rsidR="008F033A" w:rsidP="008F033A" w:rsidRDefault="008F033A" w14:paraId="14004926" w14:textId="49617572">
            <w:pPr>
              <w:spacing w:before="60" w:after="60"/>
              <w:rPr>
                <w:rFonts w:eastAsia="Calibri" w:cs="Calibri"/>
                <w:b/>
                <w:bCs/>
                <w:sz w:val="22"/>
              </w:rPr>
            </w:pPr>
            <w:r w:rsidRPr="009B36F6">
              <w:rPr>
                <w:rFonts w:eastAsia="Calibri" w:cs="Calibri"/>
                <w:b/>
                <w:bCs/>
                <w:sz w:val="22"/>
              </w:rPr>
              <w:t xml:space="preserve">Affiliation </w:t>
            </w:r>
          </w:p>
        </w:tc>
        <w:tc>
          <w:tcPr>
            <w:tcW w:w="6743" w:type="dxa"/>
            <w:tcMar/>
          </w:tcPr>
          <w:p w:rsidRPr="009B36F6" w:rsidR="008F033A" w:rsidP="008F033A" w:rsidRDefault="008F033A" w14:paraId="6A02FB96" w14:textId="77777777">
            <w:pPr>
              <w:shd w:val="clear" w:color="auto" w:fill="FFFFFF"/>
              <w:spacing w:before="60" w:after="60"/>
              <w:rPr>
                <w:rFonts w:eastAsia="MS Mincho" w:cs="Calibri"/>
                <w:bCs/>
                <w:sz w:val="22"/>
                <w:lang w:eastAsia="ja-JP" w:bidi="th-TH"/>
              </w:rPr>
            </w:pPr>
            <w:r w:rsidRPr="009B36F6">
              <w:rPr>
                <w:rFonts w:ascii="Symbol" w:hAnsi="Symbol" w:eastAsia="Symbol" w:cs="Symbol"/>
                <w:sz w:val="22"/>
                <w:lang w:eastAsia="ja-JP" w:bidi="th-TH"/>
              </w:rPr>
              <w:t>□</w:t>
            </w:r>
            <w:r w:rsidRPr="009B36F6">
              <w:rPr>
                <w:rFonts w:eastAsia="Calibri" w:cs="Calibri"/>
                <w:sz w:val="22"/>
                <w:lang w:eastAsia="ja-JP" w:bidi="th-TH"/>
              </w:rPr>
              <w:t xml:space="preserve"> </w:t>
            </w:r>
            <w:r w:rsidRPr="009B36F6">
              <w:rPr>
                <w:rFonts w:eastAsia="MS Mincho" w:cs="Calibri"/>
                <w:bCs/>
                <w:sz w:val="22"/>
                <w:lang w:eastAsia="ja-JP" w:bidi="th-TH"/>
              </w:rPr>
              <w:t>Government</w:t>
            </w:r>
          </w:p>
          <w:p w:rsidRPr="009B36F6" w:rsidR="008F033A" w:rsidP="008F033A" w:rsidRDefault="008F033A" w14:paraId="0F7A9FF5" w14:textId="77777777">
            <w:pPr>
              <w:shd w:val="clear" w:color="auto" w:fill="FFFFFF"/>
              <w:spacing w:before="60" w:after="60"/>
              <w:rPr>
                <w:rFonts w:eastAsia="MS Mincho" w:cs="Calibri"/>
                <w:bCs/>
                <w:sz w:val="22"/>
                <w:lang w:eastAsia="ja-JP" w:bidi="th-TH"/>
              </w:rPr>
            </w:pPr>
            <w:r w:rsidRPr="009B36F6">
              <w:rPr>
                <w:rFonts w:ascii="Symbol" w:hAnsi="Symbol" w:eastAsia="Symbol" w:cs="Symbol"/>
                <w:sz w:val="22"/>
                <w:lang w:eastAsia="ja-JP" w:bidi="th-TH"/>
              </w:rPr>
              <w:t>□</w:t>
            </w:r>
            <w:r w:rsidRPr="009B36F6">
              <w:rPr>
                <w:rFonts w:eastAsia="Calibri" w:cs="Calibri"/>
                <w:sz w:val="22"/>
                <w:lang w:eastAsia="ja-JP" w:bidi="th-TH"/>
              </w:rPr>
              <w:t xml:space="preserve"> </w:t>
            </w:r>
            <w:r w:rsidRPr="009B36F6">
              <w:rPr>
                <w:rFonts w:eastAsia="MS Mincho" w:cs="Calibri"/>
                <w:bCs/>
                <w:sz w:val="22"/>
                <w:lang w:eastAsia="ja-JP" w:bidi="th-TH"/>
              </w:rPr>
              <w:t>UN organization</w:t>
            </w:r>
          </w:p>
          <w:p w:rsidRPr="009B36F6" w:rsidR="008F033A" w:rsidP="008F033A" w:rsidRDefault="008F033A" w14:paraId="6E573425" w14:textId="77777777">
            <w:pPr>
              <w:shd w:val="clear" w:color="auto" w:fill="FFFFFF"/>
              <w:spacing w:before="60" w:after="60"/>
              <w:rPr>
                <w:rFonts w:eastAsia="MS Mincho" w:cs="Calibri"/>
                <w:bCs/>
                <w:sz w:val="22"/>
                <w:lang w:eastAsia="ja-JP" w:bidi="th-TH"/>
              </w:rPr>
            </w:pPr>
            <w:r w:rsidRPr="009B36F6">
              <w:rPr>
                <w:rFonts w:ascii="Symbol" w:hAnsi="Symbol" w:eastAsia="Symbol" w:cs="Symbol"/>
                <w:sz w:val="22"/>
                <w:lang w:eastAsia="ja-JP" w:bidi="th-TH"/>
              </w:rPr>
              <w:t>□</w:t>
            </w:r>
            <w:r w:rsidRPr="009B36F6">
              <w:rPr>
                <w:rFonts w:eastAsia="Calibri" w:cs="Calibri"/>
                <w:sz w:val="22"/>
                <w:lang w:eastAsia="ja-JP" w:bidi="th-TH"/>
              </w:rPr>
              <w:t xml:space="preserve"> </w:t>
            </w:r>
            <w:r w:rsidRPr="009B36F6">
              <w:rPr>
                <w:rFonts w:eastAsia="MS Mincho" w:cs="Calibri"/>
                <w:bCs/>
                <w:sz w:val="22"/>
                <w:lang w:eastAsia="ja-JP" w:bidi="th-TH"/>
              </w:rPr>
              <w:t>Civil Society / NGO</w:t>
            </w:r>
          </w:p>
          <w:p w:rsidRPr="009B36F6" w:rsidR="008F033A" w:rsidP="008F033A" w:rsidRDefault="008F033A" w14:paraId="22786DD9" w14:textId="77777777">
            <w:pPr>
              <w:shd w:val="clear" w:color="auto" w:fill="FFFFFF"/>
              <w:spacing w:before="60" w:after="60"/>
              <w:rPr>
                <w:rFonts w:eastAsia="MS Mincho" w:cs="Calibri"/>
                <w:bCs/>
                <w:sz w:val="22"/>
                <w:lang w:eastAsia="ja-JP" w:bidi="th-TH"/>
              </w:rPr>
            </w:pPr>
            <w:r w:rsidRPr="009B36F6">
              <w:rPr>
                <w:rFonts w:ascii="Symbol" w:hAnsi="Symbol" w:eastAsia="Symbol" w:cs="Symbol"/>
                <w:sz w:val="22"/>
                <w:lang w:eastAsia="ja-JP" w:bidi="th-TH"/>
              </w:rPr>
              <w:t>□</w:t>
            </w:r>
            <w:r w:rsidRPr="009B36F6">
              <w:rPr>
                <w:rFonts w:eastAsia="Calibri" w:cs="Calibri"/>
                <w:sz w:val="22"/>
                <w:lang w:eastAsia="ja-JP" w:bidi="th-TH"/>
              </w:rPr>
              <w:t xml:space="preserve"> </w:t>
            </w:r>
            <w:r w:rsidRPr="009B36F6">
              <w:rPr>
                <w:rFonts w:eastAsia="MS Mincho" w:cs="Calibri"/>
                <w:bCs/>
                <w:sz w:val="22"/>
                <w:lang w:eastAsia="ja-JP" w:bidi="th-TH"/>
              </w:rPr>
              <w:t>Private Sector</w:t>
            </w:r>
          </w:p>
          <w:p w:rsidRPr="009B36F6" w:rsidR="008F033A" w:rsidP="008F033A" w:rsidRDefault="008F033A" w14:paraId="011AE1CC" w14:textId="77777777">
            <w:pPr>
              <w:shd w:val="clear" w:color="auto" w:fill="FFFFFF"/>
              <w:spacing w:before="60" w:after="60"/>
              <w:rPr>
                <w:rFonts w:eastAsia="MS Mincho" w:cs="Calibri"/>
                <w:bCs/>
                <w:sz w:val="22"/>
                <w:lang w:eastAsia="ja-JP" w:bidi="th-TH"/>
              </w:rPr>
            </w:pPr>
            <w:r w:rsidRPr="009B36F6">
              <w:rPr>
                <w:rFonts w:ascii="Symbol" w:hAnsi="Symbol" w:eastAsia="Symbol" w:cs="Symbol"/>
                <w:sz w:val="22"/>
                <w:lang w:eastAsia="ja-JP" w:bidi="th-TH"/>
              </w:rPr>
              <w:t>□</w:t>
            </w:r>
            <w:r w:rsidRPr="009B36F6">
              <w:rPr>
                <w:rFonts w:eastAsia="Calibri" w:cs="Calibri"/>
                <w:sz w:val="22"/>
                <w:lang w:eastAsia="ja-JP" w:bidi="th-TH"/>
              </w:rPr>
              <w:t xml:space="preserve"> </w:t>
            </w:r>
            <w:r w:rsidRPr="009B36F6">
              <w:rPr>
                <w:rFonts w:eastAsia="MS Mincho" w:cs="Calibri"/>
                <w:bCs/>
                <w:sz w:val="22"/>
                <w:lang w:eastAsia="ja-JP" w:bidi="th-TH"/>
              </w:rPr>
              <w:t>Academia</w:t>
            </w:r>
          </w:p>
          <w:p w:rsidRPr="009B36F6" w:rsidR="008F033A" w:rsidP="008F033A" w:rsidRDefault="008F033A" w14:paraId="7F54F8EA" w14:textId="77777777">
            <w:pPr>
              <w:shd w:val="clear" w:color="auto" w:fill="FFFFFF"/>
              <w:spacing w:before="60" w:after="60"/>
              <w:rPr>
                <w:rFonts w:eastAsia="MS Mincho" w:cs="Calibri"/>
                <w:bCs/>
                <w:sz w:val="22"/>
                <w:lang w:eastAsia="ja-JP" w:bidi="th-TH"/>
              </w:rPr>
            </w:pPr>
            <w:r w:rsidRPr="009B36F6">
              <w:rPr>
                <w:rFonts w:ascii="Symbol" w:hAnsi="Symbol" w:eastAsia="Symbol" w:cs="Symbol"/>
                <w:sz w:val="22"/>
                <w:lang w:eastAsia="ja-JP" w:bidi="th-TH"/>
              </w:rPr>
              <w:t>□</w:t>
            </w:r>
            <w:r w:rsidRPr="009B36F6">
              <w:rPr>
                <w:rFonts w:eastAsia="Calibri" w:cs="Calibri"/>
                <w:sz w:val="22"/>
                <w:lang w:eastAsia="ja-JP" w:bidi="th-TH"/>
              </w:rPr>
              <w:t xml:space="preserve"> </w:t>
            </w:r>
            <w:r w:rsidRPr="009B36F6">
              <w:rPr>
                <w:rFonts w:eastAsia="MS Mincho" w:cs="Calibri"/>
                <w:bCs/>
                <w:sz w:val="22"/>
                <w:lang w:eastAsia="ja-JP" w:bidi="th-TH"/>
              </w:rPr>
              <w:t>Donor</w:t>
            </w:r>
          </w:p>
          <w:p w:rsidRPr="009B36F6" w:rsidR="008F033A" w:rsidP="02545D85" w:rsidRDefault="008F033A" w14:paraId="79DE36D8" w14:textId="20A061BD" w14:noSpellErr="1">
            <w:pPr>
              <w:shd w:val="clear" w:color="auto" w:fill="FFFFFF" w:themeFill="background1"/>
              <w:spacing w:before="60" w:after="60"/>
              <w:rPr>
                <w:rFonts w:eastAsia="MS Mincho" w:cs="Calibri"/>
                <w:sz w:val="22"/>
                <w:szCs w:val="22"/>
                <w:lang w:eastAsia="ja-JP" w:bidi="th-TH"/>
              </w:rPr>
            </w:pPr>
            <w:r w:rsidRPr="02545D85" w:rsidR="008F033A">
              <w:rPr>
                <w:rFonts w:ascii="Symbol" w:hAnsi="Symbol" w:eastAsia="Symbol" w:cs="Symbol"/>
                <w:sz w:val="22"/>
                <w:szCs w:val="22"/>
                <w:lang w:eastAsia="ja-JP" w:bidi="th-TH"/>
              </w:rPr>
              <w:t>□</w:t>
            </w:r>
            <w:r w:rsidRPr="02545D85" w:rsidR="008F033A">
              <w:rPr>
                <w:rFonts w:eastAsia="Calibri" w:cs="Calibri"/>
                <w:sz w:val="22"/>
                <w:szCs w:val="22"/>
                <w:lang w:eastAsia="ja-JP" w:bidi="th-TH"/>
              </w:rPr>
              <w:t xml:space="preserve"> </w:t>
            </w:r>
            <w:r w:rsidRPr="02545D85" w:rsidR="008F033A">
              <w:rPr>
                <w:rFonts w:eastAsia="MS Mincho" w:cs="Calibri"/>
                <w:b w:val="1"/>
                <w:bCs w:val="1"/>
                <w:sz w:val="22"/>
                <w:szCs w:val="22"/>
                <w:lang w:eastAsia="ja-JP" w:bidi="th-TH"/>
              </w:rPr>
              <w:t xml:space="preserve">Other </w:t>
            </w:r>
            <w:r w:rsidRPr="02545D85" w:rsidR="008F033A">
              <w:rPr>
                <w:rFonts w:eastAsia="MS Mincho" w:cs="Calibri"/>
                <w:b w:val="1"/>
                <w:bCs w:val="1"/>
                <w:sz w:val="22"/>
                <w:szCs w:val="22"/>
                <w:lang w:eastAsia="ja-JP" w:bidi="th-TH"/>
              </w:rPr>
              <w:t xml:space="preserve">(specify) </w:t>
            </w:r>
            <w:r w:rsidRPr="02545D85" w:rsidR="00921B73">
              <w:rPr>
                <w:rFonts w:eastAsia="MS Mincho" w:cs="Calibri"/>
                <w:b w:val="1"/>
                <w:bCs w:val="1"/>
                <w:sz w:val="22"/>
                <w:szCs w:val="22"/>
                <w:lang w:eastAsia="ja-JP" w:bidi="th-TH"/>
              </w:rPr>
              <w:t>Think Tank</w:t>
            </w:r>
          </w:p>
        </w:tc>
      </w:tr>
    </w:tbl>
    <w:p w:rsidRPr="009B36F6" w:rsidR="00CF35A8" w:rsidP="00CF35A8" w:rsidRDefault="00CF35A8" w14:paraId="0E620B5F" w14:textId="77777777">
      <w:pPr>
        <w:pStyle w:val="PlainText"/>
        <w:rPr>
          <w:rFonts w:ascii="Cambria" w:hAnsi="Cambria"/>
          <w:noProof/>
          <w:sz w:val="22"/>
          <w:szCs w:val="22"/>
          <w:lang w:eastAsia="zh-CN"/>
        </w:rPr>
      </w:pPr>
    </w:p>
    <w:tbl>
      <w:tblPr>
        <w:tblW w:w="963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25"/>
        <w:gridCol w:w="6705"/>
      </w:tblGrid>
      <w:tr w:rsidRPr="009B36F6" w:rsidR="00CF35A8" w:rsidTr="73BD0C10" w14:paraId="18CFC00F" w14:textId="77777777">
        <w:trPr>
          <w:trHeight w:val="1560"/>
        </w:trPr>
        <w:tc>
          <w:tcPr>
            <w:tcW w:w="2925" w:type="dxa"/>
            <w:tcMar/>
          </w:tcPr>
          <w:p w:rsidRPr="009B36F6" w:rsidR="00CF35A8" w:rsidP="000B5149" w:rsidRDefault="000B5149" w14:paraId="22EC11D4" w14:textId="7C1FDB18">
            <w:pPr>
              <w:pStyle w:val="Style6"/>
            </w:pPr>
            <w:r w:rsidRPr="00A75E53">
              <w:rPr>
                <w:lang w:val="en-GB"/>
              </w:rPr>
              <w:lastRenderedPageBreak/>
              <w:t xml:space="preserve">How have the CFS-RAI Principles been used in your context? </w:t>
            </w:r>
          </w:p>
        </w:tc>
        <w:tc>
          <w:tcPr>
            <w:tcW w:w="6705" w:type="dxa"/>
            <w:tcMar/>
          </w:tcPr>
          <w:p w:rsidR="00921B73" w:rsidP="73BD0C10" w:rsidRDefault="00921B73" w14:paraId="4C7D9783" w14:textId="70A49436">
            <w:pPr>
              <w:jc w:val="both"/>
              <w:rPr>
                <w:rStyle w:val="normaltextrun"/>
                <w:rFonts w:ascii="Cambria" w:hAnsi="Cambria" w:cs="Calibri" w:asciiTheme="majorAscii" w:hAnsiTheme="majorAscii"/>
                <w:color w:val="000000" w:themeColor="text1" w:themeTint="FF" w:themeShade="FF"/>
                <w:sz w:val="22"/>
                <w:szCs w:val="22"/>
              </w:rPr>
            </w:pPr>
            <w:r w:rsidRPr="73BD0C10" w:rsidR="00921B73">
              <w:rPr>
                <w:rStyle w:val="normaltextrun"/>
                <w:rFonts w:ascii="Cambria" w:hAnsi="Cambria" w:cs="Calibri" w:asciiTheme="majorAscii" w:hAnsiTheme="majorAscii"/>
                <w:color w:val="000000" w:themeColor="text1" w:themeTint="FF" w:themeShade="FF"/>
                <w:sz w:val="22"/>
                <w:szCs w:val="22"/>
                <w:lang w:val="en-US"/>
              </w:rPr>
              <w:t>IISD provided advice and training</w:t>
            </w:r>
            <w:r w:rsidRPr="73BD0C10" w:rsidR="00921B73">
              <w:rPr>
                <w:rStyle w:val="normaltextrun"/>
                <w:rFonts w:ascii="Cambria" w:hAnsi="Cambria" w:cs="Calibri" w:asciiTheme="majorAscii" w:hAnsiTheme="majorAscii"/>
                <w:color w:val="000000" w:themeColor="text1" w:themeTint="FF" w:themeShade="FF"/>
                <w:sz w:val="22"/>
                <w:szCs w:val="22"/>
              </w:rPr>
              <w:t xml:space="preserve"> to </w:t>
            </w:r>
            <w:r w:rsidRPr="73BD0C10" w:rsidR="00921B73">
              <w:rPr>
                <w:rStyle w:val="normaltextrun"/>
                <w:rFonts w:ascii="Cambria" w:hAnsi="Cambria" w:cs="Calibri" w:asciiTheme="majorAscii" w:hAnsiTheme="majorAscii"/>
                <w:color w:val="000000" w:themeColor="text1" w:themeTint="FF" w:themeShade="FF"/>
                <w:sz w:val="22"/>
                <w:szCs w:val="22"/>
                <w:lang w:val="en-US"/>
              </w:rPr>
              <w:t xml:space="preserve">the Ethiopian Agricultural Investment Land Administration Agency to support the </w:t>
            </w:r>
            <w:r w:rsidRPr="73BD0C10" w:rsidR="00921B73">
              <w:rPr>
                <w:rStyle w:val="normaltextrun"/>
                <w:rFonts w:ascii="Cambria" w:hAnsi="Cambria" w:cs="Calibri" w:asciiTheme="majorAscii" w:hAnsiTheme="majorAscii"/>
                <w:color w:val="000000" w:themeColor="text1" w:themeTint="FF" w:themeShade="FF"/>
                <w:sz w:val="22"/>
                <w:szCs w:val="22"/>
              </w:rPr>
              <w:t>revision</w:t>
            </w:r>
            <w:r w:rsidRPr="73BD0C10" w:rsidR="00921B73">
              <w:rPr>
                <w:rStyle w:val="normaltextrun"/>
                <w:rFonts w:ascii="Cambria" w:hAnsi="Cambria" w:cs="Calibri" w:asciiTheme="majorAscii" w:hAnsiTheme="majorAscii"/>
                <w:color w:val="000000" w:themeColor="text1" w:themeTint="FF" w:themeShade="FF"/>
                <w:sz w:val="22"/>
                <w:szCs w:val="22"/>
                <w:lang w:val="en-US"/>
              </w:rPr>
              <w:t xml:space="preserve"> of </w:t>
            </w:r>
            <w:r w:rsidRPr="73BD0C10" w:rsidR="00921B73">
              <w:rPr>
                <w:rStyle w:val="normaltextrun"/>
                <w:rFonts w:ascii="Cambria" w:hAnsi="Cambria" w:cs="Calibri" w:asciiTheme="majorAscii" w:hAnsiTheme="majorAscii"/>
                <w:color w:val="000000" w:themeColor="text1" w:themeTint="FF" w:themeShade="FF"/>
                <w:sz w:val="22"/>
                <w:szCs w:val="22"/>
              </w:rPr>
              <w:t xml:space="preserve">Ethiopia’s </w:t>
            </w:r>
            <w:r w:rsidRPr="73BD0C10" w:rsidR="00921B73">
              <w:rPr>
                <w:rStyle w:val="normaltextrun"/>
                <w:rFonts w:ascii="Cambria" w:hAnsi="Cambria" w:cs="Calibri" w:asciiTheme="majorAscii" w:hAnsiTheme="majorAscii"/>
                <w:color w:val="000000" w:themeColor="text1" w:themeTint="FF" w:themeShade="FF"/>
                <w:sz w:val="22"/>
                <w:szCs w:val="22"/>
                <w:lang w:val="en-US"/>
              </w:rPr>
              <w:t>model lease agreement for commercial land investments (‘Horticulture and Agriculture Investment Land Lease Agreement’). The</w:t>
            </w:r>
            <w:r w:rsidRPr="73BD0C10" w:rsidR="00921B73">
              <w:rPr>
                <w:rStyle w:val="normaltextrun"/>
                <w:rFonts w:ascii="Cambria" w:hAnsi="Cambria" w:cs="Calibri" w:asciiTheme="majorAscii" w:hAnsiTheme="majorAscii"/>
                <w:color w:val="000000" w:themeColor="text1" w:themeTint="FF" w:themeShade="FF"/>
                <w:sz w:val="22"/>
                <w:szCs w:val="22"/>
              </w:rPr>
              <w:t xml:space="preserve"> revised model land lease agreement integrates the CFS-RAI principles</w:t>
            </w:r>
            <w:r w:rsidRPr="73BD0C10" w:rsidR="00CD6417">
              <w:rPr>
                <w:rStyle w:val="normaltextrun"/>
                <w:rFonts w:ascii="Cambria" w:hAnsi="Cambria" w:cs="Calibri" w:asciiTheme="majorAscii" w:hAnsiTheme="majorAscii"/>
                <w:color w:val="000000" w:themeColor="text1" w:themeTint="FF" w:themeShade="FF"/>
                <w:sz w:val="22"/>
                <w:szCs w:val="22"/>
              </w:rPr>
              <w:t xml:space="preserve"> to promote more responsible investment in the country. </w:t>
            </w:r>
            <w:r w:rsidRPr="73BD0C10" w:rsidR="00B234FD">
              <w:rPr>
                <w:rStyle w:val="normaltextrun"/>
                <w:rFonts w:ascii="Cambria" w:hAnsi="Cambria" w:cs="Calibri" w:asciiTheme="majorAscii" w:hAnsiTheme="majorAscii"/>
                <w:color w:val="000000" w:themeColor="text1" w:themeTint="FF" w:themeShade="FF"/>
                <w:sz w:val="22"/>
                <w:szCs w:val="22"/>
              </w:rPr>
              <w:t xml:space="preserve">It integrates specific provisions on </w:t>
            </w:r>
            <w:r w:rsidRPr="73BD0C10" w:rsidR="00516C1D">
              <w:rPr>
                <w:rStyle w:val="normaltextrun"/>
                <w:rFonts w:ascii="Cambria" w:hAnsi="Cambria" w:cs="Calibri" w:asciiTheme="majorAscii" w:hAnsiTheme="majorAscii"/>
                <w:color w:val="000000" w:themeColor="text1" w:themeTint="FF" w:themeShade="FF"/>
                <w:sz w:val="22"/>
                <w:szCs w:val="22"/>
              </w:rPr>
              <w:t>environmental and social responsibility</w:t>
            </w:r>
            <w:r w:rsidRPr="73BD0C10" w:rsidR="002B700E">
              <w:rPr>
                <w:rStyle w:val="normaltextrun"/>
                <w:rFonts w:ascii="Cambria" w:hAnsi="Cambria" w:cs="Calibri" w:asciiTheme="majorAscii" w:hAnsiTheme="majorAscii"/>
                <w:color w:val="000000" w:themeColor="text1" w:themeTint="FF" w:themeShade="FF"/>
                <w:sz w:val="22"/>
                <w:szCs w:val="22"/>
              </w:rPr>
              <w:t xml:space="preserve"> and economic benefits to the country thus</w:t>
            </w:r>
            <w:r w:rsidRPr="73BD0C10" w:rsidR="00516C1D">
              <w:rPr>
                <w:rStyle w:val="normaltextrun"/>
                <w:rFonts w:ascii="Cambria" w:hAnsi="Cambria" w:cs="Calibri" w:asciiTheme="majorAscii" w:hAnsiTheme="majorAscii"/>
                <w:color w:val="000000" w:themeColor="text1" w:themeTint="FF" w:themeShade="FF"/>
                <w:sz w:val="22"/>
                <w:szCs w:val="22"/>
              </w:rPr>
              <w:t xml:space="preserve"> balancing the rights and obligations between various stakeholders </w:t>
            </w:r>
            <w:r w:rsidRPr="73BD0C10" w:rsidR="002B700E">
              <w:rPr>
                <w:rStyle w:val="normaltextrun"/>
                <w:rFonts w:ascii="Cambria" w:hAnsi="Cambria" w:cs="Calibri" w:asciiTheme="majorAscii" w:hAnsiTheme="majorAscii"/>
                <w:color w:val="000000" w:themeColor="text1" w:themeTint="FF" w:themeShade="FF"/>
                <w:sz w:val="22"/>
                <w:szCs w:val="22"/>
              </w:rPr>
              <w:t xml:space="preserve">- </w:t>
            </w:r>
            <w:r w:rsidRPr="73BD0C10" w:rsidR="00516C1D">
              <w:rPr>
                <w:rStyle w:val="normaltextrun"/>
                <w:rFonts w:ascii="Cambria" w:hAnsi="Cambria" w:cs="Calibri" w:asciiTheme="majorAscii" w:hAnsiTheme="majorAscii"/>
                <w:color w:val="000000" w:themeColor="text1" w:themeTint="FF" w:themeShade="FF"/>
                <w:sz w:val="22"/>
                <w:szCs w:val="22"/>
              </w:rPr>
              <w:t xml:space="preserve">including in relation to </w:t>
            </w:r>
            <w:r w:rsidRPr="73BD0C10" w:rsidR="00B234FD">
              <w:rPr>
                <w:rStyle w:val="normaltextrun"/>
                <w:rFonts w:ascii="Cambria" w:hAnsi="Cambria" w:cs="Calibri" w:asciiTheme="majorAscii" w:hAnsiTheme="majorAscii"/>
                <w:color w:val="000000" w:themeColor="text1" w:themeTint="FF" w:themeShade="FF"/>
                <w:sz w:val="22"/>
                <w:szCs w:val="22"/>
              </w:rPr>
              <w:t>community participation and development</w:t>
            </w:r>
            <w:r w:rsidRPr="73BD0C10" w:rsidR="002B700E">
              <w:rPr>
                <w:rStyle w:val="normaltextrun"/>
                <w:rFonts w:ascii="Cambria" w:hAnsi="Cambria" w:cs="Calibri" w:asciiTheme="majorAscii" w:hAnsiTheme="majorAscii"/>
                <w:color w:val="000000" w:themeColor="text1" w:themeTint="FF" w:themeShade="FF"/>
                <w:sz w:val="22"/>
                <w:szCs w:val="22"/>
              </w:rPr>
              <w:t>.</w:t>
            </w:r>
          </w:p>
          <w:p w:rsidR="73BD0C10" w:rsidP="73BD0C10" w:rsidRDefault="73BD0C10" w14:paraId="3AAD1BE5" w14:textId="09B1AB30">
            <w:pPr>
              <w:pStyle w:val="Normal"/>
              <w:jc w:val="both"/>
              <w:rPr>
                <w:rStyle w:val="normaltextrun"/>
                <w:rFonts w:ascii="Times New Roman" w:hAnsi="Times New Roman" w:eastAsia="Times New Roman" w:cs="Times New Roman"/>
                <w:color w:val="000000" w:themeColor="text1" w:themeTint="FF" w:themeShade="FF"/>
                <w:sz w:val="24"/>
                <w:szCs w:val="24"/>
              </w:rPr>
            </w:pPr>
          </w:p>
          <w:p w:rsidRPr="009B36F6" w:rsidR="00CF35A8" w:rsidP="73BD0C10" w:rsidRDefault="00CF35A8" w14:paraId="773DCC33" w14:textId="5B0DCC37">
            <w:pPr>
              <w:spacing w:before="120"/>
              <w:jc w:val="both"/>
              <w:rPr>
                <w:rFonts w:ascii="Cambria" w:hAnsi="Cambria" w:asciiTheme="majorAscii" w:hAnsiTheme="majorAscii"/>
                <w:sz w:val="22"/>
                <w:szCs w:val="22"/>
              </w:rPr>
            </w:pPr>
            <w:r w:rsidRPr="73BD0C10" w:rsidR="002B700E">
              <w:rPr>
                <w:rFonts w:ascii="Cambria" w:hAnsi="Cambria" w:asciiTheme="majorAscii" w:hAnsiTheme="majorAscii"/>
                <w:sz w:val="22"/>
                <w:szCs w:val="22"/>
              </w:rPr>
              <w:t xml:space="preserve">Subsequently, the </w:t>
            </w:r>
            <w:r w:rsidRPr="73BD0C10" w:rsidR="00436B6C">
              <w:rPr>
                <w:rFonts w:ascii="Cambria" w:hAnsi="Cambria" w:asciiTheme="majorAscii" w:hAnsiTheme="majorAscii"/>
                <w:sz w:val="22"/>
                <w:szCs w:val="22"/>
              </w:rPr>
              <w:t>Ethiopian Horticulture and Agricultural Investment Authority developed a ‘Social and Environmental Code of Practice for Responsible Commercial Agriculture in Ethiopia</w:t>
            </w:r>
            <w:r w:rsidRPr="73BD0C10" w:rsidR="00436B6C">
              <w:rPr>
                <w:rFonts w:ascii="Cambria" w:hAnsi="Cambria" w:asciiTheme="majorAscii" w:hAnsiTheme="majorAscii"/>
                <w:sz w:val="22"/>
                <w:szCs w:val="22"/>
              </w:rPr>
              <w:t>’ (</w:t>
            </w:r>
            <w:r w:rsidRPr="73BD0C10" w:rsidR="00436B6C">
              <w:rPr>
                <w:rFonts w:ascii="Cambria" w:hAnsi="Cambria" w:asciiTheme="majorAscii" w:hAnsiTheme="majorAscii"/>
                <w:sz w:val="22"/>
                <w:szCs w:val="22"/>
              </w:rPr>
              <w:t>SECoP</w:t>
            </w:r>
            <w:r w:rsidRPr="73BD0C10" w:rsidR="00436B6C">
              <w:rPr>
                <w:rFonts w:ascii="Cambria" w:hAnsi="Cambria" w:asciiTheme="majorAscii" w:hAnsiTheme="majorAscii"/>
                <w:sz w:val="22"/>
                <w:szCs w:val="22"/>
              </w:rPr>
              <w:t xml:space="preserve">) to promote responsible commercial agriculture in Ethiopia in </w:t>
            </w:r>
            <w:r w:rsidRPr="73BD0C10" w:rsidR="00162924">
              <w:rPr>
                <w:rFonts w:ascii="Cambria" w:hAnsi="Cambria" w:asciiTheme="majorAscii" w:hAnsiTheme="majorAscii"/>
                <w:sz w:val="22"/>
                <w:szCs w:val="22"/>
              </w:rPr>
              <w:t xml:space="preserve">September </w:t>
            </w:r>
            <w:r w:rsidRPr="73BD0C10" w:rsidR="00436B6C">
              <w:rPr>
                <w:rFonts w:ascii="Cambria" w:hAnsi="Cambria" w:asciiTheme="majorAscii" w:hAnsiTheme="majorAscii"/>
                <w:sz w:val="22"/>
                <w:szCs w:val="22"/>
              </w:rPr>
              <w:t>2017. This Code of Practice seeks to ensure that investments</w:t>
            </w:r>
            <w:r w:rsidRPr="73BD0C10" w:rsidR="00162924">
              <w:rPr>
                <w:rFonts w:ascii="Cambria" w:hAnsi="Cambria" w:asciiTheme="majorAscii" w:hAnsiTheme="majorAscii"/>
                <w:sz w:val="22"/>
                <w:szCs w:val="22"/>
              </w:rPr>
              <w:t xml:space="preserve"> are inclusive, sustainable, transparent, and respect human rights. The </w:t>
            </w:r>
            <w:r w:rsidRPr="73BD0C10" w:rsidR="00162924">
              <w:rPr>
                <w:rFonts w:ascii="Cambria" w:hAnsi="Cambria" w:asciiTheme="majorAscii" w:hAnsiTheme="majorAscii"/>
                <w:sz w:val="22"/>
                <w:szCs w:val="22"/>
              </w:rPr>
              <w:t>SECoP</w:t>
            </w:r>
            <w:r w:rsidRPr="73BD0C10" w:rsidR="00162924">
              <w:rPr>
                <w:rFonts w:ascii="Cambria" w:hAnsi="Cambria" w:asciiTheme="majorAscii" w:hAnsiTheme="majorAscii"/>
                <w:sz w:val="22"/>
                <w:szCs w:val="22"/>
              </w:rPr>
              <w:t xml:space="preserve"> derives from the commitment made by the Ethiopian Government to develop such guidelines for implementing agricultural investment in a responsible manner, in line</w:t>
            </w:r>
            <w:r w:rsidRPr="73BD0C10" w:rsidR="00162924">
              <w:rPr>
                <w:rFonts w:ascii="Cambria" w:hAnsi="Cambria" w:asciiTheme="majorAscii" w:hAnsiTheme="majorAscii"/>
                <w:sz w:val="22"/>
                <w:szCs w:val="22"/>
              </w:rPr>
              <w:t xml:space="preserve"> with the CFS-RAI Principles.  </w:t>
            </w:r>
          </w:p>
        </w:tc>
      </w:tr>
      <w:tr w:rsidRPr="009B36F6" w:rsidR="000B5149" w:rsidTr="73BD0C10" w14:paraId="54685D1A" w14:textId="77777777">
        <w:trPr>
          <w:trHeight w:val="1560"/>
        </w:trPr>
        <w:tc>
          <w:tcPr>
            <w:tcW w:w="2925" w:type="dxa"/>
            <w:tcBorders>
              <w:bottom w:val="single" w:color="auto" w:sz="4" w:space="0"/>
            </w:tcBorders>
            <w:tcMar/>
          </w:tcPr>
          <w:p w:rsidRPr="009B36F6" w:rsidR="000B5149" w:rsidP="000B5149" w:rsidRDefault="000B5149" w14:paraId="4052B231" w14:textId="74C5A1E2">
            <w:pPr>
              <w:pStyle w:val="Style6"/>
            </w:pPr>
            <w:r w:rsidRPr="00A75E53">
              <w:rPr>
                <w:lang w:val="en-GB"/>
              </w:rPr>
              <w:t xml:space="preserve">Which specific Principle(s) of the CFS-RAI was/were most relevant to the experience? </w:t>
            </w:r>
            <w:r w:rsidRPr="00A75E53">
              <w:rPr>
                <w:i/>
                <w:iCs/>
                <w:lang w:val="en-GB"/>
              </w:rPr>
              <w:t>(</w:t>
            </w:r>
            <w:proofErr w:type="gramStart"/>
            <w:r w:rsidRPr="00A75E53">
              <w:rPr>
                <w:i/>
                <w:iCs/>
                <w:lang w:val="en-GB"/>
              </w:rPr>
              <w:t>choose</w:t>
            </w:r>
            <w:proofErr w:type="gramEnd"/>
            <w:r w:rsidRPr="00A75E53">
              <w:rPr>
                <w:i/>
                <w:iCs/>
                <w:lang w:val="en-GB"/>
              </w:rPr>
              <w:t xml:space="preserve"> all that apply)</w:t>
            </w:r>
          </w:p>
          <w:p w:rsidRPr="009B36F6" w:rsidR="000B5149" w:rsidP="000B5149" w:rsidRDefault="000B5149" w14:paraId="3F8ADEA3" w14:textId="77777777">
            <w:pPr>
              <w:spacing w:after="160" w:line="259" w:lineRule="auto"/>
              <w:ind w:left="795"/>
              <w:contextualSpacing/>
              <w:rPr>
                <w:rFonts w:eastAsia="Calibri" w:cs="Calibri"/>
                <w:sz w:val="22"/>
                <w:u w:val="single"/>
              </w:rPr>
            </w:pPr>
          </w:p>
          <w:p w:rsidRPr="009B36F6" w:rsidR="000B5149" w:rsidP="000B5149" w:rsidRDefault="000B5149" w14:paraId="4D8BEF14" w14:textId="77777777">
            <w:pPr>
              <w:spacing w:after="160" w:line="259" w:lineRule="auto"/>
              <w:ind w:left="795"/>
              <w:contextualSpacing/>
              <w:rPr>
                <w:rFonts w:eastAsia="Calibri" w:cs="Calibri"/>
                <w:sz w:val="22"/>
                <w:u w:val="single"/>
              </w:rPr>
            </w:pPr>
          </w:p>
          <w:p w:rsidRPr="009B36F6" w:rsidR="000B5149" w:rsidP="000B5149" w:rsidRDefault="000B5149" w14:paraId="0C5FA045" w14:textId="77777777">
            <w:pPr>
              <w:spacing w:after="160" w:line="259" w:lineRule="auto"/>
              <w:ind w:left="720"/>
              <w:contextualSpacing/>
              <w:rPr>
                <w:rFonts w:eastAsia="Calibri" w:cs="Calibri"/>
                <w:sz w:val="22"/>
                <w:u w:val="single"/>
              </w:rPr>
            </w:pPr>
          </w:p>
        </w:tc>
        <w:tc>
          <w:tcPr>
            <w:tcW w:w="6705" w:type="dxa"/>
            <w:tcMar/>
          </w:tcPr>
          <w:p w:rsidRPr="00A75E53" w:rsidR="000B5149" w:rsidP="000B5149" w:rsidRDefault="002732D8" w14:paraId="4756597A" w14:textId="5ED8170D">
            <w:pPr>
              <w:pStyle w:val="Style7"/>
              <w:numPr>
                <w:ilvl w:val="0"/>
                <w:numId w:val="0"/>
              </w:numPr>
            </w:pPr>
            <w:sdt>
              <w:sdtPr>
                <w:rPr>
                  <w:rFonts w:eastAsia="MS Mincho" w:cs="Times New Roman"/>
                  <w:bCs/>
                  <w:lang w:val="en-GB" w:eastAsia="ja-JP" w:bidi="th-TH"/>
                </w:rPr>
                <w:id w:val="1153721529"/>
                <w14:checkbox>
                  <w14:checked w14:val="1"/>
                  <w14:checkedState w14:val="2612" w14:font="MS Gothic"/>
                  <w14:uncheckedState w14:val="2610" w14:font="MS Gothic"/>
                </w14:checkbox>
              </w:sdtPr>
              <w:sdtEndPr/>
              <w:sdtContent>
                <w:r w:rsidR="00921B73">
                  <w:rPr>
                    <w:rFonts w:hint="eastAsia" w:ascii="MS Gothic" w:hAnsi="MS Gothic" w:eastAsia="MS Gothic" w:cs="Times New Roman"/>
                    <w:bCs/>
                    <w:lang w:val="en-GB" w:eastAsia="ja-JP" w:bidi="th-TH"/>
                  </w:rPr>
                  <w:t>☒</w:t>
                </w:r>
              </w:sdtContent>
            </w:sdt>
            <w:r w:rsidRPr="00A75E53" w:rsidR="000B5149">
              <w:rPr>
                <w:rFonts w:eastAsia="MS Mincho" w:cs="Times New Roman"/>
                <w:bCs/>
                <w:lang w:val="en-GB" w:eastAsia="ja-JP" w:bidi="th-TH"/>
              </w:rPr>
              <w:t xml:space="preserve"> </w:t>
            </w:r>
            <w:r w:rsidRPr="00A75E53" w:rsidR="000B5149">
              <w:t xml:space="preserve">Principle 1: Contribute to food security and nutrition </w:t>
            </w:r>
          </w:p>
          <w:p w:rsidRPr="00A75E53" w:rsidR="000B5149" w:rsidP="000B5149" w:rsidRDefault="002732D8" w14:paraId="56B3657A" w14:textId="4E2731B0">
            <w:pPr>
              <w:pStyle w:val="Style7"/>
              <w:numPr>
                <w:ilvl w:val="0"/>
                <w:numId w:val="0"/>
              </w:numPr>
            </w:pPr>
            <w:sdt>
              <w:sdtPr>
                <w:rPr>
                  <w:bCs/>
                  <w:lang w:val="en-GB"/>
                </w:rPr>
                <w:id w:val="1814063360"/>
                <w14:checkbox>
                  <w14:checked w14:val="1"/>
                  <w14:checkedState w14:val="2612" w14:font="MS Gothic"/>
                  <w14:uncheckedState w14:val="2610" w14:font="MS Gothic"/>
                </w14:checkbox>
              </w:sdtPr>
              <w:sdtEndPr/>
              <w:sdtContent>
                <w:r w:rsidR="00921B73">
                  <w:rPr>
                    <w:rFonts w:hint="eastAsia" w:ascii="MS Gothic" w:hAnsi="MS Gothic" w:eastAsia="MS Gothic"/>
                    <w:bCs/>
                    <w:lang w:val="en-GB"/>
                  </w:rPr>
                  <w:t>☒</w:t>
                </w:r>
              </w:sdtContent>
            </w:sdt>
            <w:r w:rsidRPr="00A75E53" w:rsidR="000B5149">
              <w:t xml:space="preserve"> Principle 2: Contribute to sustainable and inclusive economic development and the eradication of poverty </w:t>
            </w:r>
          </w:p>
          <w:p w:rsidR="000B5149" w:rsidP="000B5149" w:rsidRDefault="002732D8" w14:paraId="3B48D016" w14:textId="25C7527C">
            <w:pPr>
              <w:pStyle w:val="Style7"/>
              <w:numPr>
                <w:ilvl w:val="0"/>
                <w:numId w:val="0"/>
              </w:numPr>
            </w:pPr>
            <w:sdt>
              <w:sdtPr>
                <w:rPr>
                  <w:bCs/>
                  <w:lang w:val="en-GB"/>
                </w:rPr>
                <w:id w:val="-2056229796"/>
                <w14:checkbox>
                  <w14:checked w14:val="1"/>
                  <w14:checkedState w14:val="2612" w14:font="MS Gothic"/>
                  <w14:uncheckedState w14:val="2610" w14:font="MS Gothic"/>
                </w14:checkbox>
              </w:sdtPr>
              <w:sdtEndPr/>
              <w:sdtContent>
                <w:r w:rsidR="00921B73">
                  <w:rPr>
                    <w:rFonts w:hint="eastAsia" w:ascii="MS Gothic" w:hAnsi="MS Gothic" w:eastAsia="MS Gothic"/>
                    <w:bCs/>
                    <w:lang w:val="en-GB"/>
                  </w:rPr>
                  <w:t>☒</w:t>
                </w:r>
              </w:sdtContent>
            </w:sdt>
            <w:r w:rsidRPr="00A75E53" w:rsidR="000B5149">
              <w:t xml:space="preserve"> Principle 3: Foster gender equality and women’s empowerment</w:t>
            </w:r>
          </w:p>
          <w:p w:rsidRPr="00A75E53" w:rsidR="000B5149" w:rsidP="000B5149" w:rsidRDefault="002732D8" w14:paraId="7363C2DE" w14:textId="1B9E94AE">
            <w:pPr>
              <w:pStyle w:val="Style7"/>
              <w:numPr>
                <w:ilvl w:val="0"/>
                <w:numId w:val="0"/>
              </w:numPr>
            </w:pPr>
            <w:sdt>
              <w:sdtPr>
                <w:rPr>
                  <w:bCs/>
                  <w:lang w:val="en-GB"/>
                </w:rPr>
                <w:id w:val="1547575144"/>
                <w14:checkbox>
                  <w14:checked w14:val="1"/>
                  <w14:checkedState w14:val="2612" w14:font="MS Gothic"/>
                  <w14:uncheckedState w14:val="2610" w14:font="MS Gothic"/>
                </w14:checkbox>
              </w:sdtPr>
              <w:sdtEndPr/>
              <w:sdtContent>
                <w:r w:rsidR="00921B73">
                  <w:rPr>
                    <w:rFonts w:hint="eastAsia" w:ascii="MS Gothic" w:hAnsi="MS Gothic" w:eastAsia="MS Gothic"/>
                    <w:bCs/>
                    <w:lang w:val="en-GB"/>
                  </w:rPr>
                  <w:t>☒</w:t>
                </w:r>
              </w:sdtContent>
            </w:sdt>
            <w:r w:rsidRPr="00A75E53" w:rsidR="000B5149">
              <w:t xml:space="preserve"> Principle 4: Engage and empower youth</w:t>
            </w:r>
          </w:p>
          <w:p w:rsidRPr="00A75E53" w:rsidR="000B5149" w:rsidP="000B5149" w:rsidRDefault="002732D8" w14:paraId="5537A78C" w14:textId="6867539B">
            <w:pPr>
              <w:pStyle w:val="Style7"/>
              <w:numPr>
                <w:ilvl w:val="0"/>
                <w:numId w:val="0"/>
              </w:numPr>
            </w:pPr>
            <w:sdt>
              <w:sdtPr>
                <w:rPr>
                  <w:bCs/>
                  <w:lang w:val="en-GB"/>
                </w:rPr>
                <w:id w:val="735061618"/>
                <w14:checkbox>
                  <w14:checked w14:val="1"/>
                  <w14:checkedState w14:val="2612" w14:font="MS Gothic"/>
                  <w14:uncheckedState w14:val="2610" w14:font="MS Gothic"/>
                </w14:checkbox>
              </w:sdtPr>
              <w:sdtEndPr/>
              <w:sdtContent>
                <w:r w:rsidR="00921B73">
                  <w:rPr>
                    <w:rFonts w:hint="eastAsia" w:ascii="MS Gothic" w:hAnsi="MS Gothic" w:eastAsia="MS Gothic"/>
                    <w:bCs/>
                    <w:lang w:val="en-GB"/>
                  </w:rPr>
                  <w:t>☒</w:t>
                </w:r>
              </w:sdtContent>
            </w:sdt>
            <w:r w:rsidRPr="00A75E53" w:rsidR="000B5149">
              <w:t xml:space="preserve"> Principle 5: Respect tenure of land, fisheries, and forests, and access to water </w:t>
            </w:r>
          </w:p>
          <w:p w:rsidRPr="00A75E53" w:rsidR="000B5149" w:rsidP="000B5149" w:rsidRDefault="002732D8" w14:paraId="53238B16" w14:textId="063B710B">
            <w:pPr>
              <w:pStyle w:val="Style7"/>
              <w:numPr>
                <w:ilvl w:val="0"/>
                <w:numId w:val="0"/>
              </w:numPr>
            </w:pPr>
            <w:sdt>
              <w:sdtPr>
                <w:rPr>
                  <w:rFonts w:eastAsia="MS Mincho" w:cs="Times New Roman"/>
                  <w:bCs/>
                  <w:lang w:val="en-GB" w:eastAsia="ja-JP" w:bidi="th-TH"/>
                </w:rPr>
                <w:id w:val="1106706490"/>
                <w14:checkbox>
                  <w14:checked w14:val="1"/>
                  <w14:checkedState w14:val="2612" w14:font="MS Gothic"/>
                  <w14:uncheckedState w14:val="2610" w14:font="MS Gothic"/>
                </w14:checkbox>
              </w:sdtPr>
              <w:sdtEndPr/>
              <w:sdtContent>
                <w:r w:rsidR="00921B73">
                  <w:rPr>
                    <w:rFonts w:hint="eastAsia" w:ascii="MS Gothic" w:hAnsi="MS Gothic" w:eastAsia="MS Gothic" w:cs="Times New Roman"/>
                    <w:bCs/>
                    <w:lang w:val="en-GB" w:eastAsia="ja-JP" w:bidi="th-TH"/>
                  </w:rPr>
                  <w:t>☒</w:t>
                </w:r>
              </w:sdtContent>
            </w:sdt>
            <w:r w:rsidRPr="00A75E53" w:rsidR="000B5149">
              <w:rPr>
                <w:rFonts w:eastAsia="MS Mincho" w:cs="Times New Roman"/>
                <w:bCs/>
                <w:lang w:val="en-GB" w:eastAsia="ja-JP" w:bidi="th-TH"/>
              </w:rPr>
              <w:t xml:space="preserve"> </w:t>
            </w:r>
            <w:r w:rsidRPr="00A75E53" w:rsidR="000B5149">
              <w:t>Principle 6: Conserve and sustainably manage natural resources, increase resilience, and reduce disaster risks</w:t>
            </w:r>
          </w:p>
          <w:p w:rsidRPr="00A75E53" w:rsidR="000B5149" w:rsidP="000B5149" w:rsidRDefault="002732D8" w14:paraId="159BB40B" w14:textId="248799F2">
            <w:pPr>
              <w:pStyle w:val="Style7"/>
              <w:numPr>
                <w:ilvl w:val="0"/>
                <w:numId w:val="0"/>
              </w:numPr>
            </w:pPr>
            <w:sdt>
              <w:sdtPr>
                <w:rPr>
                  <w:rFonts w:eastAsia="MS Mincho" w:cs="Times New Roman"/>
                  <w:bCs/>
                  <w:lang w:val="en-GB" w:eastAsia="ja-JP" w:bidi="th-TH"/>
                </w:rPr>
                <w:id w:val="-138655768"/>
                <w14:checkbox>
                  <w14:checked w14:val="1"/>
                  <w14:checkedState w14:val="2612" w14:font="MS Gothic"/>
                  <w14:uncheckedState w14:val="2610" w14:font="MS Gothic"/>
                </w14:checkbox>
              </w:sdtPr>
              <w:sdtEndPr/>
              <w:sdtContent>
                <w:r w:rsidR="00921B73">
                  <w:rPr>
                    <w:rFonts w:hint="eastAsia" w:ascii="MS Gothic" w:hAnsi="MS Gothic" w:eastAsia="MS Gothic" w:cs="Times New Roman"/>
                    <w:bCs/>
                    <w:lang w:val="en-GB" w:eastAsia="ja-JP" w:bidi="th-TH"/>
                  </w:rPr>
                  <w:t>☒</w:t>
                </w:r>
              </w:sdtContent>
            </w:sdt>
            <w:r w:rsidRPr="00A75E53" w:rsidR="000B5149">
              <w:rPr>
                <w:rFonts w:eastAsia="MS Mincho" w:cs="Times New Roman"/>
                <w:bCs/>
                <w:lang w:val="en-GB" w:eastAsia="ja-JP" w:bidi="th-TH"/>
              </w:rPr>
              <w:t xml:space="preserve"> </w:t>
            </w:r>
            <w:r w:rsidRPr="00A75E53" w:rsidR="000B5149">
              <w:t xml:space="preserve">Principle 7: Respect cultural heritage and traditional knowledge, and support diversity and innovation </w:t>
            </w:r>
          </w:p>
          <w:p w:rsidRPr="00A75E53" w:rsidR="000B5149" w:rsidP="000B5149" w:rsidRDefault="002732D8" w14:paraId="1156D6CD" w14:textId="3309DDD8">
            <w:pPr>
              <w:pStyle w:val="Style7"/>
              <w:numPr>
                <w:ilvl w:val="0"/>
                <w:numId w:val="0"/>
              </w:numPr>
            </w:pPr>
            <w:sdt>
              <w:sdtPr>
                <w:rPr>
                  <w:rFonts w:eastAsia="MS Mincho" w:cs="Times New Roman"/>
                  <w:bCs/>
                  <w:lang w:val="en-GB" w:eastAsia="ja-JP" w:bidi="th-TH"/>
                </w:rPr>
                <w:id w:val="-762611294"/>
                <w14:checkbox>
                  <w14:checked w14:val="1"/>
                  <w14:checkedState w14:val="2612" w14:font="MS Gothic"/>
                  <w14:uncheckedState w14:val="2610" w14:font="MS Gothic"/>
                </w14:checkbox>
              </w:sdtPr>
              <w:sdtEndPr/>
              <w:sdtContent>
                <w:r w:rsidR="00921B73">
                  <w:rPr>
                    <w:rFonts w:hint="eastAsia" w:ascii="MS Gothic" w:hAnsi="MS Gothic" w:eastAsia="MS Gothic" w:cs="Times New Roman"/>
                    <w:bCs/>
                    <w:lang w:val="en-GB" w:eastAsia="ja-JP" w:bidi="th-TH"/>
                  </w:rPr>
                  <w:t>☒</w:t>
                </w:r>
              </w:sdtContent>
            </w:sdt>
            <w:r w:rsidRPr="00A75E53" w:rsidR="000B5149">
              <w:rPr>
                <w:rFonts w:eastAsia="MS Mincho" w:cs="Times New Roman"/>
                <w:bCs/>
                <w:lang w:val="en-GB" w:eastAsia="ja-JP" w:bidi="th-TH"/>
              </w:rPr>
              <w:t xml:space="preserve"> </w:t>
            </w:r>
            <w:r w:rsidRPr="00A75E53" w:rsidR="000B5149">
              <w:t xml:space="preserve">Principle 8: Promote safe and healthy agriculture and food systems </w:t>
            </w:r>
          </w:p>
          <w:p w:rsidRPr="00A75E53" w:rsidR="000B5149" w:rsidP="000B5149" w:rsidRDefault="002732D8" w14:paraId="4B7B30EB" w14:textId="6E1C981D">
            <w:pPr>
              <w:pStyle w:val="Style7"/>
              <w:numPr>
                <w:ilvl w:val="0"/>
                <w:numId w:val="0"/>
              </w:numPr>
            </w:pPr>
            <w:sdt>
              <w:sdtPr>
                <w:rPr>
                  <w:rFonts w:eastAsia="MS Mincho" w:cs="Times New Roman"/>
                  <w:bCs/>
                  <w:lang w:val="en-GB" w:eastAsia="ja-JP" w:bidi="th-TH"/>
                </w:rPr>
                <w:id w:val="-1622990543"/>
                <w14:checkbox>
                  <w14:checked w14:val="1"/>
                  <w14:checkedState w14:val="2612" w14:font="MS Gothic"/>
                  <w14:uncheckedState w14:val="2610" w14:font="MS Gothic"/>
                </w14:checkbox>
              </w:sdtPr>
              <w:sdtEndPr/>
              <w:sdtContent>
                <w:r w:rsidR="00921B73">
                  <w:rPr>
                    <w:rFonts w:hint="eastAsia" w:ascii="MS Gothic" w:hAnsi="MS Gothic" w:eastAsia="MS Gothic" w:cs="Times New Roman"/>
                    <w:bCs/>
                    <w:lang w:val="en-GB" w:eastAsia="ja-JP" w:bidi="th-TH"/>
                  </w:rPr>
                  <w:t>☒</w:t>
                </w:r>
              </w:sdtContent>
            </w:sdt>
            <w:r w:rsidRPr="00A75E53" w:rsidR="000B5149">
              <w:rPr>
                <w:rFonts w:eastAsia="MS Mincho" w:cs="Times New Roman"/>
                <w:bCs/>
                <w:lang w:val="en-GB" w:eastAsia="ja-JP" w:bidi="th-TH"/>
              </w:rPr>
              <w:t xml:space="preserve"> </w:t>
            </w:r>
            <w:r w:rsidRPr="00A75E53" w:rsidR="000B5149">
              <w:t xml:space="preserve">Principle 9: Incorporate inclusive and transparent governance structures, processes, and grievance mechanisms </w:t>
            </w:r>
          </w:p>
          <w:p w:rsidRPr="009B36F6" w:rsidR="000B5149" w:rsidP="000B5149" w:rsidRDefault="002732D8" w14:paraId="54301A28" w14:textId="78A96D1D">
            <w:pPr>
              <w:pStyle w:val="Style7"/>
              <w:numPr>
                <w:ilvl w:val="0"/>
                <w:numId w:val="0"/>
              </w:numPr>
            </w:pPr>
            <w:sdt>
              <w:sdtPr>
                <w:rPr>
                  <w:rFonts w:eastAsia="MS Mincho" w:cs="Times New Roman"/>
                  <w:bCs/>
                  <w:lang w:val="en-GB" w:eastAsia="ja-JP" w:bidi="th-TH"/>
                </w:rPr>
                <w:id w:val="-1277560404"/>
                <w14:checkbox>
                  <w14:checked w14:val="1"/>
                  <w14:checkedState w14:val="2612" w14:font="MS Gothic"/>
                  <w14:uncheckedState w14:val="2610" w14:font="MS Gothic"/>
                </w14:checkbox>
              </w:sdtPr>
              <w:sdtEndPr/>
              <w:sdtContent>
                <w:r w:rsidR="00921B73">
                  <w:rPr>
                    <w:rFonts w:hint="eastAsia" w:ascii="MS Gothic" w:hAnsi="MS Gothic" w:eastAsia="MS Gothic" w:cs="Times New Roman"/>
                    <w:bCs/>
                    <w:lang w:val="en-GB" w:eastAsia="ja-JP" w:bidi="th-TH"/>
                  </w:rPr>
                  <w:t>☒</w:t>
                </w:r>
              </w:sdtContent>
            </w:sdt>
            <w:r w:rsidRPr="00A75E53" w:rsidR="000B5149">
              <w:rPr>
                <w:rFonts w:eastAsia="MS Mincho" w:cs="Times New Roman"/>
                <w:bCs/>
                <w:lang w:val="en-GB" w:eastAsia="ja-JP" w:bidi="th-TH"/>
              </w:rPr>
              <w:t xml:space="preserve"> </w:t>
            </w:r>
            <w:r w:rsidRPr="00A75E53" w:rsidR="000B5149">
              <w:t xml:space="preserve">Principle 10: Assess and address impacts and promote accountability </w:t>
            </w:r>
          </w:p>
        </w:tc>
      </w:tr>
      <w:tr w:rsidRPr="009B36F6" w:rsidR="000B5149" w:rsidTr="73BD0C10" w14:paraId="77F5E9A3" w14:textId="77777777">
        <w:trPr>
          <w:trHeight w:val="1880"/>
        </w:trPr>
        <w:tc>
          <w:tcPr>
            <w:tcW w:w="2925" w:type="dxa"/>
            <w:tcBorders>
              <w:bottom w:val="nil"/>
            </w:tcBorders>
            <w:tcMar/>
          </w:tcPr>
          <w:p w:rsidRPr="000B5149" w:rsidR="000B5149" w:rsidP="000B5149" w:rsidRDefault="000B5149" w14:paraId="6F243A25" w14:textId="068CD848">
            <w:pPr>
              <w:pStyle w:val="Style6"/>
            </w:pPr>
            <w:r w:rsidRPr="000B5149">
              <w:lastRenderedPageBreak/>
              <w:t>Brief description of the experience</w:t>
            </w:r>
          </w:p>
        </w:tc>
        <w:tc>
          <w:tcPr>
            <w:tcW w:w="6705" w:type="dxa"/>
            <w:tcMar/>
          </w:tcPr>
          <w:p w:rsidRPr="009B36F6" w:rsidR="000B5149" w:rsidP="73BD0C10" w:rsidRDefault="000B5149" w14:paraId="48447BC4" w14:textId="40C41CA5">
            <w:pPr>
              <w:spacing w:before="60" w:after="60"/>
              <w:jc w:val="both"/>
              <w:rPr>
                <w:rStyle w:val="normaltextrun"/>
                <w:rFonts w:ascii="Cambria" w:hAnsi="Cambria" w:cs="Calibri" w:asciiTheme="majorAscii" w:hAnsiTheme="majorAscii"/>
                <w:color w:val="000000" w:themeColor="text1" w:themeTint="FF" w:themeShade="FF"/>
                <w:sz w:val="22"/>
                <w:szCs w:val="22"/>
              </w:rPr>
            </w:pPr>
            <w:r w:rsidRPr="73BD0C10" w:rsidR="00921B73">
              <w:rPr>
                <w:rStyle w:val="normaltextrun"/>
                <w:rFonts w:ascii="Cambria" w:hAnsi="Cambria" w:cs="Calibri" w:asciiTheme="majorAscii" w:hAnsiTheme="majorAscii"/>
                <w:color w:val="000000" w:themeColor="text1" w:themeTint="FF" w:themeShade="FF"/>
                <w:sz w:val="22"/>
                <w:szCs w:val="22"/>
                <w:lang w:val="en-US"/>
              </w:rPr>
              <w:t>IISD provided advice and training to the</w:t>
            </w:r>
            <w:r w:rsidRPr="73BD0C10" w:rsidR="00921B73">
              <w:rPr>
                <w:rStyle w:val="normaltextrun"/>
                <w:rFonts w:ascii="Cambria" w:hAnsi="Cambria" w:cs="Calibri" w:asciiTheme="majorAscii" w:hAnsiTheme="majorAscii"/>
                <w:color w:val="000000" w:themeColor="text1" w:themeTint="FF" w:themeShade="FF"/>
                <w:sz w:val="22"/>
                <w:szCs w:val="22"/>
                <w:lang w:val="en-US"/>
              </w:rPr>
              <w:t xml:space="preserve"> Ethiopian Agricultural Investment Land Administration Agency to support the </w:t>
            </w:r>
            <w:r w:rsidRPr="73BD0C10" w:rsidR="00921B73">
              <w:rPr>
                <w:rStyle w:val="normaltextrun"/>
                <w:rFonts w:ascii="Cambria" w:hAnsi="Cambria" w:cs="Calibri" w:asciiTheme="majorAscii" w:hAnsiTheme="majorAscii"/>
                <w:color w:val="000000" w:themeColor="text1" w:themeTint="FF" w:themeShade="FF"/>
                <w:sz w:val="22"/>
                <w:szCs w:val="22"/>
              </w:rPr>
              <w:t>revision</w:t>
            </w:r>
            <w:r w:rsidRPr="73BD0C10" w:rsidR="00921B73">
              <w:rPr>
                <w:rStyle w:val="normaltextrun"/>
                <w:rFonts w:ascii="Cambria" w:hAnsi="Cambria" w:cs="Calibri" w:asciiTheme="majorAscii" w:hAnsiTheme="majorAscii"/>
                <w:color w:val="000000" w:themeColor="text1" w:themeTint="FF" w:themeShade="FF"/>
                <w:sz w:val="22"/>
                <w:szCs w:val="22"/>
                <w:lang w:val="en-US"/>
              </w:rPr>
              <w:t xml:space="preserve"> of </w:t>
            </w:r>
            <w:r w:rsidRPr="73BD0C10" w:rsidR="00921B73">
              <w:rPr>
                <w:rStyle w:val="normaltextrun"/>
                <w:rFonts w:ascii="Cambria" w:hAnsi="Cambria" w:cs="Calibri" w:asciiTheme="majorAscii" w:hAnsiTheme="majorAscii"/>
                <w:color w:val="000000" w:themeColor="text1" w:themeTint="FF" w:themeShade="FF"/>
                <w:sz w:val="22"/>
                <w:szCs w:val="22"/>
              </w:rPr>
              <w:t xml:space="preserve">Ethiopia’s </w:t>
            </w:r>
            <w:r w:rsidRPr="73BD0C10" w:rsidR="00921B73">
              <w:rPr>
                <w:rStyle w:val="normaltextrun"/>
                <w:rFonts w:ascii="Cambria" w:hAnsi="Cambria" w:cs="Calibri" w:asciiTheme="majorAscii" w:hAnsiTheme="majorAscii"/>
                <w:color w:val="000000" w:themeColor="text1" w:themeTint="FF" w:themeShade="FF"/>
                <w:sz w:val="22"/>
                <w:szCs w:val="22"/>
                <w:lang w:val="en-US"/>
              </w:rPr>
              <w:t xml:space="preserve">model lease agreement for commercial land investments and make the lease agreement a more effective tool for promoting responsible investment in agriculture in Ethiopia.  </w:t>
            </w:r>
          </w:p>
          <w:p w:rsidRPr="009B36F6" w:rsidR="000B5149" w:rsidP="73BD0C10" w:rsidRDefault="000B5149" w14:paraId="615DED3E" w14:textId="064373AF">
            <w:pPr>
              <w:pStyle w:val="Normal"/>
              <w:spacing w:before="60" w:after="60"/>
              <w:jc w:val="both"/>
              <w:rPr>
                <w:rStyle w:val="normaltextrun"/>
                <w:rFonts w:ascii="Times New Roman" w:hAnsi="Times New Roman" w:eastAsia="Times New Roman" w:cs="Times New Roman"/>
                <w:color w:val="000000" w:themeColor="text1" w:themeTint="FF" w:themeShade="FF"/>
                <w:sz w:val="24"/>
                <w:szCs w:val="24"/>
                <w:lang w:val="en-US"/>
              </w:rPr>
            </w:pPr>
          </w:p>
          <w:p w:rsidRPr="009B36F6" w:rsidR="000B5149" w:rsidP="73BD0C10" w:rsidRDefault="000B5149" w14:paraId="5BD79181" w14:textId="720F8E4E">
            <w:pPr>
              <w:pStyle w:val="Normal"/>
              <w:spacing w:before="60" w:after="60"/>
              <w:jc w:val="both"/>
              <w:rPr>
                <w:rFonts w:ascii="Cambria" w:hAnsi="Cambria" w:asciiTheme="majorAscii" w:hAnsiTheme="majorAscii"/>
                <w:sz w:val="22"/>
                <w:szCs w:val="22"/>
              </w:rPr>
            </w:pPr>
            <w:r w:rsidRPr="73BD0C10" w:rsidR="002B700E">
              <w:rPr>
                <w:rFonts w:ascii="Cambria" w:hAnsi="Cambria" w:asciiTheme="majorAscii" w:hAnsiTheme="majorAscii"/>
                <w:sz w:val="22"/>
                <w:szCs w:val="22"/>
              </w:rPr>
              <w:t>Building on this support, the</w:t>
            </w:r>
            <w:r w:rsidRPr="73BD0C10" w:rsidR="00436B6C">
              <w:rPr>
                <w:rFonts w:ascii="Cambria" w:hAnsi="Cambria" w:asciiTheme="majorAscii" w:hAnsiTheme="majorAscii"/>
                <w:sz w:val="22"/>
                <w:szCs w:val="22"/>
              </w:rPr>
              <w:t xml:space="preserve"> Ethiopian government, in collaboration with various stakeholders, developed the ‘</w:t>
            </w:r>
            <w:r w:rsidRPr="73BD0C10" w:rsidR="00436B6C">
              <w:rPr>
                <w:rFonts w:ascii="Cambria" w:hAnsi="Cambria" w:asciiTheme="majorAscii" w:hAnsiTheme="majorAscii"/>
                <w:sz w:val="22"/>
                <w:szCs w:val="22"/>
              </w:rPr>
              <w:t>Social and Environmental Code of Practice for Responsible Commercial Agriculture in Ethiopia</w:t>
            </w:r>
            <w:r w:rsidRPr="73BD0C10" w:rsidR="00436B6C">
              <w:rPr>
                <w:rFonts w:ascii="Cambria" w:hAnsi="Cambria" w:asciiTheme="majorAscii" w:hAnsiTheme="majorAscii"/>
                <w:sz w:val="22"/>
                <w:szCs w:val="22"/>
              </w:rPr>
              <w:t>’ (</w:t>
            </w:r>
            <w:r w:rsidRPr="73BD0C10" w:rsidR="00436B6C">
              <w:rPr>
                <w:rFonts w:ascii="Cambria" w:hAnsi="Cambria" w:asciiTheme="majorAscii" w:hAnsiTheme="majorAscii"/>
                <w:sz w:val="22"/>
                <w:szCs w:val="22"/>
              </w:rPr>
              <w:t>SECoP</w:t>
            </w:r>
            <w:r w:rsidRPr="73BD0C10" w:rsidR="00436B6C">
              <w:rPr>
                <w:rFonts w:ascii="Cambria" w:hAnsi="Cambria" w:asciiTheme="majorAscii" w:hAnsiTheme="majorAscii"/>
                <w:sz w:val="22"/>
                <w:szCs w:val="22"/>
              </w:rPr>
              <w:t xml:space="preserve">) in </w:t>
            </w:r>
            <w:r w:rsidRPr="73BD0C10" w:rsidR="00162924">
              <w:rPr>
                <w:rFonts w:ascii="Cambria" w:hAnsi="Cambria" w:asciiTheme="majorAscii" w:hAnsiTheme="majorAscii"/>
                <w:sz w:val="22"/>
                <w:szCs w:val="22"/>
              </w:rPr>
              <w:t xml:space="preserve">September </w:t>
            </w:r>
            <w:r w:rsidRPr="73BD0C10" w:rsidR="00436B6C">
              <w:rPr>
                <w:rFonts w:ascii="Cambria" w:hAnsi="Cambria" w:asciiTheme="majorAscii" w:hAnsiTheme="majorAscii"/>
                <w:sz w:val="22"/>
                <w:szCs w:val="22"/>
              </w:rPr>
              <w:t xml:space="preserve">2017. </w:t>
            </w:r>
            <w:r w:rsidRPr="73BD0C10" w:rsidR="00162924">
              <w:rPr>
                <w:rFonts w:ascii="Cambria" w:hAnsi="Cambria" w:asciiTheme="majorAscii" w:hAnsiTheme="majorAscii"/>
                <w:sz w:val="22"/>
                <w:szCs w:val="22"/>
              </w:rPr>
              <w:t xml:space="preserve"> </w:t>
            </w:r>
          </w:p>
        </w:tc>
      </w:tr>
      <w:tr w:rsidRPr="009B36F6" w:rsidR="000B5149" w:rsidTr="73BD0C10" w14:paraId="5B00E691" w14:textId="77777777">
        <w:trPr>
          <w:trHeight w:val="1880"/>
        </w:trPr>
        <w:tc>
          <w:tcPr>
            <w:tcW w:w="2925" w:type="dxa"/>
            <w:tcBorders>
              <w:top w:val="nil"/>
              <w:bottom w:val="nil"/>
            </w:tcBorders>
            <w:tcMar/>
          </w:tcPr>
          <w:p w:rsidRPr="000B5149" w:rsidR="000B5149" w:rsidP="000B5149" w:rsidRDefault="000B5149" w14:paraId="5473846C" w14:textId="12419DBA">
            <w:pPr>
              <w:pStyle w:val="Style6"/>
              <w:numPr>
                <w:ilvl w:val="0"/>
                <w:numId w:val="0"/>
              </w:numPr>
              <w:ind w:left="720"/>
            </w:pPr>
            <w:r w:rsidRPr="000B5149">
              <w:t>Who has been involved in the experience?</w:t>
            </w:r>
          </w:p>
        </w:tc>
        <w:tc>
          <w:tcPr>
            <w:tcW w:w="6705" w:type="dxa"/>
            <w:tcMar/>
          </w:tcPr>
          <w:p w:rsidRPr="009B36F6" w:rsidR="000B5149" w:rsidP="73BD0C10" w:rsidRDefault="000B5149" w14:paraId="34B0C7E1" w14:textId="76D085F1">
            <w:pPr>
              <w:shd w:val="clear" w:color="auto" w:fill="FFFFFF" w:themeFill="background1"/>
              <w:spacing w:before="60" w:after="60"/>
              <w:rPr>
                <w:rFonts w:eastAsia="MS Mincho" w:cs="Calibri"/>
                <w:sz w:val="22"/>
                <w:szCs w:val="22"/>
                <w:lang w:eastAsia="ja-JP" w:bidi="th-TH"/>
              </w:rPr>
            </w:pPr>
            <w:r w:rsidRPr="73BD0C10" w:rsidR="000B5149">
              <w:rPr>
                <w:rFonts w:eastAsia="Calibri" w:cs="Calibri"/>
                <w:b w:val="1"/>
                <w:bCs w:val="1"/>
                <w:sz w:val="22"/>
                <w:szCs w:val="22"/>
                <w:lang w:eastAsia="ja-JP" w:bidi="th-TH"/>
              </w:rPr>
              <w:t>X</w:t>
            </w:r>
            <w:r w:rsidRPr="73BD0C10" w:rsidR="000B5149">
              <w:rPr>
                <w:rFonts w:eastAsia="Calibri" w:cs="Calibri"/>
                <w:sz w:val="22"/>
                <w:szCs w:val="22"/>
                <w:lang w:eastAsia="ja-JP" w:bidi="th-TH"/>
              </w:rPr>
              <w:t xml:space="preserve"> </w:t>
            </w:r>
            <w:r w:rsidRPr="73BD0C10" w:rsidR="000B5149">
              <w:rPr>
                <w:rFonts w:eastAsia="MS Mincho" w:cs="Calibri"/>
                <w:b w:val="1"/>
                <w:bCs w:val="1"/>
                <w:color w:val="000000" w:themeColor="text1" w:themeTint="FF" w:themeShade="FF"/>
                <w:sz w:val="22"/>
                <w:szCs w:val="22"/>
                <w:u w:val="none"/>
                <w:lang w:eastAsia="ja-JP" w:bidi="th-TH"/>
              </w:rPr>
              <w:t>Government – Ethiopian Agricultural Investment Land Administration Agency &amp; Ministry of Agriculture</w:t>
            </w:r>
          </w:p>
          <w:p w:rsidRPr="009B36F6" w:rsidR="000B5149" w:rsidP="000B5149" w:rsidRDefault="000B5149" w14:paraId="7CF0D9A7" w14:textId="77777777">
            <w:pPr>
              <w:shd w:val="clear" w:color="auto" w:fill="FFFFFF"/>
              <w:spacing w:before="60" w:after="60"/>
              <w:rPr>
                <w:rFonts w:eastAsia="MS Mincho" w:cs="Calibri"/>
                <w:bCs/>
                <w:sz w:val="22"/>
                <w:lang w:eastAsia="ja-JP" w:bidi="th-TH"/>
              </w:rPr>
            </w:pPr>
            <w:r w:rsidRPr="009B36F6">
              <w:rPr>
                <w:rFonts w:ascii="Symbol" w:hAnsi="Symbol" w:eastAsia="Symbol" w:cs="Symbol"/>
                <w:sz w:val="22"/>
                <w:lang w:eastAsia="ja-JP" w:bidi="th-TH"/>
              </w:rPr>
              <w:t>□</w:t>
            </w:r>
            <w:r w:rsidRPr="009B36F6">
              <w:rPr>
                <w:rFonts w:eastAsia="Calibri" w:cs="Calibri"/>
                <w:sz w:val="22"/>
                <w:lang w:eastAsia="ja-JP" w:bidi="th-TH"/>
              </w:rPr>
              <w:t xml:space="preserve"> </w:t>
            </w:r>
            <w:r w:rsidRPr="009B36F6">
              <w:rPr>
                <w:rFonts w:eastAsia="MS Mincho" w:cs="Calibri"/>
                <w:bCs/>
                <w:sz w:val="22"/>
                <w:lang w:eastAsia="ja-JP" w:bidi="th-TH"/>
              </w:rPr>
              <w:t>UN organization</w:t>
            </w:r>
          </w:p>
          <w:p w:rsidRPr="009B36F6" w:rsidR="000B5149" w:rsidP="000B5149" w:rsidRDefault="000B5149" w14:paraId="3EDAD07B" w14:textId="77777777">
            <w:pPr>
              <w:shd w:val="clear" w:color="auto" w:fill="FFFFFF"/>
              <w:spacing w:before="60" w:after="60"/>
              <w:rPr>
                <w:rFonts w:eastAsia="MS Mincho" w:cs="Calibri"/>
                <w:bCs/>
                <w:sz w:val="22"/>
                <w:lang w:eastAsia="ja-JP" w:bidi="th-TH"/>
              </w:rPr>
            </w:pPr>
            <w:r w:rsidRPr="009B36F6">
              <w:rPr>
                <w:rFonts w:ascii="Symbol" w:hAnsi="Symbol" w:eastAsia="Symbol" w:cs="Symbol"/>
                <w:sz w:val="22"/>
                <w:lang w:eastAsia="ja-JP" w:bidi="th-TH"/>
              </w:rPr>
              <w:t>□</w:t>
            </w:r>
            <w:r w:rsidRPr="009B36F6">
              <w:rPr>
                <w:rFonts w:eastAsia="Calibri" w:cs="Calibri"/>
                <w:sz w:val="22"/>
                <w:lang w:eastAsia="ja-JP" w:bidi="th-TH"/>
              </w:rPr>
              <w:t xml:space="preserve"> </w:t>
            </w:r>
            <w:r w:rsidRPr="009B36F6">
              <w:rPr>
                <w:rFonts w:eastAsia="MS Mincho" w:cs="Calibri"/>
                <w:bCs/>
                <w:sz w:val="22"/>
                <w:lang w:eastAsia="ja-JP" w:bidi="th-TH"/>
              </w:rPr>
              <w:t>Civil Society / NGO</w:t>
            </w:r>
          </w:p>
          <w:p w:rsidRPr="009B36F6" w:rsidR="000B5149" w:rsidP="000B5149" w:rsidRDefault="000B5149" w14:paraId="6B7CDF6A" w14:textId="77777777">
            <w:pPr>
              <w:shd w:val="clear" w:color="auto" w:fill="FFFFFF"/>
              <w:spacing w:before="60" w:after="60"/>
              <w:rPr>
                <w:rFonts w:eastAsia="MS Mincho" w:cs="Calibri"/>
                <w:bCs/>
                <w:sz w:val="22"/>
                <w:lang w:eastAsia="ja-JP" w:bidi="th-TH"/>
              </w:rPr>
            </w:pPr>
            <w:r w:rsidRPr="009B36F6">
              <w:rPr>
                <w:rFonts w:ascii="Symbol" w:hAnsi="Symbol" w:eastAsia="Symbol" w:cs="Symbol"/>
                <w:sz w:val="22"/>
                <w:lang w:eastAsia="ja-JP" w:bidi="th-TH"/>
              </w:rPr>
              <w:t>□</w:t>
            </w:r>
            <w:r w:rsidRPr="009B36F6">
              <w:rPr>
                <w:rFonts w:eastAsia="Calibri" w:cs="Calibri"/>
                <w:sz w:val="22"/>
                <w:lang w:eastAsia="ja-JP" w:bidi="th-TH"/>
              </w:rPr>
              <w:t xml:space="preserve"> </w:t>
            </w:r>
            <w:r w:rsidRPr="009B36F6">
              <w:rPr>
                <w:rFonts w:eastAsia="MS Mincho" w:cs="Calibri"/>
                <w:bCs/>
                <w:sz w:val="22"/>
                <w:lang w:eastAsia="ja-JP" w:bidi="th-TH"/>
              </w:rPr>
              <w:t>Private Sector</w:t>
            </w:r>
          </w:p>
          <w:p w:rsidRPr="009B36F6" w:rsidR="000B5149" w:rsidP="000B5149" w:rsidRDefault="000B5149" w14:paraId="3093D274" w14:textId="77777777">
            <w:pPr>
              <w:shd w:val="clear" w:color="auto" w:fill="FFFFFF"/>
              <w:spacing w:before="60" w:after="60"/>
              <w:rPr>
                <w:rFonts w:eastAsia="MS Mincho" w:cs="Calibri"/>
                <w:bCs/>
                <w:sz w:val="22"/>
                <w:lang w:eastAsia="ja-JP" w:bidi="th-TH"/>
              </w:rPr>
            </w:pPr>
            <w:r w:rsidRPr="009B36F6">
              <w:rPr>
                <w:rFonts w:ascii="Symbol" w:hAnsi="Symbol" w:eastAsia="Symbol" w:cs="Symbol"/>
                <w:sz w:val="22"/>
                <w:lang w:eastAsia="ja-JP" w:bidi="th-TH"/>
              </w:rPr>
              <w:t>□</w:t>
            </w:r>
            <w:r w:rsidRPr="009B36F6">
              <w:rPr>
                <w:rFonts w:eastAsia="Calibri" w:cs="Calibri"/>
                <w:sz w:val="22"/>
                <w:lang w:eastAsia="ja-JP" w:bidi="th-TH"/>
              </w:rPr>
              <w:t xml:space="preserve"> </w:t>
            </w:r>
            <w:r w:rsidRPr="009B36F6">
              <w:rPr>
                <w:rFonts w:eastAsia="MS Mincho" w:cs="Calibri"/>
                <w:bCs/>
                <w:sz w:val="22"/>
                <w:lang w:eastAsia="ja-JP" w:bidi="th-TH"/>
              </w:rPr>
              <w:t>Academia</w:t>
            </w:r>
          </w:p>
          <w:p w:rsidRPr="009B36F6" w:rsidR="000B5149" w:rsidP="000B5149" w:rsidRDefault="000B5149" w14:paraId="31FD8A2D" w14:textId="77777777">
            <w:pPr>
              <w:shd w:val="clear" w:color="auto" w:fill="FFFFFF"/>
              <w:spacing w:before="60" w:after="60"/>
              <w:rPr>
                <w:rFonts w:eastAsia="MS Mincho" w:cs="Calibri"/>
                <w:bCs/>
                <w:sz w:val="22"/>
                <w:lang w:eastAsia="ja-JP" w:bidi="th-TH"/>
              </w:rPr>
            </w:pPr>
            <w:r w:rsidRPr="009B36F6">
              <w:rPr>
                <w:rFonts w:ascii="Symbol" w:hAnsi="Symbol" w:eastAsia="Symbol" w:cs="Symbol"/>
                <w:sz w:val="22"/>
                <w:lang w:eastAsia="ja-JP" w:bidi="th-TH"/>
              </w:rPr>
              <w:t>□</w:t>
            </w:r>
            <w:r w:rsidRPr="009B36F6">
              <w:rPr>
                <w:rFonts w:eastAsia="Calibri" w:cs="Calibri"/>
                <w:sz w:val="22"/>
                <w:lang w:eastAsia="ja-JP" w:bidi="th-TH"/>
              </w:rPr>
              <w:t xml:space="preserve"> </w:t>
            </w:r>
            <w:r w:rsidRPr="009B36F6">
              <w:rPr>
                <w:rFonts w:eastAsia="MS Mincho" w:cs="Calibri"/>
                <w:bCs/>
                <w:sz w:val="22"/>
                <w:lang w:eastAsia="ja-JP" w:bidi="th-TH"/>
              </w:rPr>
              <w:t>Donor</w:t>
            </w:r>
          </w:p>
          <w:p w:rsidRPr="009B36F6" w:rsidR="000B5149" w:rsidP="73BD0C10" w:rsidRDefault="000B5149" w14:paraId="6EAC1725" w14:textId="66269572">
            <w:pPr>
              <w:shd w:val="clear" w:color="auto" w:fill="FFFFFF" w:themeFill="background1"/>
              <w:spacing w:before="60" w:after="60"/>
              <w:rPr>
                <w:rFonts w:eastAsia="MS Mincho" w:cs="Calibri"/>
                <w:sz w:val="22"/>
                <w:szCs w:val="22"/>
                <w:lang w:eastAsia="ja-JP" w:bidi="th-TH"/>
              </w:rPr>
            </w:pPr>
            <w:r w:rsidRPr="73BD0C10" w:rsidR="000B5149">
              <w:rPr>
                <w:rFonts w:eastAsia="Calibri" w:cs="Calibri"/>
                <w:b w:val="1"/>
                <w:bCs w:val="1"/>
                <w:sz w:val="22"/>
                <w:szCs w:val="22"/>
                <w:lang w:eastAsia="ja-JP" w:bidi="th-TH"/>
              </w:rPr>
              <w:t xml:space="preserve">X </w:t>
            </w:r>
            <w:r w:rsidRPr="73BD0C10" w:rsidR="000B5149">
              <w:rPr>
                <w:rFonts w:eastAsia="MS Mincho" w:cs="Calibri"/>
                <w:b w:val="1"/>
                <w:bCs w:val="1"/>
                <w:sz w:val="22"/>
                <w:szCs w:val="22"/>
                <w:lang w:eastAsia="ja-JP" w:bidi="th-TH"/>
              </w:rPr>
              <w:t xml:space="preserve">Other </w:t>
            </w:r>
            <w:r w:rsidRPr="73BD0C10" w:rsidR="000B5149">
              <w:rPr>
                <w:rFonts w:eastAsia="MS Mincho" w:cs="Calibri"/>
                <w:b w:val="1"/>
                <w:bCs w:val="1"/>
                <w:sz w:val="22"/>
                <w:szCs w:val="22"/>
                <w:lang w:eastAsia="ja-JP" w:bidi="th-TH"/>
              </w:rPr>
              <w:t>(specify) Think Tank - IISD</w:t>
            </w:r>
          </w:p>
        </w:tc>
      </w:tr>
      <w:tr w:rsidRPr="009B36F6" w:rsidR="000B5149" w:rsidTr="73BD0C10" w14:paraId="0DEFF231" w14:textId="77777777">
        <w:trPr>
          <w:trHeight w:val="1880"/>
        </w:trPr>
        <w:tc>
          <w:tcPr>
            <w:tcW w:w="2925" w:type="dxa"/>
            <w:tcBorders>
              <w:top w:val="nil"/>
              <w:bottom w:val="nil"/>
            </w:tcBorders>
            <w:tcMar/>
          </w:tcPr>
          <w:p w:rsidRPr="000B5149" w:rsidR="000B5149" w:rsidP="000B5149" w:rsidRDefault="000B5149" w14:paraId="5BB07628" w14:textId="71A23BEA">
            <w:pPr>
              <w:pStyle w:val="Style6"/>
              <w:numPr>
                <w:ilvl w:val="0"/>
                <w:numId w:val="0"/>
              </w:numPr>
              <w:ind w:left="720"/>
            </w:pPr>
            <w:r w:rsidRPr="000B5149">
              <w:t>How were those most affected by food insecurity and malnutrition involved?</w:t>
            </w:r>
          </w:p>
        </w:tc>
        <w:tc>
          <w:tcPr>
            <w:tcW w:w="6705" w:type="dxa"/>
            <w:tcMar/>
          </w:tcPr>
          <w:p w:rsidRPr="009B36F6" w:rsidR="000B5149" w:rsidP="000B5149" w:rsidRDefault="000B5149" w14:paraId="1BB1C56F" w14:textId="2945CA48">
            <w:pPr>
              <w:pStyle w:val="Style4"/>
            </w:pPr>
            <w:r w:rsidRPr="00A75E53">
              <w:rPr>
                <w:lang w:val="en-GB"/>
              </w:rPr>
              <w:t>(</w:t>
            </w:r>
            <w:proofErr w:type="gramStart"/>
            <w:r w:rsidRPr="00A75E53">
              <w:rPr>
                <w:lang w:val="en-GB"/>
              </w:rPr>
              <w:t>e.g.</w:t>
            </w:r>
            <w:proofErr w:type="gramEnd"/>
            <w:r w:rsidRPr="00A75E53">
              <w:rPr>
                <w:lang w:val="en-GB"/>
              </w:rPr>
              <w:t xml:space="preserve"> participation of c</w:t>
            </w:r>
            <w:proofErr w:type="spellStart"/>
            <w:r w:rsidRPr="00A75E53">
              <w:t>ivil</w:t>
            </w:r>
            <w:proofErr w:type="spellEnd"/>
            <w:r w:rsidRPr="00A75E53">
              <w:t xml:space="preserve"> society organizations (</w:t>
            </w:r>
            <w:r w:rsidRPr="00A75E53">
              <w:rPr>
                <w:lang w:val="en-GB"/>
              </w:rPr>
              <w:t>CSOs) representing food insecure and malnourished segments of the population in all training)</w:t>
            </w:r>
          </w:p>
        </w:tc>
      </w:tr>
      <w:tr w:rsidRPr="009B36F6" w:rsidR="000B5149" w:rsidTr="73BD0C10" w14:paraId="334FC2C4" w14:textId="77777777">
        <w:trPr>
          <w:trHeight w:val="1880"/>
        </w:trPr>
        <w:tc>
          <w:tcPr>
            <w:tcW w:w="2925" w:type="dxa"/>
            <w:tcBorders>
              <w:top w:val="nil"/>
              <w:bottom w:val="nil"/>
            </w:tcBorders>
            <w:tcMar/>
          </w:tcPr>
          <w:p w:rsidRPr="000B5149" w:rsidR="000B5149" w:rsidP="000B5149" w:rsidRDefault="000B5149" w14:paraId="05D9ECC0" w14:textId="277CA025">
            <w:pPr>
              <w:pStyle w:val="Style6"/>
              <w:numPr>
                <w:ilvl w:val="0"/>
                <w:numId w:val="0"/>
              </w:numPr>
              <w:ind w:left="720"/>
            </w:pPr>
            <w:r w:rsidRPr="000B5149">
              <w:lastRenderedPageBreak/>
              <w:t>Main activities</w:t>
            </w:r>
          </w:p>
        </w:tc>
        <w:tc>
          <w:tcPr>
            <w:tcW w:w="6705" w:type="dxa"/>
            <w:tcMar/>
          </w:tcPr>
          <w:p w:rsidRPr="00CD6417" w:rsidR="00812553" w:rsidP="73BD0C10" w:rsidRDefault="00812553" w14:paraId="0367CFAC" w14:textId="2D2515CB">
            <w:pPr>
              <w:pStyle w:val="Style4"/>
              <w:numPr>
                <w:ilvl w:val="0"/>
                <w:numId w:val="35"/>
              </w:numPr>
              <w:jc w:val="both"/>
              <w:rPr>
                <w:rStyle w:val="normaltextrun"/>
                <w:rFonts w:ascii="Cambria" w:hAnsi="Cambria" w:eastAsia="Cambria" w:cs="Cambria" w:asciiTheme="majorAscii" w:hAnsiTheme="majorAscii" w:eastAsiaTheme="majorAscii" w:cstheme="majorAscii"/>
                <w:i w:val="0"/>
                <w:iCs w:val="0"/>
                <w:color w:val="000000" w:themeColor="text1" w:themeTint="FF" w:themeShade="FF"/>
                <w:sz w:val="22"/>
                <w:szCs w:val="22"/>
              </w:rPr>
            </w:pPr>
            <w:r w:rsidRPr="73BD0C10" w:rsidR="1ECC4DA4">
              <w:rPr>
                <w:rStyle w:val="normaltextrun"/>
                <w:rFonts w:ascii="Cambria" w:hAnsi="Cambria" w:cs="Calibri" w:asciiTheme="majorAscii" w:hAnsiTheme="majorAscii"/>
                <w:i w:val="0"/>
                <w:iCs w:val="0"/>
                <w:color w:val="000000" w:themeColor="text1" w:themeTint="FF" w:themeShade="FF"/>
                <w:sz w:val="22"/>
                <w:szCs w:val="22"/>
              </w:rPr>
              <w:t>IISD provided training to the</w:t>
            </w:r>
            <w:r w:rsidRPr="73BD0C10" w:rsidR="1ECC4DA4">
              <w:rPr>
                <w:rStyle w:val="normaltextrun"/>
                <w:rFonts w:ascii="Cambria" w:hAnsi="Cambria" w:cs="Calibri" w:asciiTheme="majorAscii" w:hAnsiTheme="majorAscii"/>
                <w:i w:val="0"/>
                <w:iCs w:val="0"/>
                <w:color w:val="000000" w:themeColor="text1" w:themeTint="FF" w:themeShade="FF"/>
                <w:sz w:val="22"/>
                <w:szCs w:val="22"/>
              </w:rPr>
              <w:t xml:space="preserve"> Agricultural Investment Land Administration Agency</w:t>
            </w:r>
            <w:r w:rsidRPr="73BD0C10" w:rsidR="1ECC4DA4">
              <w:rPr>
                <w:rStyle w:val="normaltextrun"/>
                <w:rFonts w:ascii="Cambria" w:hAnsi="Cambria" w:cs="Calibri" w:asciiTheme="majorAscii" w:hAnsiTheme="majorAscii"/>
                <w:i w:val="0"/>
                <w:iCs w:val="0"/>
                <w:color w:val="000000" w:themeColor="text1" w:themeTint="FF" w:themeShade="FF"/>
                <w:sz w:val="22"/>
                <w:szCs w:val="22"/>
              </w:rPr>
              <w:t xml:space="preserve"> on the</w:t>
            </w:r>
            <w:r w:rsidRPr="73BD0C10" w:rsidR="1ECC4DA4">
              <w:rPr>
                <w:rStyle w:val="normaltextrun"/>
                <w:rFonts w:ascii="Cambria" w:hAnsi="Cambria" w:cs="Calibri" w:asciiTheme="majorAscii" w:hAnsiTheme="majorAscii"/>
                <w:i w:val="0"/>
                <w:iCs w:val="0"/>
                <w:color w:val="000000" w:themeColor="text1" w:themeTint="FF" w:themeShade="FF"/>
                <w:sz w:val="22"/>
                <w:szCs w:val="22"/>
              </w:rPr>
              <w:t xml:space="preserve"> CFS-RAI principles </w:t>
            </w:r>
            <w:r w:rsidRPr="73BD0C10" w:rsidR="1ECC4DA4">
              <w:rPr>
                <w:rStyle w:val="normaltextrun"/>
                <w:rFonts w:ascii="Cambria" w:hAnsi="Cambria" w:cs="Calibri" w:asciiTheme="majorAscii" w:hAnsiTheme="majorAscii"/>
                <w:i w:val="0"/>
                <w:iCs w:val="0"/>
                <w:color w:val="000000" w:themeColor="text1" w:themeTint="FF" w:themeShade="FF"/>
                <w:sz w:val="22"/>
                <w:szCs w:val="22"/>
              </w:rPr>
              <w:t>and other international principles for responsible agricultural investment, and on the drafting of a model lease agreement for commercial land investments</w:t>
            </w:r>
          </w:p>
          <w:p w:rsidRPr="00CD6417" w:rsidR="00812553" w:rsidP="73BD0C10" w:rsidRDefault="00812553" w14:paraId="71CE0ACF" w14:textId="631FD312">
            <w:pPr>
              <w:pStyle w:val="Style4"/>
              <w:numPr>
                <w:ilvl w:val="0"/>
                <w:numId w:val="35"/>
              </w:numPr>
              <w:jc w:val="both"/>
              <w:rPr>
                <w:rStyle w:val="normaltextrun"/>
                <w:rFonts w:ascii="Cambria" w:hAnsi="Cambria" w:eastAsia="Cambria" w:cs="Cambria" w:asciiTheme="majorAscii" w:hAnsiTheme="majorAscii" w:eastAsiaTheme="majorAscii" w:cstheme="majorAscii"/>
                <w:i w:val="1"/>
                <w:iCs w:val="1"/>
                <w:sz w:val="22"/>
                <w:szCs w:val="22"/>
                <w:lang w:val="en-US"/>
              </w:rPr>
            </w:pPr>
            <w:r w:rsidRPr="73BD0C10" w:rsidR="1ECC4DA4">
              <w:rPr>
                <w:rStyle w:val="normaltextrun"/>
                <w:rFonts w:ascii="Cambria" w:hAnsi="Cambria" w:cs="Calibri" w:asciiTheme="majorAscii" w:hAnsiTheme="majorAscii"/>
                <w:i w:val="0"/>
                <w:iCs w:val="0"/>
                <w:color w:val="000000" w:themeColor="text1" w:themeTint="FF" w:themeShade="FF"/>
                <w:sz w:val="22"/>
                <w:szCs w:val="22"/>
              </w:rPr>
              <w:t>With advice and support from IISD, t</w:t>
            </w:r>
            <w:r w:rsidRPr="73BD0C10" w:rsidR="00CD6417">
              <w:rPr>
                <w:i w:val="0"/>
                <w:iCs w:val="0"/>
              </w:rPr>
              <w:t>he Ethiopian Agricultural Investment Land Administration Agency reviewed</w:t>
            </w:r>
            <w:r w:rsidRPr="73BD0C10" w:rsidR="1ECC4DA4">
              <w:rPr>
                <w:rStyle w:val="normaltextrun"/>
                <w:rFonts w:ascii="Cambria" w:hAnsi="Cambria" w:cs="Calibri" w:asciiTheme="majorAscii" w:hAnsiTheme="majorAscii"/>
                <w:i w:val="0"/>
                <w:iCs w:val="0"/>
                <w:color w:val="000000" w:themeColor="text1" w:themeTint="FF" w:themeShade="FF"/>
                <w:sz w:val="22"/>
                <w:szCs w:val="22"/>
              </w:rPr>
              <w:t xml:space="preserve"> Ethiopia’s model land lease agreement</w:t>
            </w:r>
            <w:r w:rsidRPr="73BD0C10" w:rsidR="1ECC4DA4">
              <w:rPr>
                <w:rStyle w:val="normaltextrun"/>
                <w:rFonts w:ascii="Cambria" w:hAnsi="Cambria" w:cs="Calibri" w:asciiTheme="majorAscii" w:hAnsiTheme="majorAscii"/>
                <w:i w:val="0"/>
                <w:iCs w:val="0"/>
                <w:color w:val="000000" w:themeColor="text1" w:themeTint="FF" w:themeShade="FF"/>
                <w:sz w:val="22"/>
                <w:szCs w:val="22"/>
              </w:rPr>
              <w:t xml:space="preserve"> to assess</w:t>
            </w:r>
            <w:r w:rsidRPr="73BD0C10" w:rsidR="1ECC4DA4">
              <w:rPr>
                <w:rStyle w:val="normaltextrun"/>
                <w:rFonts w:ascii="Cambria" w:hAnsi="Cambria" w:cs="Calibri" w:asciiTheme="majorAscii" w:hAnsiTheme="majorAscii"/>
                <w:i w:val="0"/>
                <w:iCs w:val="0"/>
                <w:color w:val="000000" w:themeColor="text1" w:themeTint="FF" w:themeShade="FF"/>
                <w:sz w:val="22"/>
                <w:szCs w:val="22"/>
              </w:rPr>
              <w:t xml:space="preserve"> which </w:t>
            </w:r>
            <w:r w:rsidRPr="73BD0C10" w:rsidR="54D34413">
              <w:rPr>
                <w:rStyle w:val="normaltextrun"/>
                <w:rFonts w:ascii="Cambria" w:hAnsi="Cambria" w:cs="Calibri" w:asciiTheme="majorAscii" w:hAnsiTheme="majorAscii"/>
                <w:i w:val="0"/>
                <w:iCs w:val="0"/>
                <w:color w:val="000000" w:themeColor="text1" w:themeTint="FF" w:themeShade="FF"/>
                <w:sz w:val="22"/>
                <w:szCs w:val="22"/>
              </w:rPr>
              <w:t>provisions</w:t>
            </w:r>
            <w:r w:rsidRPr="73BD0C10" w:rsidR="1ECC4DA4">
              <w:rPr>
                <w:rStyle w:val="normaltextrun"/>
                <w:rFonts w:ascii="Cambria" w:hAnsi="Cambria" w:cs="Calibri" w:asciiTheme="majorAscii" w:hAnsiTheme="majorAscii"/>
                <w:i w:val="0"/>
                <w:iCs w:val="0"/>
                <w:color w:val="000000" w:themeColor="text1" w:themeTint="FF" w:themeShade="FF"/>
                <w:sz w:val="22"/>
                <w:szCs w:val="22"/>
              </w:rPr>
              <w:t xml:space="preserve"> needed to be</w:t>
            </w:r>
            <w:r w:rsidRPr="73BD0C10" w:rsidR="1ECC4DA4">
              <w:rPr>
                <w:rStyle w:val="normaltextrun"/>
                <w:rFonts w:ascii="Cambria" w:hAnsi="Cambria" w:cs="Calibri" w:asciiTheme="majorAscii" w:hAnsiTheme="majorAscii"/>
                <w:i w:val="0"/>
                <w:iCs w:val="0"/>
                <w:color w:val="000000" w:themeColor="text1" w:themeTint="FF" w:themeShade="FF"/>
                <w:sz w:val="22"/>
                <w:szCs w:val="22"/>
              </w:rPr>
              <w:t xml:space="preserve"> deleted or amended and which new provisions needed to be added</w:t>
            </w:r>
            <w:r w:rsidRPr="73BD0C10" w:rsidR="1ECC4DA4">
              <w:rPr>
                <w:rStyle w:val="normaltextrun"/>
                <w:rFonts w:ascii="Cambria" w:hAnsi="Cambria" w:cs="Calibri" w:asciiTheme="majorAscii" w:hAnsiTheme="majorAscii"/>
                <w:i w:val="0"/>
                <w:iCs w:val="0"/>
                <w:color w:val="000000" w:themeColor="text1" w:themeTint="FF" w:themeShade="FF"/>
                <w:sz w:val="22"/>
                <w:szCs w:val="22"/>
              </w:rPr>
              <w:t xml:space="preserve"> to better promote responsible investment. </w:t>
            </w:r>
          </w:p>
          <w:p w:rsidRPr="00CD6417" w:rsidR="00812553" w:rsidP="73BD0C10" w:rsidRDefault="00812553" w14:paraId="145C4856" w14:textId="609290DA">
            <w:pPr>
              <w:pStyle w:val="Style4"/>
              <w:numPr>
                <w:ilvl w:val="0"/>
                <w:numId w:val="35"/>
              </w:numPr>
              <w:jc w:val="both"/>
              <w:rPr>
                <w:rFonts w:ascii="Cambria" w:hAnsi="Cambria" w:eastAsia="Cambria" w:cs="Cambria"/>
                <w:i w:val="1"/>
                <w:iCs w:val="1"/>
                <w:sz w:val="22"/>
                <w:szCs w:val="22"/>
              </w:rPr>
            </w:pPr>
            <w:r w:rsidRPr="73BD0C10" w:rsidR="73BD0C10">
              <w:rPr>
                <w:rFonts w:ascii="Cambria" w:hAnsi="Cambria" w:eastAsia="MS Mincho" w:cs="Calibri"/>
                <w:i w:val="0"/>
                <w:iCs w:val="0"/>
                <w:sz w:val="22"/>
                <w:szCs w:val="22"/>
              </w:rPr>
              <w:t>The Ethiopian government developed the ‘Social and Environmental Code of Practice for Responsible Commercial Agriculture in Ethiopia’ (</w:t>
            </w:r>
            <w:r w:rsidRPr="73BD0C10" w:rsidR="73BD0C10">
              <w:rPr>
                <w:rFonts w:ascii="Cambria" w:hAnsi="Cambria" w:eastAsia="MS Mincho" w:cs="Calibri"/>
                <w:i w:val="0"/>
                <w:iCs w:val="0"/>
                <w:sz w:val="22"/>
                <w:szCs w:val="22"/>
              </w:rPr>
              <w:t>SECoP</w:t>
            </w:r>
            <w:r w:rsidRPr="73BD0C10" w:rsidR="73BD0C10">
              <w:rPr>
                <w:rFonts w:ascii="Cambria" w:hAnsi="Cambria" w:eastAsia="MS Mincho" w:cs="Calibri"/>
                <w:i w:val="0"/>
                <w:iCs w:val="0"/>
                <w:sz w:val="22"/>
                <w:szCs w:val="22"/>
              </w:rPr>
              <w:t>)</w:t>
            </w:r>
          </w:p>
        </w:tc>
      </w:tr>
      <w:tr w:rsidRPr="009B36F6" w:rsidR="000B5149" w:rsidTr="73BD0C10" w14:paraId="2761AAC6" w14:textId="77777777">
        <w:trPr>
          <w:trHeight w:val="1880"/>
        </w:trPr>
        <w:tc>
          <w:tcPr>
            <w:tcW w:w="2925" w:type="dxa"/>
            <w:tcBorders>
              <w:top w:val="nil"/>
              <w:bottom w:val="single" w:color="auto" w:sz="4" w:space="0"/>
            </w:tcBorders>
            <w:tcMar/>
          </w:tcPr>
          <w:p w:rsidRPr="000B5149" w:rsidR="000B5149" w:rsidP="000B5149" w:rsidRDefault="000B5149" w14:paraId="0D0376C9" w14:textId="20FC16BF">
            <w:pPr>
              <w:pStyle w:val="Style6"/>
              <w:numPr>
                <w:ilvl w:val="0"/>
                <w:numId w:val="0"/>
              </w:numPr>
              <w:ind w:left="720"/>
            </w:pPr>
            <w:r w:rsidRPr="000B5149">
              <w:t>Timeframe</w:t>
            </w:r>
          </w:p>
        </w:tc>
        <w:tc>
          <w:tcPr>
            <w:tcW w:w="6705" w:type="dxa"/>
            <w:tcMar/>
          </w:tcPr>
          <w:p w:rsidRPr="000B5149" w:rsidR="000B5149" w:rsidP="73BD0C10" w:rsidRDefault="000B5149" w14:paraId="58F0C27A" w14:textId="3E262BD0">
            <w:pPr>
              <w:pStyle w:val="Style4"/>
              <w:rPr>
                <w:rFonts w:ascii="Calibri" w:hAnsi="Calibri" w:eastAsia="Calibri" w:cs="Calibri"/>
                <w:b w:val="0"/>
                <w:bCs w:val="0"/>
                <w:i w:val="0"/>
                <w:iCs w:val="0"/>
                <w:caps w:val="0"/>
                <w:smallCaps w:val="0"/>
                <w:noProof w:val="0"/>
                <w:color w:val="000000" w:themeColor="text1" w:themeTint="FF" w:themeShade="FF"/>
                <w:sz w:val="22"/>
                <w:szCs w:val="22"/>
                <w:lang w:val="en-GB"/>
              </w:rPr>
            </w:pPr>
            <w:r w:rsidRPr="73BD0C10" w:rsidR="73BD0C10">
              <w:rPr>
                <w:rFonts w:ascii="Calibri" w:hAnsi="Calibri" w:eastAsia="Calibri" w:cs="Calibri"/>
                <w:b w:val="0"/>
                <w:bCs w:val="0"/>
                <w:i w:val="0"/>
                <w:iCs w:val="0"/>
                <w:caps w:val="0"/>
                <w:smallCaps w:val="0"/>
                <w:noProof w:val="0"/>
                <w:color w:val="000000" w:themeColor="text1" w:themeTint="FF" w:themeShade="FF"/>
                <w:sz w:val="22"/>
                <w:szCs w:val="22"/>
                <w:lang w:val="en-GB"/>
              </w:rPr>
              <w:t>2013-2017</w:t>
            </w:r>
          </w:p>
        </w:tc>
      </w:tr>
      <w:tr w:rsidRPr="009B36F6" w:rsidR="000B5149" w:rsidTr="73BD0C10" w14:paraId="1B233CEA" w14:textId="77777777">
        <w:trPr>
          <w:trHeight w:val="1880"/>
        </w:trPr>
        <w:tc>
          <w:tcPr>
            <w:tcW w:w="2925" w:type="dxa"/>
            <w:tcBorders>
              <w:top w:val="single" w:color="auto" w:sz="4" w:space="0"/>
              <w:bottom w:val="nil"/>
            </w:tcBorders>
            <w:tcMar/>
          </w:tcPr>
          <w:p w:rsidRPr="00A75E53" w:rsidR="000B5149" w:rsidP="000B5149" w:rsidRDefault="000B5149" w14:paraId="720DFFE6" w14:textId="77777777">
            <w:pPr>
              <w:pStyle w:val="Style6"/>
              <w:rPr/>
            </w:pPr>
            <w:r w:rsidR="000B5149">
              <w:rPr/>
              <w:t>Results obtained/ expected</w:t>
            </w:r>
            <w:r w:rsidR="000B5149">
              <w:rPr/>
              <w:t xml:space="preserve"> </w:t>
            </w:r>
          </w:p>
          <w:p w:rsidRPr="00A75E53" w:rsidR="000B5149" w:rsidP="73BD0C10" w:rsidRDefault="000B5149" w14:paraId="1E1F1CDB" w14:textId="77777777">
            <w:pPr>
              <w:pStyle w:val="Style6"/>
              <w:numPr>
                <w:numId w:val="0"/>
              </w:numPr>
              <w:ind w:left="720"/>
              <w:rPr>
                <w:i w:val="1"/>
                <w:iCs w:val="1"/>
              </w:rPr>
            </w:pPr>
            <w:r w:rsidRPr="73BD0C10" w:rsidR="000B5149">
              <w:rPr>
                <w:i w:val="1"/>
                <w:iCs w:val="1"/>
              </w:rPr>
              <w:t>(</w:t>
            </w:r>
            <w:proofErr w:type="gramStart"/>
            <w:r w:rsidRPr="73BD0C10" w:rsidR="000B5149">
              <w:rPr>
                <w:i w:val="1"/>
                <w:iCs w:val="1"/>
              </w:rPr>
              <w:t>for</w:t>
            </w:r>
            <w:proofErr w:type="gramEnd"/>
            <w:r w:rsidRPr="73BD0C10" w:rsidR="000B5149">
              <w:rPr>
                <w:i w:val="1"/>
                <w:iCs w:val="1"/>
              </w:rPr>
              <w:t xml:space="preserve"> each, specify whether these outcomes are actual (as of when), or expected (and by when)</w:t>
            </w:r>
          </w:p>
          <w:p w:rsidRPr="000B5149" w:rsidR="000B5149" w:rsidP="000B5149" w:rsidRDefault="000B5149" w14:paraId="60541675" w14:textId="77777777">
            <w:pPr>
              <w:pStyle w:val="Style6"/>
              <w:numPr>
                <w:ilvl w:val="0"/>
                <w:numId w:val="0"/>
              </w:numPr>
              <w:ind w:left="720"/>
            </w:pPr>
          </w:p>
        </w:tc>
        <w:tc>
          <w:tcPr>
            <w:tcW w:w="6705" w:type="dxa"/>
            <w:tcMar/>
          </w:tcPr>
          <w:p w:rsidRPr="00A75E53" w:rsidR="000B5149" w:rsidP="73BD0C10" w:rsidRDefault="000B5149" w14:paraId="2C46A60A" w14:textId="699EDBC2">
            <w:pPr>
              <w:pStyle w:val="Style7"/>
              <w:numPr>
                <w:numId w:val="0"/>
              </w:numPr>
              <w:ind w:left="360" w:hanging="360"/>
            </w:pPr>
            <w:r w:rsidR="000B5149">
              <w:rPr/>
              <w:t>Results in the short term (qualitative and quantitative)</w:t>
            </w:r>
          </w:p>
          <w:p w:rsidRPr="00A75E53" w:rsidR="000B5149" w:rsidP="73BD0C10" w:rsidRDefault="000B5149" w14:paraId="266454CF" w14:textId="74B265BB">
            <w:pPr>
              <w:pStyle w:val="Style7"/>
              <w:numPr>
                <w:numId w:val="0"/>
              </w:numPr>
              <w:ind w:left="0"/>
              <w:rPr>
                <w:rFonts w:ascii="Cambria" w:hAnsi="Cambria" w:eastAsia="Calibri" w:cs="Calibri"/>
                <w:sz w:val="22"/>
                <w:szCs w:val="22"/>
              </w:rPr>
            </w:pPr>
          </w:p>
          <w:p w:rsidRPr="00A75E53" w:rsidR="000B5149" w:rsidP="73BD0C10" w:rsidRDefault="000B5149" w14:paraId="4C2AEF65" w14:textId="12DE56A7">
            <w:pPr>
              <w:pStyle w:val="ListParagraph"/>
              <w:numPr>
                <w:ilvl w:val="0"/>
                <w:numId w:val="37"/>
              </w:numPr>
              <w:jc w:val="both"/>
              <w:rPr>
                <w:rStyle w:val="normaltextrun"/>
                <w:rFonts w:ascii="Cambria" w:hAnsi="Cambria" w:eastAsia="Cambria" w:cs="Cambria" w:asciiTheme="majorAscii" w:hAnsiTheme="majorAscii" w:eastAsiaTheme="majorAscii" w:cstheme="majorAscii"/>
                <w:color w:val="000000" w:themeColor="text1" w:themeTint="FF" w:themeShade="FF"/>
                <w:sz w:val="22"/>
                <w:szCs w:val="22"/>
              </w:rPr>
            </w:pPr>
            <w:r w:rsidRPr="73BD0C10" w:rsidR="00B234FD">
              <w:rPr>
                <w:rStyle w:val="normaltextrun"/>
                <w:rFonts w:ascii="Cambria" w:hAnsi="Cambria" w:cs="Calibri" w:asciiTheme="majorAscii" w:hAnsiTheme="majorAscii"/>
                <w:color w:val="000000" w:themeColor="text1" w:themeTint="FF" w:themeShade="FF"/>
                <w:sz w:val="22"/>
                <w:szCs w:val="22"/>
              </w:rPr>
              <w:t xml:space="preserve">The revised land lease agreement integrates specific provisions on </w:t>
            </w:r>
            <w:r w:rsidRPr="73BD0C10" w:rsidR="00516C1D">
              <w:rPr>
                <w:rStyle w:val="normaltextrun"/>
                <w:rFonts w:ascii="Cambria" w:hAnsi="Cambria" w:cs="Calibri" w:asciiTheme="majorAscii" w:hAnsiTheme="majorAscii"/>
                <w:color w:val="000000" w:themeColor="text1" w:themeTint="FF" w:themeShade="FF"/>
                <w:sz w:val="22"/>
                <w:szCs w:val="22"/>
              </w:rPr>
              <w:t>environment and social responsibility</w:t>
            </w:r>
            <w:r w:rsidRPr="73BD0C10" w:rsidR="002B700E">
              <w:rPr>
                <w:rStyle w:val="normaltextrun"/>
                <w:rFonts w:ascii="Cambria" w:hAnsi="Cambria" w:cs="Calibri" w:asciiTheme="majorAscii" w:hAnsiTheme="majorAscii"/>
                <w:color w:val="000000" w:themeColor="text1" w:themeTint="FF" w:themeShade="FF"/>
                <w:sz w:val="22"/>
                <w:szCs w:val="22"/>
              </w:rPr>
              <w:t xml:space="preserve"> and economic benefits to the country, attempting to </w:t>
            </w:r>
            <w:r w:rsidRPr="73BD0C10" w:rsidR="00516C1D">
              <w:rPr>
                <w:rStyle w:val="normaltextrun"/>
                <w:rFonts w:ascii="Cambria" w:hAnsi="Cambria" w:cs="Calibri" w:asciiTheme="majorAscii" w:hAnsiTheme="majorAscii"/>
                <w:color w:val="000000" w:themeColor="text1" w:themeTint="FF" w:themeShade="FF"/>
                <w:sz w:val="22"/>
                <w:szCs w:val="22"/>
              </w:rPr>
              <w:t xml:space="preserve">balance the rights and obligations between various stakeholders </w:t>
            </w:r>
            <w:r w:rsidRPr="73BD0C10" w:rsidR="002B700E">
              <w:rPr>
                <w:rStyle w:val="normaltextrun"/>
                <w:rFonts w:ascii="Cambria" w:hAnsi="Cambria" w:cs="Calibri" w:asciiTheme="majorAscii" w:hAnsiTheme="majorAscii"/>
                <w:color w:val="000000" w:themeColor="text1" w:themeTint="FF" w:themeShade="FF"/>
                <w:sz w:val="22"/>
                <w:szCs w:val="22"/>
              </w:rPr>
              <w:t xml:space="preserve">- </w:t>
            </w:r>
            <w:r w:rsidRPr="73BD0C10" w:rsidR="00516C1D">
              <w:rPr>
                <w:rStyle w:val="normaltextrun"/>
                <w:rFonts w:ascii="Cambria" w:hAnsi="Cambria" w:cs="Calibri" w:asciiTheme="majorAscii" w:hAnsiTheme="majorAscii"/>
                <w:color w:val="000000" w:themeColor="text1" w:themeTint="FF" w:themeShade="FF"/>
                <w:sz w:val="22"/>
                <w:szCs w:val="22"/>
              </w:rPr>
              <w:t xml:space="preserve">including through promoting </w:t>
            </w:r>
            <w:r w:rsidRPr="73BD0C10" w:rsidR="00B234FD">
              <w:rPr>
                <w:rStyle w:val="normaltextrun"/>
                <w:rFonts w:ascii="Cambria" w:hAnsi="Cambria" w:cs="Calibri" w:asciiTheme="majorAscii" w:hAnsiTheme="majorAscii"/>
                <w:color w:val="000000" w:themeColor="text1" w:themeTint="FF" w:themeShade="FF"/>
                <w:sz w:val="22"/>
                <w:szCs w:val="22"/>
              </w:rPr>
              <w:t>community participation</w:t>
            </w:r>
            <w:r w:rsidRPr="73BD0C10" w:rsidR="002B700E">
              <w:rPr>
                <w:rStyle w:val="normaltextrun"/>
                <w:rFonts w:ascii="Cambria" w:hAnsi="Cambria" w:cs="Calibri" w:asciiTheme="majorAscii" w:hAnsiTheme="majorAscii"/>
                <w:color w:val="000000" w:themeColor="text1" w:themeTint="FF" w:themeShade="FF"/>
                <w:sz w:val="22"/>
                <w:szCs w:val="22"/>
              </w:rPr>
              <w:t>.</w:t>
            </w:r>
          </w:p>
          <w:p w:rsidRPr="00A75E53" w:rsidR="000B5149" w:rsidP="73BD0C10" w:rsidRDefault="000B5149" w14:paraId="14EE75A0" w14:textId="639E3CA8">
            <w:pPr>
              <w:pStyle w:val="ListParagraph"/>
              <w:numPr>
                <w:ilvl w:val="0"/>
                <w:numId w:val="37"/>
              </w:numPr>
              <w:jc w:val="both"/>
              <w:rPr>
                <w:rFonts w:ascii="Cambria" w:hAnsi="Cambria" w:eastAsia="Cambria" w:cs="Cambria" w:asciiTheme="majorAscii" w:hAnsiTheme="majorAscii" w:eastAsiaTheme="majorAscii" w:cstheme="majorAscii"/>
                <w:caps w:val="0"/>
                <w:smallCaps w:val="0"/>
                <w:noProof w:val="0"/>
                <w:color w:val="000000" w:themeColor="text1" w:themeTint="FF" w:themeShade="FF"/>
                <w:sz w:val="22"/>
                <w:szCs w:val="22"/>
                <w:lang w:val="en-US"/>
              </w:rPr>
            </w:pPr>
            <w:r w:rsidRPr="73BD0C10" w:rsidR="73BD0C10">
              <w:rPr>
                <w:rFonts w:ascii="Cambria" w:hAnsi="Cambria" w:eastAsia="Cambria" w:cs="Cambria"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IISD’s training for 31 staff members from the</w:t>
            </w:r>
            <w:r w:rsidRPr="73BD0C10" w:rsidR="73BD0C10">
              <w:rPr>
                <w:rFonts w:ascii="Cambria" w:hAnsi="Cambria" w:eastAsia="Cambria" w:cs="Cambria"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Agricultural Investment Land Administration Agency provided the trainees with a better understanding of principles of responsible agricultural investment and how to develop and use a model land lease agreement to promote these principles. It also led to the development of individual ‘road maps’ to enable officials to identify key issues of concern to them and to plan for how to address those concerns.</w:t>
            </w:r>
          </w:p>
        </w:tc>
      </w:tr>
      <w:tr w:rsidRPr="009B36F6" w:rsidR="00430BF1" w:rsidTr="73BD0C10" w14:paraId="5236CA6E" w14:textId="77777777">
        <w:trPr>
          <w:trHeight w:val="1880"/>
        </w:trPr>
        <w:tc>
          <w:tcPr>
            <w:tcW w:w="2925" w:type="dxa"/>
            <w:tcBorders>
              <w:top w:val="nil"/>
              <w:bottom w:val="nil"/>
            </w:tcBorders>
            <w:tcMar/>
          </w:tcPr>
          <w:p w:rsidRPr="00A75E53" w:rsidR="00430BF1" w:rsidP="00430BF1" w:rsidRDefault="00430BF1" w14:paraId="17A79892" w14:textId="77777777">
            <w:pPr>
              <w:pStyle w:val="Style6"/>
              <w:numPr>
                <w:ilvl w:val="0"/>
                <w:numId w:val="0"/>
              </w:numPr>
              <w:ind w:left="720"/>
            </w:pPr>
          </w:p>
        </w:tc>
        <w:tc>
          <w:tcPr>
            <w:tcW w:w="6705" w:type="dxa"/>
            <w:tcMar/>
          </w:tcPr>
          <w:p w:rsidRPr="00A75E53" w:rsidR="00430BF1" w:rsidP="73BD0C10" w:rsidRDefault="00430BF1" w14:paraId="53715FB5" w14:textId="77777777">
            <w:pPr>
              <w:pStyle w:val="Style7"/>
              <w:numPr>
                <w:numId w:val="0"/>
              </w:numPr>
              <w:ind w:left="360" w:hanging="360"/>
              <w:rPr>
                <w:rFonts w:ascii="Cambria" w:hAnsi="Cambria" w:eastAsia="Cambria" w:cs="Cambria" w:asciiTheme="majorAscii" w:hAnsiTheme="majorAscii" w:eastAsiaTheme="majorAscii" w:cstheme="majorAscii"/>
              </w:rPr>
            </w:pPr>
            <w:r w:rsidRPr="73BD0C10" w:rsidR="00430BF1">
              <w:rPr>
                <w:rFonts w:ascii="Cambria" w:hAnsi="Cambria" w:eastAsia="Cambria" w:cs="Cambria" w:asciiTheme="majorAscii" w:hAnsiTheme="majorAscii" w:eastAsiaTheme="majorAscii" w:cstheme="majorAscii"/>
              </w:rPr>
              <w:t>Results in the medium to long term (qualitative and quantitative)</w:t>
            </w:r>
          </w:p>
          <w:p w:rsidRPr="00A75E53" w:rsidR="00430BF1" w:rsidP="73BD0C10" w:rsidRDefault="00430BF1" w14:paraId="109412CF" w14:textId="2A4457BC">
            <w:pPr>
              <w:pStyle w:val="Style4"/>
              <w:jc w:val="both"/>
              <w:rPr>
                <w:rFonts w:ascii="Cambria" w:hAnsi="Cambria" w:eastAsia="Cambria" w:cs="Cambria" w:asciiTheme="majorAscii" w:hAnsiTheme="majorAscii" w:eastAsiaTheme="majorAscii" w:cstheme="majorAscii"/>
                <w:i w:val="1"/>
                <w:iCs w:val="1"/>
                <w:sz w:val="22"/>
                <w:szCs w:val="22"/>
              </w:rPr>
            </w:pPr>
          </w:p>
          <w:p w:rsidRPr="00A75E53" w:rsidR="00430BF1" w:rsidP="73BD0C10" w:rsidRDefault="00430BF1" w14:paraId="481AB1DE" w14:textId="09442F70">
            <w:pPr>
              <w:pStyle w:val="Style4"/>
              <w:numPr>
                <w:ilvl w:val="0"/>
                <w:numId w:val="38"/>
              </w:numPr>
              <w:jc w:val="both"/>
              <w:rPr>
                <w:rFonts w:ascii="Cambria" w:hAnsi="Cambria" w:eastAsia="Cambria" w:cs="Cambria"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73BD0C10" w:rsidR="73BD0C10">
              <w:rPr>
                <w:rFonts w:ascii="Cambria" w:hAnsi="Cambria" w:eastAsia="Cambria" w:cs="Cambria"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Building on</w:t>
            </w:r>
            <w:r w:rsidRPr="73BD0C10" w:rsidR="73BD0C10">
              <w:rPr>
                <w:rFonts w:ascii="Cambria" w:hAnsi="Cambria" w:eastAsia="Cambria" w:cs="Cambria"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w:t>
            </w:r>
            <w:r w:rsidRPr="73BD0C10" w:rsidR="73BD0C10">
              <w:rPr>
                <w:rFonts w:ascii="Cambria" w:hAnsi="Cambria" w:eastAsia="Cambria" w:cs="Cambria"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IISD’s work with the </w:t>
            </w:r>
            <w:r w:rsidRPr="73BD0C10" w:rsidR="73BD0C10">
              <w:rPr>
                <w:rFonts w:ascii="Cambria" w:hAnsi="Cambria" w:eastAsia="Cambria" w:cs="Cambria"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Agricultural Investment Land Administration Agency,</w:t>
            </w:r>
            <w:r w:rsidRPr="73BD0C10" w:rsidR="73BD0C10">
              <w:rPr>
                <w:rFonts w:ascii="Cambria" w:hAnsi="Cambria" w:eastAsia="Cambria" w:cs="Cambria"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the Ethiopian government established a team under the Prime Minister to develop a new commercial farming policy document, while the Agency undertook to draft operational manuals on how to transfer land fairly.</w:t>
            </w:r>
          </w:p>
          <w:p w:rsidRPr="00A75E53" w:rsidR="00430BF1" w:rsidP="73BD0C10" w:rsidRDefault="00430BF1" w14:paraId="1394E58B" w14:textId="5EC250D6">
            <w:pPr>
              <w:pStyle w:val="Style4"/>
              <w:numPr>
                <w:ilvl w:val="0"/>
                <w:numId w:val="38"/>
              </w:numPr>
              <w:jc w:val="both"/>
              <w:rPr>
                <w:rFonts w:ascii="Cambria" w:hAnsi="Cambria" w:eastAsia="Cambria" w:cs="Cambria" w:asciiTheme="majorAscii" w:hAnsiTheme="majorAscii" w:eastAsiaTheme="majorAscii" w:cstheme="majorAscii"/>
                <w:i w:val="0"/>
                <w:iCs w:val="0"/>
                <w:sz w:val="22"/>
                <w:szCs w:val="22"/>
              </w:rPr>
            </w:pPr>
            <w:r w:rsidRPr="73BD0C10" w:rsidR="00812553">
              <w:rPr>
                <w:rFonts w:ascii="Cambria" w:hAnsi="Cambria" w:eastAsia="Cambria" w:cs="Cambria" w:asciiTheme="majorAscii" w:hAnsiTheme="majorAscii" w:eastAsiaTheme="majorAscii" w:cstheme="majorAscii"/>
                <w:i w:val="0"/>
                <w:iCs w:val="0"/>
              </w:rPr>
              <w:t>The Ethiopian government also developed an investment code of practice called the ‘</w:t>
            </w:r>
            <w:r w:rsidRPr="73BD0C10" w:rsidR="00812553">
              <w:rPr>
                <w:rFonts w:ascii="Cambria" w:hAnsi="Cambria" w:eastAsia="Cambria" w:cs="Cambria" w:asciiTheme="majorAscii" w:hAnsiTheme="majorAscii" w:eastAsiaTheme="majorAscii" w:cstheme="majorAscii"/>
              </w:rPr>
              <w:t>Social and Environmental Code of Practice for Responsible Commercial Agriculture in Ethiopia’ (</w:t>
            </w:r>
            <w:proofErr w:type="spellStart"/>
            <w:r w:rsidRPr="73BD0C10" w:rsidR="00812553">
              <w:rPr>
                <w:rFonts w:ascii="Cambria" w:hAnsi="Cambria" w:eastAsia="Cambria" w:cs="Cambria" w:asciiTheme="majorAscii" w:hAnsiTheme="majorAscii" w:eastAsiaTheme="majorAscii" w:cstheme="majorAscii"/>
              </w:rPr>
              <w:t>SECoP</w:t>
            </w:r>
            <w:proofErr w:type="spellEnd"/>
            <w:r w:rsidRPr="73BD0C10" w:rsidR="00812553">
              <w:rPr>
                <w:rFonts w:ascii="Cambria" w:hAnsi="Cambria" w:eastAsia="Cambria" w:cs="Cambria" w:asciiTheme="majorAscii" w:hAnsiTheme="majorAscii" w:eastAsiaTheme="majorAscii" w:cstheme="majorAscii"/>
              </w:rPr>
              <w:t xml:space="preserve">) </w:t>
            </w:r>
            <w:r w:rsidRPr="73BD0C10" w:rsidR="00812553">
              <w:rPr>
                <w:rFonts w:ascii="Cambria" w:hAnsi="Cambria" w:eastAsia="Cambria" w:cs="Cambria" w:asciiTheme="majorAscii" w:hAnsiTheme="majorAscii" w:eastAsiaTheme="majorAscii" w:cstheme="majorAscii"/>
                <w:i w:val="0"/>
                <w:iCs w:val="0"/>
              </w:rPr>
              <w:t>in September 2017</w:t>
            </w:r>
            <w:r w:rsidRPr="73BD0C10" w:rsidR="00812553">
              <w:rPr>
                <w:rFonts w:ascii="Cambria" w:hAnsi="Cambria" w:eastAsia="Cambria" w:cs="Cambria" w:asciiTheme="majorAscii" w:hAnsiTheme="majorAscii" w:eastAsiaTheme="majorAscii" w:cstheme="majorAscii"/>
              </w:rPr>
              <w:t xml:space="preserve">. </w:t>
            </w:r>
            <w:r w:rsidRPr="73BD0C10" w:rsidR="00812553">
              <w:rPr>
                <w:rFonts w:ascii="Cambria" w:hAnsi="Cambria" w:eastAsia="Cambria" w:cs="Cambria" w:asciiTheme="majorAscii" w:hAnsiTheme="majorAscii" w:eastAsiaTheme="majorAscii" w:cstheme="majorAscii"/>
                <w:i w:val="0"/>
                <w:iCs w:val="0"/>
              </w:rPr>
              <w:t xml:space="preserve">The </w:t>
            </w:r>
            <w:proofErr w:type="spellStart"/>
            <w:r w:rsidRPr="73BD0C10" w:rsidR="00812553">
              <w:rPr>
                <w:rFonts w:ascii="Cambria" w:hAnsi="Cambria" w:eastAsia="Cambria" w:cs="Cambria" w:asciiTheme="majorAscii" w:hAnsiTheme="majorAscii" w:eastAsiaTheme="majorAscii" w:cstheme="majorAscii"/>
                <w:i w:val="0"/>
                <w:iCs w:val="0"/>
              </w:rPr>
              <w:t>SECoP</w:t>
            </w:r>
            <w:proofErr w:type="spellEnd"/>
            <w:r w:rsidRPr="73BD0C10" w:rsidR="00812553">
              <w:rPr>
                <w:rFonts w:ascii="Cambria" w:hAnsi="Cambria" w:eastAsia="Cambria" w:cs="Cambria" w:asciiTheme="majorAscii" w:hAnsiTheme="majorAscii" w:eastAsiaTheme="majorAscii" w:cstheme="majorAscii"/>
                <w:i w:val="0"/>
                <w:iCs w:val="0"/>
              </w:rPr>
              <w:t xml:space="preserve"> derives from the commitment made by the Ethiopian Government to develop such guidelines for implementing agricultural investment in a responsible manner - and builds upon the ‘Principles for Responsible Investment in Agriculture and Food Systems (RAI)’ as noted in the code.</w:t>
            </w:r>
          </w:p>
        </w:tc>
      </w:tr>
      <w:tr w:rsidRPr="009B36F6" w:rsidR="00430BF1" w:rsidTr="73BD0C10" w14:paraId="18A02432" w14:textId="77777777">
        <w:trPr>
          <w:trHeight w:val="1880"/>
        </w:trPr>
        <w:tc>
          <w:tcPr>
            <w:tcW w:w="2925" w:type="dxa"/>
            <w:tcBorders>
              <w:top w:val="nil"/>
              <w:bottom w:val="single" w:color="auto" w:sz="4" w:space="0"/>
            </w:tcBorders>
            <w:tcMar/>
          </w:tcPr>
          <w:p w:rsidRPr="00A75E53" w:rsidR="00430BF1" w:rsidP="00430BF1" w:rsidRDefault="00430BF1" w14:paraId="13E3D52E" w14:textId="77777777">
            <w:pPr>
              <w:pStyle w:val="Style6"/>
              <w:numPr>
                <w:ilvl w:val="0"/>
                <w:numId w:val="0"/>
              </w:numPr>
              <w:ind w:left="720"/>
            </w:pPr>
          </w:p>
        </w:tc>
        <w:tc>
          <w:tcPr>
            <w:tcW w:w="6705" w:type="dxa"/>
            <w:tcMar/>
          </w:tcPr>
          <w:p w:rsidR="00430BF1" w:rsidP="00430BF1" w:rsidRDefault="00430BF1" w14:paraId="37B72609" w14:textId="6032B7EB">
            <w:pPr>
              <w:pStyle w:val="Style7"/>
              <w:numPr>
                <w:numId w:val="0"/>
              </w:numPr>
              <w:ind w:left="360" w:hanging="360"/>
            </w:pPr>
            <w:r w:rsidR="00430BF1">
              <w:rPr/>
              <w:t>Most significant changes</w:t>
            </w:r>
          </w:p>
          <w:p w:rsidR="00812553" w:rsidP="73BD0C10" w:rsidRDefault="00812553" w14:paraId="14C68F83" w14:textId="4063C604">
            <w:pPr>
              <w:pStyle w:val="Style7"/>
              <w:ind/>
              <w:rPr>
                <w:rFonts w:ascii="Cambria" w:hAnsi="Cambria" w:eastAsia="Cambria" w:cs="Cambria" w:asciiTheme="majorAscii" w:hAnsiTheme="majorAscii" w:eastAsiaTheme="majorAscii" w:cstheme="majorAscii"/>
                <w:b w:val="0"/>
                <w:bCs w:val="0"/>
                <w:i w:val="0"/>
                <w:iCs w:val="0"/>
                <w:color w:val="000000" w:themeColor="text1" w:themeTint="FF" w:themeShade="FF"/>
                <w:sz w:val="22"/>
                <w:szCs w:val="22"/>
              </w:rPr>
            </w:pPr>
            <w:r w:rsidRPr="73BD0C10" w:rsidR="73BD0C10">
              <w:rPr>
                <w:rFonts w:ascii="Cambria" w:hAnsi="Cambria" w:eastAsia="Cambria" w:cs="Cambria"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Changes in Ethiopia’s legal framework governing agricultural investment, including </w:t>
            </w:r>
            <w:r w:rsidRPr="73BD0C10" w:rsidR="73BD0C10">
              <w:rPr>
                <w:rFonts w:ascii="Cambria" w:hAnsi="Cambria" w:eastAsia="Cambria" w:cs="Cambria"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w:t>
            </w:r>
            <w:proofErr w:type="spellStart"/>
            <w:r w:rsidRPr="73BD0C10" w:rsidR="73BD0C10">
              <w:rPr>
                <w:rFonts w:ascii="Cambria" w:hAnsi="Cambria" w:eastAsia="Cambria" w:cs="Cambria"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i</w:t>
            </w:r>
            <w:proofErr w:type="spellEnd"/>
            <w:r w:rsidRPr="73BD0C10" w:rsidR="73BD0C10">
              <w:rPr>
                <w:rFonts w:ascii="Cambria" w:hAnsi="Cambria" w:eastAsia="Cambria" w:cs="Cambria"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 revision of Ethiopia’s model land lease agreement </w:t>
            </w:r>
            <w:r w:rsidRPr="73BD0C10" w:rsidR="73BD0C10">
              <w:rPr>
                <w:rFonts w:ascii="Cambria" w:hAnsi="Cambria" w:eastAsia="Cambria" w:cs="Cambria"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to better balance the risks to and obligations on the relevant parties, and (ii) the development of the </w:t>
            </w:r>
            <w:proofErr w:type="spellStart"/>
            <w:r w:rsidRPr="73BD0C10" w:rsidR="05A0F2AA">
              <w:rPr>
                <w:rFonts w:ascii="Cambria" w:hAnsi="Cambria" w:eastAsia="Cambria" w:cs="Cambria" w:asciiTheme="majorAscii" w:hAnsiTheme="majorAscii" w:eastAsiaTheme="majorAscii" w:cstheme="majorAscii"/>
                <w:b w:val="0"/>
                <w:bCs w:val="0"/>
                <w:sz w:val="22"/>
                <w:szCs w:val="22"/>
                <w:lang w:val="en-US"/>
              </w:rPr>
              <w:t>SECoP</w:t>
            </w:r>
            <w:proofErr w:type="spellEnd"/>
            <w:r w:rsidRPr="73BD0C10" w:rsidR="05A0F2AA">
              <w:rPr>
                <w:rFonts w:ascii="Cambria" w:hAnsi="Cambria" w:eastAsia="Cambria" w:cs="Cambria" w:asciiTheme="majorAscii" w:hAnsiTheme="majorAscii" w:eastAsiaTheme="majorAscii" w:cstheme="majorAscii"/>
                <w:b w:val="0"/>
                <w:bCs w:val="0"/>
                <w:sz w:val="22"/>
                <w:szCs w:val="22"/>
                <w:lang w:val="en-US"/>
              </w:rPr>
              <w:t xml:space="preserve"> </w:t>
            </w:r>
            <w:r w:rsidRPr="73BD0C10" w:rsidR="00812553">
              <w:rPr>
                <w:rFonts w:ascii="Cambria" w:hAnsi="Cambria" w:asciiTheme="majorAscii" w:hAnsiTheme="majorAscii"/>
                <w:i w:val="0"/>
                <w:iCs w:val="0"/>
              </w:rPr>
              <w:t>to ensure investments are inclusive, sustainable, and transparent.</w:t>
            </w:r>
          </w:p>
          <w:p w:rsidRPr="00A75E53" w:rsidR="00430BF1" w:rsidP="73BD0C10" w:rsidRDefault="00430BF1" w14:paraId="2303049A" w14:textId="7F3BA5B8">
            <w:pPr>
              <w:pStyle w:val="Style7"/>
              <w:rPr>
                <w:rStyle w:val="normaltextrun"/>
                <w:b w:val="0"/>
                <w:bCs w:val="0"/>
                <w:i w:val="0"/>
                <w:iCs w:val="0"/>
                <w:color w:val="000000" w:themeColor="text1" w:themeTint="FF" w:themeShade="FF"/>
                <w:sz w:val="22"/>
                <w:szCs w:val="22"/>
                <w:lang w:val="en-US"/>
              </w:rPr>
            </w:pPr>
            <w:r w:rsidRPr="73BD0C10" w:rsidR="73BD0C10">
              <w:rPr>
                <w:rFonts w:ascii="Cambria" w:hAnsi="Cambria" w:eastAsia="Calibri" w:cs="Calibri" w:asciiTheme="majorAscii" w:hAnsiTheme="majorAscii"/>
                <w:i w:val="0"/>
                <w:iCs w:val="0"/>
                <w:sz w:val="22"/>
                <w:szCs w:val="22"/>
              </w:rPr>
              <w:t>According to a former Ethiopian government official, these changes in the legal framework are reflected in changes in the Ethiopian government’s approach to agricultural investment. The government is said to be putting greater emphasis on the feasibility of proposed investments, on defining land involved and on ensuring the involvement of local communities. On the latter point the</w:t>
            </w:r>
            <w:r w:rsidRPr="73BD0C10" w:rsidR="05A0F2AA">
              <w:rPr>
                <w:rStyle w:val="normaltextrun"/>
                <w:rFonts w:ascii="Cambria" w:hAnsi="Cambria" w:eastAsia="Cambria" w:cs="Cambria" w:asciiTheme="majorAscii" w:hAnsiTheme="majorAscii" w:eastAsiaTheme="majorAscii" w:cstheme="majorAscii"/>
                <w:b w:val="0"/>
                <w:bCs w:val="0"/>
                <w:color w:val="000000" w:themeColor="text1" w:themeTint="FF" w:themeShade="FF"/>
                <w:sz w:val="22"/>
                <w:szCs w:val="22"/>
                <w:lang w:val="en-US"/>
              </w:rPr>
              <w:t xml:space="preserve"> revised</w:t>
            </w:r>
            <w:r w:rsidRPr="73BD0C10" w:rsidR="05A0F2AA">
              <w:rPr>
                <w:rStyle w:val="normaltextrun"/>
                <w:rFonts w:ascii="Cambria" w:hAnsi="Cambria" w:eastAsia="Cambria" w:cs="Cambria" w:asciiTheme="majorAscii" w:hAnsiTheme="majorAscii" w:eastAsiaTheme="majorAscii" w:cstheme="majorAscii"/>
                <w:b w:val="0"/>
                <w:bCs w:val="0"/>
                <w:color w:val="000000" w:themeColor="text1" w:themeTint="FF" w:themeShade="FF"/>
                <w:sz w:val="22"/>
                <w:szCs w:val="22"/>
                <w:lang w:val="en-US"/>
              </w:rPr>
              <w:t xml:space="preserve"> model land lease </w:t>
            </w:r>
            <w:r w:rsidRPr="73BD0C10" w:rsidR="05A0F2AA">
              <w:rPr>
                <w:rStyle w:val="normaltextrun"/>
                <w:rFonts w:ascii="Cambria" w:hAnsi="Cambria" w:eastAsia="Cambria" w:cs="Cambria" w:asciiTheme="majorAscii" w:hAnsiTheme="majorAscii" w:eastAsiaTheme="majorAscii" w:cstheme="majorAscii"/>
                <w:b w:val="0"/>
                <w:bCs w:val="0"/>
                <w:color w:val="000000" w:themeColor="text1" w:themeTint="FF" w:themeShade="FF"/>
                <w:sz w:val="22"/>
                <w:szCs w:val="22"/>
              </w:rPr>
              <w:t>agreement mandates</w:t>
            </w:r>
            <w:r w:rsidRPr="73BD0C10" w:rsidR="05A0F2AA">
              <w:rPr>
                <w:rStyle w:val="normaltextrun"/>
                <w:rFonts w:ascii="Cambria" w:hAnsi="Cambria" w:eastAsia="Cambria" w:cs="Cambria" w:asciiTheme="majorAscii" w:hAnsiTheme="majorAscii" w:eastAsiaTheme="majorAscii" w:cstheme="majorAscii"/>
                <w:b w:val="0"/>
                <w:bCs w:val="0"/>
                <w:color w:val="000000" w:themeColor="text1" w:themeTint="FF" w:themeShade="FF"/>
                <w:sz w:val="22"/>
                <w:szCs w:val="22"/>
                <w:lang w:val="en-US"/>
              </w:rPr>
              <w:t xml:space="preserve"> social agreements between investors and local communities as</w:t>
            </w:r>
            <w:r w:rsidRPr="73BD0C10" w:rsidR="05A0F2AA">
              <w:rPr>
                <w:rStyle w:val="normaltextrun"/>
                <w:rFonts w:ascii="Cambria" w:hAnsi="Cambria" w:eastAsia="Cambria" w:cs="Cambria" w:asciiTheme="majorAscii" w:hAnsiTheme="majorAscii" w:eastAsiaTheme="majorAscii" w:cstheme="majorAscii"/>
                <w:b w:val="0"/>
                <w:bCs w:val="0"/>
                <w:color w:val="000000" w:themeColor="text1" w:themeTint="FF" w:themeShade="FF"/>
                <w:sz w:val="22"/>
                <w:szCs w:val="22"/>
              </w:rPr>
              <w:t xml:space="preserve"> </w:t>
            </w:r>
            <w:r w:rsidRPr="73BD0C10" w:rsidR="05A0F2AA">
              <w:rPr>
                <w:rStyle w:val="normaltextrun"/>
                <w:rFonts w:ascii="Cambria" w:hAnsi="Cambria" w:eastAsia="Cambria" w:cs="Cambria" w:asciiTheme="majorAscii" w:hAnsiTheme="majorAscii" w:eastAsiaTheme="majorAscii" w:cstheme="majorAscii"/>
                <w:b w:val="0"/>
                <w:bCs w:val="0"/>
                <w:color w:val="000000" w:themeColor="text1" w:themeTint="FF" w:themeShade="FF"/>
                <w:sz w:val="22"/>
                <w:szCs w:val="22"/>
                <w:lang w:val="en-US"/>
              </w:rPr>
              <w:t xml:space="preserve">a necessary step </w:t>
            </w:r>
            <w:r w:rsidRPr="73BD0C10" w:rsidR="05A0F2AA">
              <w:rPr>
                <w:rStyle w:val="normaltextrun"/>
                <w:rFonts w:ascii="Cambria" w:hAnsi="Cambria" w:eastAsia="Cambria" w:cs="Cambria" w:asciiTheme="majorAscii" w:hAnsiTheme="majorAscii" w:eastAsiaTheme="majorAscii" w:cstheme="majorAscii"/>
                <w:b w:val="0"/>
                <w:bCs w:val="0"/>
                <w:color w:val="000000" w:themeColor="text1" w:themeTint="FF" w:themeShade="FF"/>
                <w:sz w:val="22"/>
                <w:szCs w:val="22"/>
              </w:rPr>
              <w:t>before any inv</w:t>
            </w:r>
            <w:r w:rsidRPr="73BD0C10" w:rsidR="05A0F2AA">
              <w:rPr>
                <w:rStyle w:val="normaltextrun"/>
                <w:rFonts w:ascii="Cambria" w:hAnsi="Cambria" w:eastAsia="Cambria" w:cs="Cambria" w:asciiTheme="majorAscii" w:hAnsiTheme="majorAscii" w:eastAsiaTheme="majorAscii" w:cstheme="majorAscii"/>
                <w:b w:val="0"/>
                <w:bCs w:val="0"/>
                <w:color w:val="000000" w:themeColor="text1" w:themeTint="FF" w:themeShade="FF"/>
                <w:sz w:val="22"/>
                <w:szCs w:val="22"/>
              </w:rPr>
              <w:t xml:space="preserve">estment can go forward. </w:t>
            </w:r>
            <w:proofErr w:type="spellStart"/>
            <w:proofErr w:type="spellEnd"/>
            <w:proofErr w:type="spellStart"/>
            <w:proofErr w:type="spellEnd"/>
          </w:p>
          <w:p w:rsidRPr="00A75E53" w:rsidR="00430BF1" w:rsidP="73BD0C10" w:rsidRDefault="00430BF1" w14:paraId="267604BA" w14:textId="5C3E7C9F">
            <w:pPr>
              <w:pStyle w:val="Style7"/>
              <w:ind w:hanging="360"/>
              <w:rPr>
                <w:rFonts w:ascii="Calibri" w:hAnsi="Calibri" w:eastAsia="Calibri" w:cs="Calibri"/>
                <w:b w:val="0"/>
                <w:bCs w:val="0"/>
                <w:i w:val="0"/>
                <w:iCs w:val="0"/>
                <w:caps w:val="0"/>
                <w:smallCaps w:val="0"/>
                <w:noProof w:val="0"/>
                <w:color w:val="000000" w:themeColor="text1" w:themeTint="FF" w:themeShade="FF"/>
                <w:sz w:val="22"/>
                <w:szCs w:val="22"/>
                <w:lang w:val="en-US"/>
              </w:rPr>
            </w:pPr>
            <w:r w:rsidRPr="73BD0C10" w:rsidR="73BD0C10">
              <w:rPr>
                <w:rFonts w:ascii="Cambria" w:hAnsi="Cambria" w:eastAsia="Cambria" w:cs="Cambria"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 xml:space="preserve">The Ethiopian government cancelling investment projects due to environmental and land rights concerns. </w:t>
            </w:r>
            <w:r w:rsidRPr="73BD0C10" w:rsidR="73BD0C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tc>
      </w:tr>
      <w:tr w:rsidRPr="009B36F6" w:rsidR="00430BF1" w:rsidTr="73BD0C10" w14:paraId="34D5FC22" w14:textId="77777777">
        <w:trPr>
          <w:trHeight w:val="1880"/>
        </w:trPr>
        <w:tc>
          <w:tcPr>
            <w:tcW w:w="2925" w:type="dxa"/>
            <w:tcBorders>
              <w:top w:val="single" w:color="auto" w:sz="4" w:space="0"/>
              <w:bottom w:val="single" w:color="auto" w:sz="4" w:space="0"/>
            </w:tcBorders>
            <w:tcMar/>
          </w:tcPr>
          <w:p w:rsidRPr="00430BF1" w:rsidR="00430BF1" w:rsidP="00430BF1" w:rsidRDefault="00430BF1" w14:paraId="311CD226" w14:textId="32492920">
            <w:pPr>
              <w:pStyle w:val="Style6"/>
            </w:pPr>
            <w:r w:rsidRPr="00430BF1">
              <w:lastRenderedPageBreak/>
              <w:t>What were key catalysts that influenced the use of CFS-RAI?</w:t>
            </w:r>
          </w:p>
        </w:tc>
        <w:tc>
          <w:tcPr>
            <w:tcW w:w="6705" w:type="dxa"/>
            <w:tcMar/>
          </w:tcPr>
          <w:p w:rsidRPr="00A75E53" w:rsidR="00430BF1" w:rsidP="73BD0C10" w:rsidRDefault="000840CC" w14:paraId="39B6CCA7" w14:textId="3CE5644D">
            <w:pPr>
              <w:pStyle w:val="Style7"/>
              <w:numPr>
                <w:numId w:val="0"/>
              </w:numPr>
              <w:ind w:left="0" w:hanging="0"/>
              <w:jc w:val="both"/>
            </w:pPr>
            <w:r w:rsidR="02545D85">
              <w:rPr/>
              <w:t xml:space="preserve">The Ethiopian government decided to reform its legal frameworks to  promote more responsible investment due to challenges arising out of poorly drafted and negotiated agricultural contracts. These investment contracts sometimes cost the government extensively when disputes arose between the investor, government and sometimes communities. </w:t>
            </w:r>
          </w:p>
        </w:tc>
      </w:tr>
      <w:tr w:rsidRPr="009B36F6" w:rsidR="00430BF1" w:rsidTr="73BD0C10" w14:paraId="3E468520" w14:textId="77777777">
        <w:trPr>
          <w:trHeight w:val="1880"/>
        </w:trPr>
        <w:tc>
          <w:tcPr>
            <w:tcW w:w="2925" w:type="dxa"/>
            <w:tcBorders>
              <w:top w:val="single" w:color="auto" w:sz="4" w:space="0"/>
              <w:bottom w:val="single" w:color="auto" w:sz="4" w:space="0"/>
            </w:tcBorders>
            <w:tcMar/>
          </w:tcPr>
          <w:p w:rsidRPr="00430BF1" w:rsidR="00430BF1" w:rsidP="00430BF1" w:rsidRDefault="00430BF1" w14:paraId="430DC531" w14:textId="17119B6D">
            <w:pPr>
              <w:pStyle w:val="Style6"/>
            </w:pPr>
            <w:r w:rsidRPr="00430BF1">
              <w:t>What were the major constraints and challenges in the use of the CFS-RAI?</w:t>
            </w:r>
          </w:p>
        </w:tc>
        <w:tc>
          <w:tcPr>
            <w:tcW w:w="6705" w:type="dxa"/>
            <w:tcMar/>
          </w:tcPr>
          <w:p w:rsidRPr="00A75E53" w:rsidR="00430BF1" w:rsidP="73BD0C10" w:rsidRDefault="00430BF1" w14:paraId="71423E92" w14:textId="5A7B091B">
            <w:pPr>
              <w:pStyle w:val="Normal"/>
              <w:ind w:left="0"/>
              <w:jc w:val="both"/>
              <w:rPr>
                <w:rFonts w:ascii="Cambria" w:hAnsi="Cambria" w:eastAsia="Cambria" w:cs="Cambria"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pPr>
            <w:r w:rsidRPr="73BD0C10" w:rsidR="02545D85">
              <w:rPr>
                <w:rFonts w:ascii="Cambria" w:hAnsi="Cambria" w:eastAsia="Cambria" w:cs="Cambria" w:asciiTheme="majorAscii" w:hAnsiTheme="majorAscii" w:eastAsiaTheme="majorAscii" w:cstheme="majorAscii"/>
                <w:sz w:val="22"/>
                <w:szCs w:val="22"/>
              </w:rPr>
              <w:t>The ongoing conflict in Tigray</w:t>
            </w:r>
            <w:r w:rsidRPr="73BD0C10" w:rsidR="73BD0C10">
              <w:rPr>
                <w:rFonts w:ascii="Cambria" w:hAnsi="Cambria" w:eastAsia="Cambria" w:cs="Cambria" w:asciiTheme="majorAscii" w:hAnsiTheme="majorAscii" w:eastAsiaTheme="majorAscii" w:cstheme="majorAscii"/>
                <w:sz w:val="22"/>
                <w:szCs w:val="22"/>
              </w:rPr>
              <w:t xml:space="preserve"> poses a major challenge to all economic and social development. Furthermore, p</w:t>
            </w:r>
            <w:r w:rsidRPr="73BD0C10" w:rsidR="02545D85">
              <w:rPr>
                <w:rFonts w:ascii="Cambria" w:hAnsi="Cambria" w:eastAsia="Cambria" w:cs="Cambria" w:asciiTheme="majorAscii" w:hAnsiTheme="majorAscii" w:eastAsiaTheme="majorAscii" w:cstheme="majorAscii"/>
                <w:sz w:val="22"/>
                <w:szCs w:val="22"/>
              </w:rPr>
              <w:t xml:space="preserve">olitical willingness to undertake reform has been a barrier to integrating the CFS-RAI and reforming certain legal frameworks. </w:t>
            </w:r>
          </w:p>
          <w:p w:rsidRPr="00A75E53" w:rsidR="00430BF1" w:rsidP="73BD0C10" w:rsidRDefault="00430BF1" w14:paraId="0252D1C8" w14:textId="6F97B1D2">
            <w:pPr>
              <w:pStyle w:val="Normal"/>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roofErr w:type="spellStart"/>
            <w:proofErr w:type="spellEnd"/>
          </w:p>
        </w:tc>
      </w:tr>
      <w:tr w:rsidRPr="009B36F6" w:rsidR="00430BF1" w:rsidTr="73BD0C10" w14:paraId="79FD1F12" w14:textId="77777777">
        <w:trPr>
          <w:trHeight w:val="1880"/>
        </w:trPr>
        <w:tc>
          <w:tcPr>
            <w:tcW w:w="2925" w:type="dxa"/>
            <w:tcBorders>
              <w:top w:val="single" w:color="auto" w:sz="4" w:space="0"/>
              <w:bottom w:val="single" w:color="auto" w:sz="4" w:space="0"/>
            </w:tcBorders>
            <w:tcMar/>
          </w:tcPr>
          <w:p w:rsidRPr="00430BF1" w:rsidR="00430BF1" w:rsidP="00430BF1" w:rsidRDefault="00430BF1" w14:paraId="35768635" w14:textId="0E38B5F7">
            <w:pPr>
              <w:pStyle w:val="Style6"/>
            </w:pPr>
            <w:r w:rsidRPr="00430BF1">
              <w:t>How have these constraints and challenges been addressed?</w:t>
            </w:r>
          </w:p>
        </w:tc>
        <w:tc>
          <w:tcPr>
            <w:tcW w:w="6705" w:type="dxa"/>
            <w:tcMar/>
          </w:tcPr>
          <w:p w:rsidRPr="00A75E53" w:rsidR="00430BF1" w:rsidP="73BD0C10" w:rsidRDefault="00430BF1" w14:paraId="1F0766BD" w14:textId="473292EF">
            <w:pPr>
              <w:pStyle w:val="Normal"/>
              <w:ind w:left="0"/>
              <w:jc w:val="both"/>
              <w:rPr>
                <w:rFonts w:ascii="Cambria" w:hAnsi="Cambria" w:eastAsia="Cambria" w:cs="Cambria" w:asciiTheme="majorAscii" w:hAnsiTheme="majorAscii" w:eastAsiaTheme="majorAscii" w:cstheme="majorAscii"/>
                <w:b w:val="0"/>
                <w:bCs w:val="0"/>
                <w:i w:val="0"/>
                <w:iCs w:val="0"/>
                <w:caps w:val="0"/>
                <w:smallCaps w:val="0"/>
                <w:strike w:val="0"/>
                <w:dstrike w:val="0"/>
                <w:noProof w:val="0"/>
                <w:color w:val="000000" w:themeColor="text1" w:themeTint="FF" w:themeShade="FF"/>
                <w:sz w:val="22"/>
                <w:szCs w:val="22"/>
                <w:u w:val="none"/>
                <w:lang w:val="en-US"/>
              </w:rPr>
            </w:pPr>
          </w:p>
        </w:tc>
      </w:tr>
      <w:tr w:rsidRPr="009B36F6" w:rsidR="00430BF1" w:rsidTr="73BD0C10" w14:paraId="3FB3F5C1" w14:textId="77777777">
        <w:trPr>
          <w:trHeight w:val="1880"/>
        </w:trPr>
        <w:tc>
          <w:tcPr>
            <w:tcW w:w="2925" w:type="dxa"/>
            <w:tcBorders>
              <w:top w:val="single" w:color="auto" w:sz="4" w:space="0"/>
              <w:bottom w:val="single" w:color="auto" w:sz="4" w:space="0"/>
            </w:tcBorders>
            <w:tcMar/>
          </w:tcPr>
          <w:p w:rsidRPr="00430BF1" w:rsidR="00430BF1" w:rsidP="00430BF1" w:rsidRDefault="00430BF1" w14:paraId="19BE47D4" w14:textId="0EA48F4A">
            <w:pPr>
              <w:pStyle w:val="Style6"/>
              <w:rPr>
                <w:lang w:val="en-GB"/>
              </w:rPr>
            </w:pPr>
            <w:r w:rsidRPr="00A75E53">
              <w:rPr>
                <w:lang w:val="en-GB"/>
              </w:rPr>
              <w:t xml:space="preserve">What mechanisms have </w:t>
            </w:r>
            <w:proofErr w:type="gramStart"/>
            <w:r w:rsidRPr="00A75E53">
              <w:rPr>
                <w:lang w:val="en-GB"/>
              </w:rPr>
              <w:t>been  developed</w:t>
            </w:r>
            <w:proofErr w:type="gramEnd"/>
            <w:r w:rsidRPr="00A75E53">
              <w:rPr>
                <w:lang w:val="en-GB"/>
              </w:rPr>
              <w:t xml:space="preserve"> to monitor the use of the CFS-RAI? </w:t>
            </w:r>
          </w:p>
        </w:tc>
        <w:tc>
          <w:tcPr>
            <w:tcW w:w="6705" w:type="dxa"/>
            <w:tcMar/>
          </w:tcPr>
          <w:p w:rsidRPr="00A75E53" w:rsidR="00430BF1" w:rsidP="00430BF1" w:rsidRDefault="00430BF1" w14:paraId="2A680E3D" w14:textId="77777777">
            <w:pPr>
              <w:pStyle w:val="Style4"/>
            </w:pPr>
            <w:r w:rsidRPr="00A75E53">
              <w:t>(Please indicate whether these mechanisms were developed by government or in the context of a project)</w:t>
            </w:r>
          </w:p>
          <w:p w:rsidRPr="00A75E53" w:rsidR="00430BF1" w:rsidP="00430BF1" w:rsidRDefault="00430BF1" w14:paraId="33D64F7B" w14:textId="77777777">
            <w:pPr>
              <w:pStyle w:val="Style4"/>
            </w:pPr>
          </w:p>
        </w:tc>
      </w:tr>
      <w:tr w:rsidRPr="009B36F6" w:rsidR="00430BF1" w:rsidTr="73BD0C10" w14:paraId="64F1067C" w14:textId="77777777">
        <w:trPr>
          <w:trHeight w:val="1880"/>
        </w:trPr>
        <w:tc>
          <w:tcPr>
            <w:tcW w:w="2925" w:type="dxa"/>
            <w:tcBorders>
              <w:top w:val="single" w:color="auto" w:sz="4" w:space="0"/>
              <w:bottom w:val="single" w:color="auto" w:sz="4" w:space="0"/>
            </w:tcBorders>
            <w:tcMar/>
          </w:tcPr>
          <w:p w:rsidRPr="00430BF1" w:rsidR="00430BF1" w:rsidP="00430BF1" w:rsidRDefault="00430BF1" w14:paraId="41F68A39" w14:textId="4E8ACBC3">
            <w:pPr>
              <w:pStyle w:val="Style6"/>
            </w:pPr>
            <w:r w:rsidRPr="00430BF1">
              <w:t xml:space="preserve">Based on the experience presented, what good practices would you recommend for successful use or </w:t>
            </w:r>
            <w:r w:rsidRPr="00430BF1">
              <w:lastRenderedPageBreak/>
              <w:t>implementation of the CFS-</w:t>
            </w:r>
            <w:proofErr w:type="gramStart"/>
            <w:r w:rsidRPr="00430BF1">
              <w:t>RAI ?</w:t>
            </w:r>
            <w:proofErr w:type="gramEnd"/>
          </w:p>
        </w:tc>
        <w:tc>
          <w:tcPr>
            <w:tcW w:w="6705" w:type="dxa"/>
            <w:tcMar/>
          </w:tcPr>
          <w:p w:rsidRPr="00A75E53" w:rsidR="00430BF1" w:rsidP="73BD0C10" w:rsidRDefault="00430BF1" w14:paraId="2A219229" w14:textId="1C13C2D6">
            <w:pPr>
              <w:pStyle w:val="Style4"/>
              <w:bidi w:val="0"/>
              <w:spacing w:before="60" w:beforeAutospacing="off" w:after="60" w:afterAutospacing="off" w:line="259" w:lineRule="auto"/>
              <w:ind w:left="0" w:right="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73BD0C10" w:rsidR="73BD0C10">
              <w:rPr>
                <w:rFonts w:ascii="Cambria" w:hAnsi="Cambria" w:eastAsia="Cambria" w:cs="Cambria" w:asciiTheme="majorAscii" w:hAnsiTheme="majorAscii" w:eastAsiaTheme="majorAscii" w:cstheme="majorAscii"/>
                <w:b w:val="0"/>
                <w:bCs w:val="0"/>
                <w:i w:val="0"/>
                <w:iCs w:val="0"/>
                <w:caps w:val="0"/>
                <w:smallCaps w:val="0"/>
                <w:noProof w:val="0"/>
                <w:color w:val="000000" w:themeColor="text1" w:themeTint="FF" w:themeShade="FF"/>
                <w:sz w:val="22"/>
                <w:szCs w:val="22"/>
                <w:lang w:val="en-US"/>
              </w:rPr>
              <w:t>Combining practical advice on legal instruments to promote responsible investment with training on the development and use of these legal instruments can be effective in promoting positive change by government authorities (and other stakeholders)</w:t>
            </w:r>
            <w:r w:rsidRPr="73BD0C10" w:rsidR="73BD0C10">
              <w:rPr>
                <w:rFonts w:ascii="Calibri" w:hAnsi="Calibri" w:eastAsia="Calibri" w:cs="Calibri"/>
                <w:b w:val="0"/>
                <w:bCs w:val="0"/>
                <w:i w:val="0"/>
                <w:iCs w:val="0"/>
                <w:caps w:val="0"/>
                <w:smallCaps w:val="0"/>
                <w:noProof w:val="0"/>
                <w:color w:val="000000" w:themeColor="text1" w:themeTint="FF" w:themeShade="FF"/>
                <w:sz w:val="22"/>
                <w:szCs w:val="22"/>
                <w:lang w:val="en-US"/>
              </w:rPr>
              <w:t>.</w:t>
            </w:r>
          </w:p>
        </w:tc>
      </w:tr>
      <w:tr w:rsidRPr="009B36F6" w:rsidR="00430BF1" w:rsidTr="73BD0C10" w14:paraId="2DC3BA82" w14:textId="77777777">
        <w:trPr>
          <w:trHeight w:val="1880"/>
        </w:trPr>
        <w:tc>
          <w:tcPr>
            <w:tcW w:w="2925" w:type="dxa"/>
            <w:tcBorders>
              <w:top w:val="single" w:color="auto" w:sz="4" w:space="0"/>
              <w:bottom w:val="single" w:color="auto" w:sz="4" w:space="0"/>
            </w:tcBorders>
            <w:tcMar/>
          </w:tcPr>
          <w:p w:rsidRPr="00430BF1" w:rsidR="00430BF1" w:rsidP="00430BF1" w:rsidRDefault="00430BF1" w14:paraId="3191A523" w14:textId="69F5A353">
            <w:pPr>
              <w:pStyle w:val="Style6"/>
            </w:pPr>
            <w:r w:rsidRPr="00430BF1">
              <w:t>Are there any concrete plans to further use the CFS-RAI?</w:t>
            </w:r>
          </w:p>
        </w:tc>
        <w:tc>
          <w:tcPr>
            <w:tcW w:w="6705" w:type="dxa"/>
            <w:tcMar/>
          </w:tcPr>
          <w:p w:rsidRPr="00A75E53" w:rsidR="00430BF1" w:rsidP="02545D85" w:rsidRDefault="00430BF1" w14:paraId="3B790BBA" w14:textId="0F5D6545">
            <w:pPr>
              <w:pStyle w:val="Style4"/>
              <w:rPr>
                <w:rFonts w:ascii="Cambria" w:hAnsi="Cambria" w:eastAsia="MS Mincho" w:cs="Calibri"/>
                <w:i w:val="1"/>
                <w:iCs w:val="1"/>
                <w:sz w:val="22"/>
                <w:szCs w:val="22"/>
              </w:rPr>
            </w:pPr>
          </w:p>
        </w:tc>
      </w:tr>
      <w:tr w:rsidRPr="009B36F6" w:rsidR="00430BF1" w:rsidTr="73BD0C10" w14:paraId="40EB5513" w14:textId="77777777">
        <w:trPr>
          <w:trHeight w:val="1880"/>
        </w:trPr>
        <w:tc>
          <w:tcPr>
            <w:tcW w:w="2925" w:type="dxa"/>
            <w:tcBorders>
              <w:top w:val="single" w:color="auto" w:sz="4" w:space="0"/>
              <w:bottom w:val="single" w:color="auto" w:sz="4" w:space="0"/>
            </w:tcBorders>
            <w:tcMar/>
          </w:tcPr>
          <w:p w:rsidRPr="00A75E53" w:rsidR="00430BF1" w:rsidP="00430BF1" w:rsidRDefault="00430BF1" w14:paraId="425BA353" w14:textId="77777777">
            <w:pPr>
              <w:pStyle w:val="Style6"/>
              <w:numPr>
                <w:ilvl w:val="0"/>
                <w:numId w:val="0"/>
              </w:numPr>
              <w:ind w:left="720"/>
              <w:rPr>
                <w:lang w:val="en-GB"/>
              </w:rPr>
            </w:pPr>
            <w:r w:rsidRPr="00A75E53">
              <w:rPr>
                <w:lang w:val="en-GB"/>
              </w:rPr>
              <w:t>Link(s) to additional information</w:t>
            </w:r>
          </w:p>
          <w:p w:rsidRPr="00430BF1" w:rsidR="00430BF1" w:rsidP="00430BF1" w:rsidRDefault="00430BF1" w14:paraId="576478CC" w14:textId="77777777">
            <w:pPr>
              <w:pStyle w:val="Style6"/>
              <w:numPr>
                <w:ilvl w:val="0"/>
                <w:numId w:val="0"/>
              </w:numPr>
              <w:ind w:left="720"/>
            </w:pPr>
          </w:p>
        </w:tc>
        <w:tc>
          <w:tcPr>
            <w:tcW w:w="6705" w:type="dxa"/>
            <w:tcMar/>
          </w:tcPr>
          <w:p w:rsidRPr="00A75E53" w:rsidR="00430BF1" w:rsidP="00430BF1" w:rsidRDefault="00430BF1" w14:paraId="447B1542" w14:textId="77777777">
            <w:pPr>
              <w:pStyle w:val="Style4"/>
            </w:pPr>
          </w:p>
        </w:tc>
      </w:tr>
    </w:tbl>
    <w:p w:rsidRPr="00EA6E58" w:rsidR="00CF35A8" w:rsidP="00B42ACA" w:rsidRDefault="00CF35A8" w14:paraId="4D3EBA57" w14:textId="77777777">
      <w:pPr>
        <w:contextualSpacing/>
        <w:rPr>
          <w:rFonts w:ascii="Calibri" w:hAnsi="Calibri" w:eastAsia="Calibri" w:cs="Calibri"/>
          <w:sz w:val="22"/>
        </w:rPr>
      </w:pPr>
    </w:p>
    <w:sectPr w:rsidRPr="00EA6E58" w:rsidR="00CF35A8" w:rsidSect="00164985">
      <w:headerReference w:type="even" r:id="rId13"/>
      <w:headerReference w:type="default" r:id="rId14"/>
      <w:footerReference w:type="even" r:id="rId15"/>
      <w:footerReference w:type="default" r:id="rId16"/>
      <w:headerReference w:type="first" r:id="rId17"/>
      <w:footerReference w:type="first" r:id="rId18"/>
      <w:pgSz w:w="11907" w:h="16839" w:orient="portrait" w:code="9"/>
      <w:pgMar w:top="1276" w:right="1134" w:bottom="992" w:left="1134" w:header="709" w:footer="505"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2D8" w:rsidP="00D079C6" w:rsidRDefault="002732D8" w14:paraId="0B4E92F5" w14:textId="77777777">
      <w:r>
        <w:separator/>
      </w:r>
    </w:p>
    <w:p w:rsidR="002732D8" w:rsidRDefault="002732D8" w14:paraId="60687CB8" w14:textId="77777777"/>
  </w:endnote>
  <w:endnote w:type="continuationSeparator" w:id="0">
    <w:p w:rsidR="002732D8" w:rsidP="00D079C6" w:rsidRDefault="002732D8" w14:paraId="56DD506C" w14:textId="77777777">
      <w:r>
        <w:continuationSeparator/>
      </w:r>
    </w:p>
    <w:p w:rsidR="002732D8" w:rsidRDefault="002732D8" w14:paraId="0363105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khbar MT">
    <w:altName w:val="Times New Roman"/>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3B90" w:rsidRDefault="00A73B90" w14:paraId="63BF82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Borders>
        <w:bottom w:val="single" w:color="31849B" w:sz="12" w:space="0"/>
      </w:tblBorders>
      <w:tblLook w:val="04A0" w:firstRow="1" w:lastRow="0" w:firstColumn="1" w:lastColumn="0" w:noHBand="0" w:noVBand="1"/>
    </w:tblPr>
    <w:tblGrid>
      <w:gridCol w:w="9639"/>
    </w:tblGrid>
    <w:tr w:rsidR="00523E6B" w:rsidTr="008F2ADB" w14:paraId="5BE48CC1" w14:textId="77777777">
      <w:tc>
        <w:tcPr>
          <w:tcW w:w="9639" w:type="dxa"/>
        </w:tcPr>
        <w:p w:rsidRPr="00351B73" w:rsidR="00523E6B" w:rsidP="00EB3574" w:rsidRDefault="00523E6B" w14:paraId="58DE1BFD" w14:textId="77777777">
          <w:pPr>
            <w:pStyle w:val="Footer"/>
            <w:jc w:val="center"/>
            <w:rPr>
              <w:b/>
              <w:color w:val="C00000"/>
            </w:rPr>
          </w:pPr>
        </w:p>
      </w:tc>
    </w:tr>
  </w:tbl>
  <w:p w:rsidR="00523E6B" w:rsidP="008E48A2" w:rsidRDefault="00523E6B" w14:paraId="69F8ABC4" w14:textId="77777777">
    <w:pPr>
      <w:pStyle w:val="Footer"/>
      <w:jc w:val="center"/>
      <w:rPr>
        <w:b/>
        <w:color w:val="C00000"/>
      </w:rPr>
    </w:pPr>
  </w:p>
  <w:p w:rsidRPr="0025135A" w:rsidR="00527518" w:rsidP="00527518" w:rsidRDefault="00527518" w14:paraId="686BED40" w14:textId="77777777">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w:history="1" r:id="rId1">
      <w:r w:rsidRPr="0025135A">
        <w:rPr>
          <w:rStyle w:val="Hyperlink"/>
          <w:sz w:val="22"/>
        </w:rPr>
        <w:t>www.fao.org/fsnforum</w:t>
      </w:r>
    </w:hyperlink>
  </w:p>
  <w:p w:rsidRPr="008F2ADB" w:rsidR="00523E6B" w:rsidP="008F2ADB" w:rsidRDefault="00523E6B" w14:paraId="33D9031D" w14:textId="77777777">
    <w:pPr>
      <w:pStyle w:val="Footer"/>
      <w:jc w:val="left"/>
      <w:rPr>
        <w:b/>
        <w:color w:val="31849B" w:themeColor="accent5"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Borders>
        <w:bottom w:val="single" w:color="31849B" w:sz="12" w:space="0"/>
      </w:tblBorders>
      <w:tblLook w:val="04A0" w:firstRow="1" w:lastRow="0" w:firstColumn="1" w:lastColumn="0" w:noHBand="0" w:noVBand="1"/>
    </w:tblPr>
    <w:tblGrid>
      <w:gridCol w:w="9639"/>
    </w:tblGrid>
    <w:tr w:rsidR="00523E6B" w:rsidTr="000929E7" w14:paraId="0D3B50EE" w14:textId="77777777">
      <w:tc>
        <w:tcPr>
          <w:tcW w:w="9639" w:type="dxa"/>
        </w:tcPr>
        <w:p w:rsidRPr="00351B73" w:rsidR="00523E6B" w:rsidP="000929E7" w:rsidRDefault="00523E6B" w14:paraId="6634A8C4" w14:textId="77777777">
          <w:pPr>
            <w:pStyle w:val="Footer"/>
            <w:jc w:val="center"/>
            <w:rPr>
              <w:b/>
              <w:color w:val="C00000"/>
            </w:rPr>
          </w:pPr>
        </w:p>
      </w:tc>
    </w:tr>
  </w:tbl>
  <w:p w:rsidR="00523E6B" w:rsidP="008F2ADB" w:rsidRDefault="00523E6B" w14:paraId="379C7940" w14:textId="77777777">
    <w:pPr>
      <w:pStyle w:val="Footer"/>
      <w:jc w:val="center"/>
      <w:rPr>
        <w:b/>
        <w:color w:val="C00000"/>
      </w:rPr>
    </w:pPr>
  </w:p>
  <w:p w:rsidRPr="0025135A" w:rsidR="00523E6B" w:rsidP="008F2ADB" w:rsidRDefault="00523E6B" w14:paraId="08E46E56" w14:textId="0BA42B8D">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Pr="0025135A" w:rsidR="00527518">
      <w:rPr>
        <w:color w:val="31849B" w:themeColor="accent5" w:themeShade="BF"/>
        <w:sz w:val="22"/>
      </w:rPr>
      <w:tab/>
    </w:r>
    <w:r w:rsidRPr="0025135A">
      <w:rPr>
        <w:color w:val="C00000"/>
        <w:sz w:val="22"/>
      </w:rPr>
      <w:tab/>
    </w:r>
    <w:hyperlink w:history="1" r:id="rId1">
      <w:r w:rsidRPr="0025135A">
        <w:rPr>
          <w:rStyle w:val="Hyperlink"/>
          <w:sz w:val="22"/>
        </w:rPr>
        <w:t>www.fao.org/fsnforum</w:t>
      </w:r>
    </w:hyperlink>
  </w:p>
  <w:p w:rsidRPr="008F2ADB" w:rsidR="00523E6B" w:rsidP="008F2ADB" w:rsidRDefault="00523E6B" w14:paraId="59223CE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2D8" w:rsidP="00D079C6" w:rsidRDefault="002732D8" w14:paraId="4A6DB113" w14:textId="77777777">
      <w:r>
        <w:separator/>
      </w:r>
    </w:p>
    <w:p w:rsidR="002732D8" w:rsidRDefault="002732D8" w14:paraId="6D2F0176" w14:textId="77777777"/>
  </w:footnote>
  <w:footnote w:type="continuationSeparator" w:id="0">
    <w:p w:rsidR="002732D8" w:rsidP="00D079C6" w:rsidRDefault="002732D8" w14:paraId="2FA0229D" w14:textId="77777777">
      <w:r>
        <w:continuationSeparator/>
      </w:r>
    </w:p>
    <w:p w:rsidR="002732D8" w:rsidRDefault="002732D8" w14:paraId="2D5CBED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3B90" w:rsidRDefault="00A73B90" w14:paraId="6803957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80" w:type="pct"/>
      <w:tblInd w:w="115" w:type="dxa"/>
      <w:tblBorders>
        <w:insideV w:val="single" w:color="215868" w:sz="4" w:space="0"/>
      </w:tblBorders>
      <w:tblCellMar>
        <w:top w:w="58" w:type="dxa"/>
        <w:left w:w="115" w:type="dxa"/>
        <w:bottom w:w="58" w:type="dxa"/>
        <w:right w:w="115" w:type="dxa"/>
      </w:tblCellMar>
      <w:tblLook w:val="00A0" w:firstRow="1" w:lastRow="0" w:firstColumn="1" w:lastColumn="0" w:noHBand="0" w:noVBand="0"/>
    </w:tblPr>
    <w:tblGrid>
      <w:gridCol w:w="469"/>
      <w:gridCol w:w="8939"/>
    </w:tblGrid>
    <w:tr w:rsidRPr="00B54A9F" w:rsidR="00523E6B" w:rsidTr="00891049" w14:paraId="7DBC5ECB" w14:textId="77777777">
      <w:tc>
        <w:tcPr>
          <w:tcW w:w="249" w:type="pct"/>
          <w:vAlign w:val="center"/>
        </w:tcPr>
        <w:p w:rsidRPr="00B01341" w:rsidR="00523E6B" w:rsidP="00891049" w:rsidRDefault="00523E6B" w14:paraId="02C8A6C8" w14:textId="77777777">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CD3F62">
            <w:rPr>
              <w:noProof/>
              <w:color w:val="31849B"/>
              <w:sz w:val="20"/>
              <w:szCs w:val="20"/>
            </w:rPr>
            <w:t>6</w:t>
          </w:r>
          <w:r w:rsidRPr="00B01341">
            <w:rPr>
              <w:color w:val="31849B"/>
              <w:sz w:val="20"/>
              <w:szCs w:val="20"/>
            </w:rPr>
            <w:fldChar w:fldCharType="end"/>
          </w:r>
        </w:p>
      </w:tc>
      <w:tc>
        <w:tcPr>
          <w:tcW w:w="4751" w:type="pct"/>
        </w:tcPr>
        <w:p w:rsidRPr="00B00BB8" w:rsidR="00523E6B" w:rsidP="00B00BB8" w:rsidRDefault="00B00BB8" w14:paraId="66B30B10" w14:textId="15C28D70">
          <w:pPr>
            <w:pStyle w:val="Style5"/>
          </w:pPr>
          <w:r>
            <w:t>Call for sharing experiences and good practices in the use and application of the CFS-RAI</w:t>
          </w:r>
        </w:p>
      </w:tc>
    </w:tr>
  </w:tbl>
  <w:p w:rsidRPr="00B54A9F" w:rsidR="00523E6B" w:rsidRDefault="00523E6B" w14:paraId="59EDF489"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23E6B" w:rsidP="008E48A2" w:rsidRDefault="00523E6B" w14:paraId="0C18B358" w14:textId="390B5E7A">
    <w:pPr>
      <w:pStyle w:val="Header"/>
      <w:jc w:val="left"/>
      <w:rPr>
        <w:b/>
        <w:color w:val="FFFFFF"/>
      </w:rPr>
    </w:pPr>
    <w:r w:rsidRPr="00DC6173">
      <w:t xml:space="preserve"> </w:t>
    </w:r>
    <w:r>
      <w:rPr>
        <w:noProof/>
        <w:lang w:val="en-GB" w:eastAsia="en-GB"/>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rsidR="00523E6B" w:rsidP="00DC6173" w:rsidRDefault="00523E6B" w14:paraId="0793EAA9" w14:textId="77777777">
    <w:pPr>
      <w:pStyle w:val="Header"/>
      <w:jc w:val="right"/>
      <w:rPr>
        <w:b/>
        <w:color w:val="FFFFFF"/>
      </w:rPr>
    </w:pPr>
  </w:p>
  <w:p w:rsidRPr="00242BC8" w:rsidR="00523E6B" w:rsidP="00242BC8" w:rsidRDefault="00242BC8" w14:paraId="234566BC" w14:textId="3932FC75">
    <w:pPr>
      <w:pStyle w:val="Heading4"/>
    </w:pPr>
    <w:r>
      <w:rPr>
        <w:noProof/>
        <w:lang w:val="en-GB" w:eastAsia="en-GB"/>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color="31849B" w:themeColor="accent5" w:themeShade="BF" w:sz="8" w:space="0"/>
        <w:left w:val="none" w:color="auto" w:sz="0" w:space="0"/>
        <w:bottom w:val="single" w:color="31849B" w:themeColor="accent5" w:themeShade="BF" w:sz="8" w:space="0"/>
        <w:right w:val="none" w:color="auto" w:sz="0" w:space="0"/>
        <w:insideH w:val="single" w:color="31849B" w:themeColor="accent5" w:themeShade="BF" w:sz="8" w:space="0"/>
        <w:insideV w:val="none" w:color="auto" w:sz="0" w:space="0"/>
      </w:tblBorders>
      <w:tblCellMar>
        <w:top w:w="170" w:type="dxa"/>
        <w:bottom w:w="170" w:type="dxa"/>
      </w:tblCellMar>
      <w:tblLook w:val="04A0" w:firstRow="1" w:lastRow="0" w:firstColumn="1" w:lastColumn="0" w:noHBand="0" w:noVBand="1"/>
    </w:tblPr>
    <w:tblGrid>
      <w:gridCol w:w="9639"/>
    </w:tblGrid>
    <w:tr w:rsidRPr="00EB3574" w:rsidR="00523E6B" w:rsidTr="00A30E12" w14:paraId="17B70A74" w14:textId="77777777">
      <w:trPr>
        <w:jc w:val="center"/>
      </w:trPr>
      <w:tc>
        <w:tcPr>
          <w:tcW w:w="9639" w:type="dxa"/>
          <w:shd w:val="clear" w:color="auto" w:fill="DAEEF3" w:themeFill="accent5" w:themeFillTint="33"/>
        </w:tcPr>
        <w:p w:rsidRPr="0043646E" w:rsidR="00523E6B" w:rsidP="00562B32" w:rsidRDefault="009B36F6" w14:paraId="2525017E" w14:textId="5B365349">
          <w:pPr>
            <w:pStyle w:val="Heading6"/>
            <w:spacing w:before="0" w:after="0"/>
          </w:pPr>
          <w:r>
            <w:t>Template for submissions</w:t>
          </w:r>
        </w:p>
      </w:tc>
    </w:tr>
    <w:tr w:rsidRPr="00EB3574" w:rsidR="00523E6B" w:rsidTr="00A30E12" w14:paraId="36933E01" w14:textId="77777777">
      <w:trPr>
        <w:jc w:val="center"/>
      </w:trPr>
      <w:tc>
        <w:tcPr>
          <w:tcW w:w="9639" w:type="dxa"/>
          <w:shd w:val="clear" w:color="auto" w:fill="FFFFFF" w:themeFill="background1"/>
        </w:tcPr>
        <w:p w:rsidRPr="0025135A" w:rsidR="002A14A4" w:rsidP="002A14A4" w:rsidRDefault="008F033A" w14:paraId="0A3BE37F" w14:textId="3F625C28">
          <w:pPr>
            <w:spacing w:line="276" w:lineRule="auto"/>
            <w:jc w:val="center"/>
            <w:rPr>
              <w:rFonts w:asciiTheme="majorHAnsi" w:hAnsiTheme="majorHAnsi"/>
              <w:b/>
              <w:color w:val="31849B" w:themeColor="accent5" w:themeShade="BF"/>
              <w:sz w:val="22"/>
            </w:rPr>
          </w:pPr>
          <w:r>
            <w:rPr>
              <w:rFonts w:asciiTheme="majorHAnsi" w:hAnsiTheme="majorHAnsi"/>
              <w:b/>
              <w:sz w:val="22"/>
            </w:rPr>
            <w:t>02</w:t>
          </w:r>
          <w:r w:rsidRPr="0025135A" w:rsidR="001D2BC2">
            <w:rPr>
              <w:rFonts w:asciiTheme="majorHAnsi" w:hAnsiTheme="majorHAnsi"/>
              <w:b/>
              <w:sz w:val="22"/>
            </w:rPr>
            <w:t>.</w:t>
          </w:r>
          <w:r w:rsidRPr="0025135A" w:rsidR="00562B32">
            <w:rPr>
              <w:rFonts w:asciiTheme="majorHAnsi" w:hAnsiTheme="majorHAnsi"/>
              <w:b/>
              <w:sz w:val="22"/>
            </w:rPr>
            <w:t>0</w:t>
          </w:r>
          <w:r>
            <w:rPr>
              <w:rFonts w:asciiTheme="majorHAnsi" w:hAnsiTheme="majorHAnsi"/>
              <w:b/>
              <w:sz w:val="22"/>
            </w:rPr>
            <w:t>9</w:t>
          </w:r>
          <w:r w:rsidRPr="0025135A" w:rsidR="00E21809">
            <w:rPr>
              <w:rFonts w:asciiTheme="majorHAnsi" w:hAnsiTheme="majorHAnsi"/>
              <w:b/>
              <w:sz w:val="22"/>
            </w:rPr>
            <w:t>.20</w:t>
          </w:r>
          <w:r w:rsidR="00CF35A8">
            <w:rPr>
              <w:rFonts w:asciiTheme="majorHAnsi" w:hAnsiTheme="majorHAnsi"/>
              <w:b/>
              <w:sz w:val="22"/>
            </w:rPr>
            <w:t>21</w:t>
          </w:r>
          <w:r w:rsidRPr="0025135A" w:rsidR="00E21809">
            <w:rPr>
              <w:rFonts w:asciiTheme="majorHAnsi" w:hAnsiTheme="majorHAnsi"/>
              <w:b/>
              <w:sz w:val="22"/>
            </w:rPr>
            <w:t xml:space="preserve"> – </w:t>
          </w:r>
          <w:r w:rsidR="00917784">
            <w:rPr>
              <w:rFonts w:asciiTheme="majorHAnsi" w:hAnsiTheme="majorHAnsi"/>
              <w:b/>
              <w:sz w:val="22"/>
            </w:rPr>
            <w:t>15</w:t>
          </w:r>
          <w:r w:rsidRPr="0025135A" w:rsidR="001D2BC2">
            <w:rPr>
              <w:rFonts w:asciiTheme="majorHAnsi" w:hAnsiTheme="majorHAnsi"/>
              <w:b/>
              <w:sz w:val="22"/>
            </w:rPr>
            <w:t>.</w:t>
          </w:r>
          <w:r w:rsidRPr="0025135A" w:rsidR="00562B32">
            <w:rPr>
              <w:rFonts w:asciiTheme="majorHAnsi" w:hAnsiTheme="majorHAnsi"/>
              <w:b/>
              <w:sz w:val="22"/>
            </w:rPr>
            <w:t>0</w:t>
          </w:r>
          <w:r>
            <w:rPr>
              <w:rFonts w:asciiTheme="majorHAnsi" w:hAnsiTheme="majorHAnsi"/>
              <w:b/>
              <w:sz w:val="22"/>
            </w:rPr>
            <w:t>4</w:t>
          </w:r>
          <w:r w:rsidRPr="0025135A" w:rsidR="001D2BC2">
            <w:rPr>
              <w:rFonts w:asciiTheme="majorHAnsi" w:hAnsiTheme="majorHAnsi"/>
              <w:b/>
              <w:sz w:val="22"/>
            </w:rPr>
            <w:t>.20</w:t>
          </w:r>
          <w:r w:rsidR="00CF35A8">
            <w:rPr>
              <w:rFonts w:asciiTheme="majorHAnsi" w:hAnsiTheme="majorHAnsi"/>
              <w:b/>
              <w:sz w:val="22"/>
            </w:rPr>
            <w:t>2</w:t>
          </w:r>
          <w:r>
            <w:rPr>
              <w:rFonts w:asciiTheme="majorHAnsi" w:hAnsiTheme="majorHAnsi"/>
              <w:b/>
              <w:sz w:val="22"/>
            </w:rPr>
            <w:t>2</w:t>
          </w:r>
          <w:r w:rsidRPr="0025135A" w:rsidR="00523E6B">
            <w:rPr>
              <w:rFonts w:asciiTheme="majorHAnsi" w:hAnsiTheme="majorHAnsi"/>
              <w:b/>
              <w:color w:val="31849B" w:themeColor="accent5" w:themeShade="BF"/>
              <w:sz w:val="22"/>
            </w:rPr>
            <w:br/>
          </w:r>
          <w:r w:rsidRPr="0025135A" w:rsidR="00523E6B">
            <w:rPr>
              <w:noProof/>
              <w:sz w:val="22"/>
              <w:lang w:val="en-GB"/>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25135A" w:rsidR="00523E6B">
            <w:rPr>
              <w:sz w:val="22"/>
            </w:rPr>
            <w:t xml:space="preserve">   </w:t>
          </w:r>
          <w:hyperlink w:history="1" r:id="rId4">
            <w:r w:rsidR="00A73B90">
              <w:rPr>
                <w:rStyle w:val="Hyperlink"/>
              </w:rPr>
              <w:t>http://www.fao.org/fsnforum/activities/open-calls/CFS-RAI</w:t>
            </w:r>
          </w:hyperlink>
        </w:p>
      </w:tc>
    </w:tr>
  </w:tbl>
  <w:p w:rsidRPr="006A61D9" w:rsidR="00523E6B" w:rsidP="00B34236" w:rsidRDefault="00523E6B" w14:paraId="10645A53" w14:textId="7777777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3614CF3"/>
    <w:multiLevelType w:val="hybridMultilevel"/>
    <w:tmpl w:val="9E025342"/>
    <w:lvl w:ilvl="0" w:tplc="6AC2EC68">
      <w:start w:val="1"/>
      <w:numFmt w:val="lowerRoman"/>
      <w:pStyle w:val="Style6"/>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20C16"/>
    <w:multiLevelType w:val="hybridMultilevel"/>
    <w:tmpl w:val="A1FE2AE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 w15:restartNumberingAfterBreak="0">
    <w:nsid w:val="0CFD7745"/>
    <w:multiLevelType w:val="hybridMultilevel"/>
    <w:tmpl w:val="C0228DE6"/>
    <w:lvl w:ilvl="0" w:tplc="0C0A0001">
      <w:start w:val="1"/>
      <w:numFmt w:val="bullet"/>
      <w:lvlText w:val=""/>
      <w:lvlJc w:val="left"/>
      <w:pPr>
        <w:ind w:left="2160" w:hanging="360"/>
      </w:pPr>
      <w:rPr>
        <w:rFonts w:hint="default" w:ascii="Symbol" w:hAnsi="Symbol"/>
      </w:rPr>
    </w:lvl>
    <w:lvl w:ilvl="1" w:tplc="0C0A0003" w:tentative="1">
      <w:start w:val="1"/>
      <w:numFmt w:val="bullet"/>
      <w:lvlText w:val="o"/>
      <w:lvlJc w:val="left"/>
      <w:pPr>
        <w:ind w:left="2880" w:hanging="360"/>
      </w:pPr>
      <w:rPr>
        <w:rFonts w:hint="default" w:ascii="Courier New" w:hAnsi="Courier New"/>
      </w:rPr>
    </w:lvl>
    <w:lvl w:ilvl="2" w:tplc="0C0A0005" w:tentative="1">
      <w:start w:val="1"/>
      <w:numFmt w:val="bullet"/>
      <w:lvlText w:val=""/>
      <w:lvlJc w:val="left"/>
      <w:pPr>
        <w:ind w:left="3600" w:hanging="360"/>
      </w:pPr>
      <w:rPr>
        <w:rFonts w:hint="default" w:ascii="Wingdings" w:hAnsi="Wingdings"/>
      </w:rPr>
    </w:lvl>
    <w:lvl w:ilvl="3" w:tplc="0C0A0001" w:tentative="1">
      <w:start w:val="1"/>
      <w:numFmt w:val="bullet"/>
      <w:lvlText w:val=""/>
      <w:lvlJc w:val="left"/>
      <w:pPr>
        <w:ind w:left="4320" w:hanging="360"/>
      </w:pPr>
      <w:rPr>
        <w:rFonts w:hint="default" w:ascii="Symbol" w:hAnsi="Symbol"/>
      </w:rPr>
    </w:lvl>
    <w:lvl w:ilvl="4" w:tplc="0C0A0003" w:tentative="1">
      <w:start w:val="1"/>
      <w:numFmt w:val="bullet"/>
      <w:lvlText w:val="o"/>
      <w:lvlJc w:val="left"/>
      <w:pPr>
        <w:ind w:left="5040" w:hanging="360"/>
      </w:pPr>
      <w:rPr>
        <w:rFonts w:hint="default" w:ascii="Courier New" w:hAnsi="Courier New"/>
      </w:rPr>
    </w:lvl>
    <w:lvl w:ilvl="5" w:tplc="0C0A0005" w:tentative="1">
      <w:start w:val="1"/>
      <w:numFmt w:val="bullet"/>
      <w:lvlText w:val=""/>
      <w:lvlJc w:val="left"/>
      <w:pPr>
        <w:ind w:left="5760" w:hanging="360"/>
      </w:pPr>
      <w:rPr>
        <w:rFonts w:hint="default" w:ascii="Wingdings" w:hAnsi="Wingdings"/>
      </w:rPr>
    </w:lvl>
    <w:lvl w:ilvl="6" w:tplc="0C0A0001" w:tentative="1">
      <w:start w:val="1"/>
      <w:numFmt w:val="bullet"/>
      <w:lvlText w:val=""/>
      <w:lvlJc w:val="left"/>
      <w:pPr>
        <w:ind w:left="6480" w:hanging="360"/>
      </w:pPr>
      <w:rPr>
        <w:rFonts w:hint="default" w:ascii="Symbol" w:hAnsi="Symbol"/>
      </w:rPr>
    </w:lvl>
    <w:lvl w:ilvl="7" w:tplc="0C0A0003" w:tentative="1">
      <w:start w:val="1"/>
      <w:numFmt w:val="bullet"/>
      <w:lvlText w:val="o"/>
      <w:lvlJc w:val="left"/>
      <w:pPr>
        <w:ind w:left="7200" w:hanging="360"/>
      </w:pPr>
      <w:rPr>
        <w:rFonts w:hint="default" w:ascii="Courier New" w:hAnsi="Courier New"/>
      </w:rPr>
    </w:lvl>
    <w:lvl w:ilvl="8" w:tplc="0C0A0005" w:tentative="1">
      <w:start w:val="1"/>
      <w:numFmt w:val="bullet"/>
      <w:lvlText w:val=""/>
      <w:lvlJc w:val="left"/>
      <w:pPr>
        <w:ind w:left="7920" w:hanging="360"/>
      </w:pPr>
      <w:rPr>
        <w:rFonts w:hint="default" w:ascii="Wingdings" w:hAnsi="Wingdings"/>
      </w:rPr>
    </w:lvl>
  </w:abstractNum>
  <w:abstractNum w:abstractNumId="4"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3260B1"/>
    <w:multiLevelType w:val="hybridMultilevel"/>
    <w:tmpl w:val="51DE37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16210E5"/>
    <w:multiLevelType w:val="hybridMultilevel"/>
    <w:tmpl w:val="14C07F48"/>
    <w:lvl w:ilvl="0" w:tplc="27901654">
      <w:start w:val="5"/>
      <w:numFmt w:val="bullet"/>
      <w:lvlText w:val="-"/>
      <w:lvlJc w:val="left"/>
      <w:pPr>
        <w:ind w:left="360" w:hanging="360"/>
      </w:pPr>
      <w:rPr>
        <w:rFonts w:hint="default" w:ascii="Calibri" w:hAnsi="Calibri" w:cs="Calibri" w:eastAsiaTheme="minorHAns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17426227"/>
    <w:multiLevelType w:val="hybridMultilevel"/>
    <w:tmpl w:val="67CC53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897211A"/>
    <w:multiLevelType w:val="hybridMultilevel"/>
    <w:tmpl w:val="E228CDDC"/>
    <w:lvl w:ilvl="0" w:tplc="B7ACB032">
      <w:numFmt w:val="bullet"/>
      <w:lvlText w:val="-"/>
      <w:lvlJc w:val="left"/>
      <w:pPr>
        <w:ind w:left="720" w:hanging="360"/>
      </w:pPr>
      <w:rPr>
        <w:rFonts w:hint="default" w:ascii="Times New Roman" w:hAnsi="Times New Roman" w:eastAsia="Times New Roman" w:cs="Times New Roman"/>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C4C533E"/>
    <w:multiLevelType w:val="hybridMultilevel"/>
    <w:tmpl w:val="1F3ED5FA"/>
    <w:lvl w:ilvl="0" w:tplc="D194948A">
      <w:numFmt w:val="bullet"/>
      <w:lvlText w:val="•"/>
      <w:lvlJc w:val="left"/>
      <w:pPr>
        <w:ind w:left="1080" w:hanging="720"/>
      </w:pPr>
      <w:rPr>
        <w:rFonts w:hint="default" w:ascii="Cambria" w:hAnsi="Cambria"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1E2D4F8E"/>
    <w:multiLevelType w:val="hybridMultilevel"/>
    <w:tmpl w:val="98045A06"/>
    <w:lvl w:ilvl="0" w:tplc="0410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27C45189"/>
    <w:multiLevelType w:val="hybridMultilevel"/>
    <w:tmpl w:val="535085B4"/>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4" w15:restartNumberingAfterBreak="0">
    <w:nsid w:val="2B190A8D"/>
    <w:multiLevelType w:val="hybridMultilevel"/>
    <w:tmpl w:val="C4E4D0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D6D6740"/>
    <w:multiLevelType w:val="hybridMultilevel"/>
    <w:tmpl w:val="9B7A2AB6"/>
    <w:lvl w:ilvl="0" w:tplc="0C0A0001">
      <w:start w:val="1"/>
      <w:numFmt w:val="bullet"/>
      <w:lvlText w:val=""/>
      <w:lvlJc w:val="left"/>
      <w:pPr>
        <w:ind w:left="2160" w:hanging="360"/>
      </w:pPr>
      <w:rPr>
        <w:rFonts w:hint="default" w:ascii="Symbol" w:hAnsi="Symbol"/>
      </w:rPr>
    </w:lvl>
    <w:lvl w:ilvl="1" w:tplc="0C0A0003" w:tentative="1">
      <w:start w:val="1"/>
      <w:numFmt w:val="bullet"/>
      <w:lvlText w:val="o"/>
      <w:lvlJc w:val="left"/>
      <w:pPr>
        <w:ind w:left="2880" w:hanging="360"/>
      </w:pPr>
      <w:rPr>
        <w:rFonts w:hint="default" w:ascii="Courier New" w:hAnsi="Courier New"/>
      </w:rPr>
    </w:lvl>
    <w:lvl w:ilvl="2" w:tplc="0C0A0005" w:tentative="1">
      <w:start w:val="1"/>
      <w:numFmt w:val="bullet"/>
      <w:lvlText w:val=""/>
      <w:lvlJc w:val="left"/>
      <w:pPr>
        <w:ind w:left="3600" w:hanging="360"/>
      </w:pPr>
      <w:rPr>
        <w:rFonts w:hint="default" w:ascii="Wingdings" w:hAnsi="Wingdings"/>
      </w:rPr>
    </w:lvl>
    <w:lvl w:ilvl="3" w:tplc="0C0A0001" w:tentative="1">
      <w:start w:val="1"/>
      <w:numFmt w:val="bullet"/>
      <w:lvlText w:val=""/>
      <w:lvlJc w:val="left"/>
      <w:pPr>
        <w:ind w:left="4320" w:hanging="360"/>
      </w:pPr>
      <w:rPr>
        <w:rFonts w:hint="default" w:ascii="Symbol" w:hAnsi="Symbol"/>
      </w:rPr>
    </w:lvl>
    <w:lvl w:ilvl="4" w:tplc="0C0A0003" w:tentative="1">
      <w:start w:val="1"/>
      <w:numFmt w:val="bullet"/>
      <w:lvlText w:val="o"/>
      <w:lvlJc w:val="left"/>
      <w:pPr>
        <w:ind w:left="5040" w:hanging="360"/>
      </w:pPr>
      <w:rPr>
        <w:rFonts w:hint="default" w:ascii="Courier New" w:hAnsi="Courier New"/>
      </w:rPr>
    </w:lvl>
    <w:lvl w:ilvl="5" w:tplc="0C0A0005" w:tentative="1">
      <w:start w:val="1"/>
      <w:numFmt w:val="bullet"/>
      <w:lvlText w:val=""/>
      <w:lvlJc w:val="left"/>
      <w:pPr>
        <w:ind w:left="5760" w:hanging="360"/>
      </w:pPr>
      <w:rPr>
        <w:rFonts w:hint="default" w:ascii="Wingdings" w:hAnsi="Wingdings"/>
      </w:rPr>
    </w:lvl>
    <w:lvl w:ilvl="6" w:tplc="0C0A0001" w:tentative="1">
      <w:start w:val="1"/>
      <w:numFmt w:val="bullet"/>
      <w:lvlText w:val=""/>
      <w:lvlJc w:val="left"/>
      <w:pPr>
        <w:ind w:left="6480" w:hanging="360"/>
      </w:pPr>
      <w:rPr>
        <w:rFonts w:hint="default" w:ascii="Symbol" w:hAnsi="Symbol"/>
      </w:rPr>
    </w:lvl>
    <w:lvl w:ilvl="7" w:tplc="0C0A0003" w:tentative="1">
      <w:start w:val="1"/>
      <w:numFmt w:val="bullet"/>
      <w:lvlText w:val="o"/>
      <w:lvlJc w:val="left"/>
      <w:pPr>
        <w:ind w:left="7200" w:hanging="360"/>
      </w:pPr>
      <w:rPr>
        <w:rFonts w:hint="default" w:ascii="Courier New" w:hAnsi="Courier New"/>
      </w:rPr>
    </w:lvl>
    <w:lvl w:ilvl="8" w:tplc="0C0A0005" w:tentative="1">
      <w:start w:val="1"/>
      <w:numFmt w:val="bullet"/>
      <w:lvlText w:val=""/>
      <w:lvlJc w:val="left"/>
      <w:pPr>
        <w:ind w:left="7920" w:hanging="360"/>
      </w:pPr>
      <w:rPr>
        <w:rFonts w:hint="default" w:ascii="Wingdings" w:hAnsi="Wingdings"/>
      </w:rPr>
    </w:lvl>
  </w:abstractNum>
  <w:abstractNum w:abstractNumId="16" w15:restartNumberingAfterBreak="0">
    <w:nsid w:val="2E437749"/>
    <w:multiLevelType w:val="multilevel"/>
    <w:tmpl w:val="FD3454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FB55DCA"/>
    <w:multiLevelType w:val="hybridMultilevel"/>
    <w:tmpl w:val="3E28D0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D3A29AB"/>
    <w:multiLevelType w:val="hybridMultilevel"/>
    <w:tmpl w:val="D360C5C8"/>
    <w:lvl w:ilvl="0" w:tplc="2F0AF7BC">
      <w:start w:val="1"/>
      <w:numFmt w:val="lowerRoman"/>
      <w:lvlText w:val="(%1)"/>
      <w:lvlJc w:val="left"/>
      <w:pPr>
        <w:ind w:left="720" w:hanging="72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666A03"/>
    <w:multiLevelType w:val="hybridMultilevel"/>
    <w:tmpl w:val="848C6B1A"/>
    <w:lvl w:ilvl="0">
      <w:start w:val="1"/>
      <w:numFmt w:val="bullet"/>
      <w:pStyle w:val="Style7"/>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434D23BA"/>
    <w:multiLevelType w:val="hybridMultilevel"/>
    <w:tmpl w:val="C3809634"/>
    <w:lvl w:ilvl="0" w:tplc="B7ACB032">
      <w:numFmt w:val="bullet"/>
      <w:lvlText w:val="-"/>
      <w:lvlJc w:val="left"/>
      <w:pPr>
        <w:ind w:left="1080" w:hanging="360"/>
      </w:pPr>
      <w:rPr>
        <w:rFonts w:hint="default" w:ascii="Times New Roman" w:hAnsi="Times New Roman" w:eastAsia="Times New Roman" w:cs="Times New Roman"/>
        <w:b/>
      </w:rPr>
    </w:lvl>
    <w:lvl w:ilvl="1" w:tplc="04100003" w:tentative="1">
      <w:start w:val="1"/>
      <w:numFmt w:val="bullet"/>
      <w:lvlText w:val="o"/>
      <w:lvlJc w:val="left"/>
      <w:pPr>
        <w:ind w:left="1800" w:hanging="360"/>
      </w:pPr>
      <w:rPr>
        <w:rFonts w:hint="default" w:ascii="Courier New" w:hAnsi="Courier New" w:cs="Courier New"/>
      </w:rPr>
    </w:lvl>
    <w:lvl w:ilvl="2" w:tplc="04100005" w:tentative="1">
      <w:start w:val="1"/>
      <w:numFmt w:val="bullet"/>
      <w:lvlText w:val=""/>
      <w:lvlJc w:val="left"/>
      <w:pPr>
        <w:ind w:left="2520" w:hanging="360"/>
      </w:pPr>
      <w:rPr>
        <w:rFonts w:hint="default" w:ascii="Wingdings" w:hAnsi="Wingdings"/>
      </w:rPr>
    </w:lvl>
    <w:lvl w:ilvl="3" w:tplc="04100001" w:tentative="1">
      <w:start w:val="1"/>
      <w:numFmt w:val="bullet"/>
      <w:lvlText w:val=""/>
      <w:lvlJc w:val="left"/>
      <w:pPr>
        <w:ind w:left="3240" w:hanging="360"/>
      </w:pPr>
      <w:rPr>
        <w:rFonts w:hint="default" w:ascii="Symbol" w:hAnsi="Symbol"/>
      </w:rPr>
    </w:lvl>
    <w:lvl w:ilvl="4" w:tplc="04100003" w:tentative="1">
      <w:start w:val="1"/>
      <w:numFmt w:val="bullet"/>
      <w:lvlText w:val="o"/>
      <w:lvlJc w:val="left"/>
      <w:pPr>
        <w:ind w:left="3960" w:hanging="360"/>
      </w:pPr>
      <w:rPr>
        <w:rFonts w:hint="default" w:ascii="Courier New" w:hAnsi="Courier New" w:cs="Courier New"/>
      </w:rPr>
    </w:lvl>
    <w:lvl w:ilvl="5" w:tplc="04100005" w:tentative="1">
      <w:start w:val="1"/>
      <w:numFmt w:val="bullet"/>
      <w:lvlText w:val=""/>
      <w:lvlJc w:val="left"/>
      <w:pPr>
        <w:ind w:left="4680" w:hanging="360"/>
      </w:pPr>
      <w:rPr>
        <w:rFonts w:hint="default" w:ascii="Wingdings" w:hAnsi="Wingdings"/>
      </w:rPr>
    </w:lvl>
    <w:lvl w:ilvl="6" w:tplc="04100001" w:tentative="1">
      <w:start w:val="1"/>
      <w:numFmt w:val="bullet"/>
      <w:lvlText w:val=""/>
      <w:lvlJc w:val="left"/>
      <w:pPr>
        <w:ind w:left="5400" w:hanging="360"/>
      </w:pPr>
      <w:rPr>
        <w:rFonts w:hint="default" w:ascii="Symbol" w:hAnsi="Symbol"/>
      </w:rPr>
    </w:lvl>
    <w:lvl w:ilvl="7" w:tplc="04100003" w:tentative="1">
      <w:start w:val="1"/>
      <w:numFmt w:val="bullet"/>
      <w:lvlText w:val="o"/>
      <w:lvlJc w:val="left"/>
      <w:pPr>
        <w:ind w:left="6120" w:hanging="360"/>
      </w:pPr>
      <w:rPr>
        <w:rFonts w:hint="default" w:ascii="Courier New" w:hAnsi="Courier New" w:cs="Courier New"/>
      </w:rPr>
    </w:lvl>
    <w:lvl w:ilvl="8" w:tplc="04100005" w:tentative="1">
      <w:start w:val="1"/>
      <w:numFmt w:val="bullet"/>
      <w:lvlText w:val=""/>
      <w:lvlJc w:val="left"/>
      <w:pPr>
        <w:ind w:left="6840" w:hanging="360"/>
      </w:pPr>
      <w:rPr>
        <w:rFonts w:hint="default" w:ascii="Wingdings" w:hAnsi="Wingdings"/>
      </w:rPr>
    </w:lvl>
  </w:abstractNum>
  <w:abstractNum w:abstractNumId="21" w15:restartNumberingAfterBreak="0">
    <w:nsid w:val="453D0778"/>
    <w:multiLevelType w:val="hybridMultilevel"/>
    <w:tmpl w:val="735E4AFC"/>
    <w:lvl w:ilvl="0" w:tplc="D92C06F6">
      <w:start w:val="1"/>
      <w:numFmt w:val="bullet"/>
      <w:lvlText w:val="-"/>
      <w:lvlJc w:val="left"/>
      <w:pPr>
        <w:ind w:left="360" w:hanging="360"/>
      </w:pPr>
      <w:rPr>
        <w:rFonts w:hint="default" w:ascii="Calibri" w:hAnsi="Calibri" w:eastAsiaTheme="minorHAnsi" w:cstheme="minorBid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568D2B20"/>
    <w:multiLevelType w:val="hybridMultilevel"/>
    <w:tmpl w:val="330CA0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91B2211"/>
    <w:multiLevelType w:val="hybridMultilevel"/>
    <w:tmpl w:val="48B0E060"/>
    <w:lvl w:ilvl="0" w:tplc="04090001">
      <w:start w:val="1"/>
      <w:numFmt w:val="bullet"/>
      <w:lvlText w:val=""/>
      <w:lvlJc w:val="left"/>
      <w:pPr>
        <w:ind w:left="774" w:hanging="360"/>
      </w:pPr>
      <w:rPr>
        <w:rFonts w:hint="default" w:ascii="Symbol" w:hAnsi="Symbol"/>
      </w:rPr>
    </w:lvl>
    <w:lvl w:ilvl="1" w:tplc="04090003">
      <w:start w:val="1"/>
      <w:numFmt w:val="bullet"/>
      <w:lvlText w:val="o"/>
      <w:lvlJc w:val="left"/>
      <w:pPr>
        <w:ind w:left="1494" w:hanging="360"/>
      </w:pPr>
      <w:rPr>
        <w:rFonts w:hint="default" w:ascii="Courier New" w:hAnsi="Courier New" w:cs="Courier New"/>
      </w:rPr>
    </w:lvl>
    <w:lvl w:ilvl="2" w:tplc="04090005">
      <w:start w:val="1"/>
      <w:numFmt w:val="bullet"/>
      <w:lvlText w:val=""/>
      <w:lvlJc w:val="left"/>
      <w:pPr>
        <w:ind w:left="2214" w:hanging="360"/>
      </w:pPr>
      <w:rPr>
        <w:rFonts w:hint="default" w:ascii="Wingdings" w:hAnsi="Wingdings"/>
      </w:rPr>
    </w:lvl>
    <w:lvl w:ilvl="3" w:tplc="04090001">
      <w:start w:val="1"/>
      <w:numFmt w:val="bullet"/>
      <w:lvlText w:val=""/>
      <w:lvlJc w:val="left"/>
      <w:pPr>
        <w:ind w:left="2934" w:hanging="360"/>
      </w:pPr>
      <w:rPr>
        <w:rFonts w:hint="default" w:ascii="Symbol" w:hAnsi="Symbol"/>
      </w:rPr>
    </w:lvl>
    <w:lvl w:ilvl="4" w:tplc="04090003">
      <w:start w:val="1"/>
      <w:numFmt w:val="bullet"/>
      <w:lvlText w:val="o"/>
      <w:lvlJc w:val="left"/>
      <w:pPr>
        <w:ind w:left="3654" w:hanging="360"/>
      </w:pPr>
      <w:rPr>
        <w:rFonts w:hint="default" w:ascii="Courier New" w:hAnsi="Courier New" w:cs="Courier New"/>
      </w:rPr>
    </w:lvl>
    <w:lvl w:ilvl="5" w:tplc="04090005">
      <w:start w:val="1"/>
      <w:numFmt w:val="bullet"/>
      <w:lvlText w:val=""/>
      <w:lvlJc w:val="left"/>
      <w:pPr>
        <w:ind w:left="4374" w:hanging="360"/>
      </w:pPr>
      <w:rPr>
        <w:rFonts w:hint="default" w:ascii="Wingdings" w:hAnsi="Wingdings"/>
      </w:rPr>
    </w:lvl>
    <w:lvl w:ilvl="6" w:tplc="04090001">
      <w:start w:val="1"/>
      <w:numFmt w:val="bullet"/>
      <w:lvlText w:val=""/>
      <w:lvlJc w:val="left"/>
      <w:pPr>
        <w:ind w:left="5094" w:hanging="360"/>
      </w:pPr>
      <w:rPr>
        <w:rFonts w:hint="default" w:ascii="Symbol" w:hAnsi="Symbol"/>
      </w:rPr>
    </w:lvl>
    <w:lvl w:ilvl="7" w:tplc="04090003">
      <w:start w:val="1"/>
      <w:numFmt w:val="bullet"/>
      <w:lvlText w:val="o"/>
      <w:lvlJc w:val="left"/>
      <w:pPr>
        <w:ind w:left="5814" w:hanging="360"/>
      </w:pPr>
      <w:rPr>
        <w:rFonts w:hint="default" w:ascii="Courier New" w:hAnsi="Courier New" w:cs="Courier New"/>
      </w:rPr>
    </w:lvl>
    <w:lvl w:ilvl="8" w:tplc="04090005">
      <w:start w:val="1"/>
      <w:numFmt w:val="bullet"/>
      <w:lvlText w:val=""/>
      <w:lvlJc w:val="left"/>
      <w:pPr>
        <w:ind w:left="6534" w:hanging="360"/>
      </w:pPr>
      <w:rPr>
        <w:rFonts w:hint="default" w:ascii="Wingdings" w:hAnsi="Wingdings"/>
      </w:rPr>
    </w:lvl>
  </w:abstractNum>
  <w:abstractNum w:abstractNumId="24" w15:restartNumberingAfterBreak="0">
    <w:nsid w:val="5B0046B5"/>
    <w:multiLevelType w:val="hybridMultilevel"/>
    <w:tmpl w:val="24CAA666"/>
    <w:lvl w:ilvl="0" w:tplc="213437C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B633B40"/>
    <w:multiLevelType w:val="hybridMultilevel"/>
    <w:tmpl w:val="DAC07766"/>
    <w:lvl w:ilvl="0" w:tplc="213437C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FFA4880"/>
    <w:multiLevelType w:val="multilevel"/>
    <w:tmpl w:val="B960232A"/>
    <w:lvl w:ilvl="0">
      <w:start w:val="1"/>
      <w:numFmt w:val="decimal"/>
      <w:pStyle w:val="NewPara"/>
      <w:lvlText w:val="%1."/>
      <w:lvlJc w:val="left"/>
      <w:pPr>
        <w:ind w:left="0" w:firstLine="0"/>
      </w:pPr>
      <w:rPr>
        <w:rFonts w:hint="default" w:ascii="Times New Roman" w:hAnsi="Times New Roman" w:cs="Akhbar M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7" w15:restartNumberingAfterBreak="0">
    <w:nsid w:val="65826C2A"/>
    <w:multiLevelType w:val="hybridMultilevel"/>
    <w:tmpl w:val="8604D9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6117020"/>
    <w:multiLevelType w:val="hybridMultilevel"/>
    <w:tmpl w:val="8F96E476"/>
    <w:lvl w:ilvl="0" w:tplc="B7ACB032">
      <w:numFmt w:val="bullet"/>
      <w:lvlText w:val="-"/>
      <w:lvlJc w:val="left"/>
      <w:pPr>
        <w:ind w:left="360" w:hanging="360"/>
      </w:pPr>
      <w:rPr>
        <w:rFonts w:hint="default" w:ascii="Times New Roman" w:hAnsi="Times New Roman" w:eastAsia="Times New Roman" w:cs="Times New Roman"/>
        <w:b/>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9"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33024"/>
    <w:multiLevelType w:val="hybridMultilevel"/>
    <w:tmpl w:val="908A98C8"/>
    <w:lvl w:ilvl="0" w:tplc="0228205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A7958DE"/>
    <w:multiLevelType w:val="hybridMultilevel"/>
    <w:tmpl w:val="1B14568E"/>
    <w:lvl w:ilvl="0" w:tplc="0C0A0001">
      <w:start w:val="1"/>
      <w:numFmt w:val="bullet"/>
      <w:lvlText w:val=""/>
      <w:lvlJc w:val="left"/>
      <w:pPr>
        <w:ind w:left="2160" w:hanging="360"/>
      </w:pPr>
      <w:rPr>
        <w:rFonts w:hint="default" w:ascii="Symbol" w:hAnsi="Symbol"/>
      </w:rPr>
    </w:lvl>
    <w:lvl w:ilvl="1" w:tplc="0C0A0003" w:tentative="1">
      <w:start w:val="1"/>
      <w:numFmt w:val="bullet"/>
      <w:lvlText w:val="o"/>
      <w:lvlJc w:val="left"/>
      <w:pPr>
        <w:ind w:left="2880" w:hanging="360"/>
      </w:pPr>
      <w:rPr>
        <w:rFonts w:hint="default" w:ascii="Courier New" w:hAnsi="Courier New"/>
      </w:rPr>
    </w:lvl>
    <w:lvl w:ilvl="2" w:tplc="0C0A0005" w:tentative="1">
      <w:start w:val="1"/>
      <w:numFmt w:val="bullet"/>
      <w:lvlText w:val=""/>
      <w:lvlJc w:val="left"/>
      <w:pPr>
        <w:ind w:left="3600" w:hanging="360"/>
      </w:pPr>
      <w:rPr>
        <w:rFonts w:hint="default" w:ascii="Wingdings" w:hAnsi="Wingdings"/>
      </w:rPr>
    </w:lvl>
    <w:lvl w:ilvl="3" w:tplc="0C0A0001" w:tentative="1">
      <w:start w:val="1"/>
      <w:numFmt w:val="bullet"/>
      <w:lvlText w:val=""/>
      <w:lvlJc w:val="left"/>
      <w:pPr>
        <w:ind w:left="4320" w:hanging="360"/>
      </w:pPr>
      <w:rPr>
        <w:rFonts w:hint="default" w:ascii="Symbol" w:hAnsi="Symbol"/>
      </w:rPr>
    </w:lvl>
    <w:lvl w:ilvl="4" w:tplc="0C0A0003" w:tentative="1">
      <w:start w:val="1"/>
      <w:numFmt w:val="bullet"/>
      <w:lvlText w:val="o"/>
      <w:lvlJc w:val="left"/>
      <w:pPr>
        <w:ind w:left="5040" w:hanging="360"/>
      </w:pPr>
      <w:rPr>
        <w:rFonts w:hint="default" w:ascii="Courier New" w:hAnsi="Courier New"/>
      </w:rPr>
    </w:lvl>
    <w:lvl w:ilvl="5" w:tplc="0C0A0005" w:tentative="1">
      <w:start w:val="1"/>
      <w:numFmt w:val="bullet"/>
      <w:lvlText w:val=""/>
      <w:lvlJc w:val="left"/>
      <w:pPr>
        <w:ind w:left="5760" w:hanging="360"/>
      </w:pPr>
      <w:rPr>
        <w:rFonts w:hint="default" w:ascii="Wingdings" w:hAnsi="Wingdings"/>
      </w:rPr>
    </w:lvl>
    <w:lvl w:ilvl="6" w:tplc="0C0A0001" w:tentative="1">
      <w:start w:val="1"/>
      <w:numFmt w:val="bullet"/>
      <w:lvlText w:val=""/>
      <w:lvlJc w:val="left"/>
      <w:pPr>
        <w:ind w:left="6480" w:hanging="360"/>
      </w:pPr>
      <w:rPr>
        <w:rFonts w:hint="default" w:ascii="Symbol" w:hAnsi="Symbol"/>
      </w:rPr>
    </w:lvl>
    <w:lvl w:ilvl="7" w:tplc="0C0A0003" w:tentative="1">
      <w:start w:val="1"/>
      <w:numFmt w:val="bullet"/>
      <w:lvlText w:val="o"/>
      <w:lvlJc w:val="left"/>
      <w:pPr>
        <w:ind w:left="7200" w:hanging="360"/>
      </w:pPr>
      <w:rPr>
        <w:rFonts w:hint="default" w:ascii="Courier New" w:hAnsi="Courier New"/>
      </w:rPr>
    </w:lvl>
    <w:lvl w:ilvl="8" w:tplc="0C0A0005" w:tentative="1">
      <w:start w:val="1"/>
      <w:numFmt w:val="bullet"/>
      <w:lvlText w:val=""/>
      <w:lvlJc w:val="left"/>
      <w:pPr>
        <w:ind w:left="7920" w:hanging="360"/>
      </w:pPr>
      <w:rPr>
        <w:rFonts w:hint="default" w:ascii="Wingdings" w:hAnsi="Wingdings"/>
      </w:rPr>
    </w:lvl>
  </w:abstractNum>
  <w:abstractNum w:abstractNumId="33" w15:restartNumberingAfterBreak="0">
    <w:nsid w:val="7CC67CC4"/>
    <w:multiLevelType w:val="hybridMultilevel"/>
    <w:tmpl w:val="C0202180"/>
    <w:lvl w:ilvl="0" w:tplc="213437C0">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8">
    <w:abstractNumId w:val="37"/>
  </w:num>
  <w:num w:numId="37">
    <w:abstractNumId w:val="36"/>
  </w:num>
  <w:num w:numId="36">
    <w:abstractNumId w:val="35"/>
  </w:num>
  <w:num w:numId="35">
    <w:abstractNumId w:val="34"/>
  </w:num>
  <w:num w:numId="1" w16cid:durableId="934358793">
    <w:abstractNumId w:val="25"/>
  </w:num>
  <w:num w:numId="2" w16cid:durableId="811097025">
    <w:abstractNumId w:val="13"/>
  </w:num>
  <w:num w:numId="3" w16cid:durableId="126779142">
    <w:abstractNumId w:val="33"/>
  </w:num>
  <w:num w:numId="4" w16cid:durableId="800878193">
    <w:abstractNumId w:val="17"/>
  </w:num>
  <w:num w:numId="5" w16cid:durableId="1102917304">
    <w:abstractNumId w:val="8"/>
  </w:num>
  <w:num w:numId="6" w16cid:durableId="965085801">
    <w:abstractNumId w:val="22"/>
  </w:num>
  <w:num w:numId="7" w16cid:durableId="28334500">
    <w:abstractNumId w:val="10"/>
  </w:num>
  <w:num w:numId="8" w16cid:durableId="1432164191">
    <w:abstractNumId w:val="12"/>
  </w:num>
  <w:num w:numId="9" w16cid:durableId="1893270461">
    <w:abstractNumId w:val="20"/>
  </w:num>
  <w:num w:numId="10" w16cid:durableId="279652797">
    <w:abstractNumId w:val="24"/>
  </w:num>
  <w:num w:numId="11" w16cid:durableId="2121415114">
    <w:abstractNumId w:val="16"/>
  </w:num>
  <w:num w:numId="12" w16cid:durableId="1767114602">
    <w:abstractNumId w:val="24"/>
  </w:num>
  <w:num w:numId="13" w16cid:durableId="1931161420">
    <w:abstractNumId w:val="28"/>
  </w:num>
  <w:num w:numId="14" w16cid:durableId="1303272188">
    <w:abstractNumId w:val="4"/>
  </w:num>
  <w:num w:numId="15" w16cid:durableId="1612742619">
    <w:abstractNumId w:val="29"/>
  </w:num>
  <w:num w:numId="16" w16cid:durableId="632489769">
    <w:abstractNumId w:val="11"/>
  </w:num>
  <w:num w:numId="17" w16cid:durableId="674693986">
    <w:abstractNumId w:val="14"/>
  </w:num>
  <w:num w:numId="18" w16cid:durableId="1386954631">
    <w:abstractNumId w:val="30"/>
  </w:num>
  <w:num w:numId="19" w16cid:durableId="681785669">
    <w:abstractNumId w:val="2"/>
  </w:num>
  <w:num w:numId="20" w16cid:durableId="489058923">
    <w:abstractNumId w:val="32"/>
  </w:num>
  <w:num w:numId="21" w16cid:durableId="1432816107">
    <w:abstractNumId w:val="15"/>
  </w:num>
  <w:num w:numId="22" w16cid:durableId="783421581">
    <w:abstractNumId w:val="3"/>
  </w:num>
  <w:num w:numId="23" w16cid:durableId="20899608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0882885">
    <w:abstractNumId w:val="26"/>
  </w:num>
  <w:num w:numId="25" w16cid:durableId="977875810">
    <w:abstractNumId w:val="19"/>
  </w:num>
  <w:num w:numId="26" w16cid:durableId="380790222">
    <w:abstractNumId w:val="1"/>
  </w:num>
  <w:num w:numId="27" w16cid:durableId="360671768">
    <w:abstractNumId w:val="21"/>
  </w:num>
  <w:num w:numId="28" w16cid:durableId="620116706">
    <w:abstractNumId w:val="6"/>
  </w:num>
  <w:num w:numId="29" w16cid:durableId="1431731552">
    <w:abstractNumId w:val="23"/>
  </w:num>
  <w:num w:numId="30" w16cid:durableId="2041977103">
    <w:abstractNumId w:val="5"/>
  </w:num>
  <w:num w:numId="31" w16cid:durableId="1414619298">
    <w:abstractNumId w:val="18"/>
  </w:num>
  <w:num w:numId="32" w16cid:durableId="1254783741">
    <w:abstractNumId w:val="27"/>
  </w:num>
  <w:num w:numId="33" w16cid:durableId="79834241">
    <w:abstractNumId w:val="7"/>
  </w:num>
  <w:num w:numId="34" w16cid:durableId="621036551">
    <w:abstractNumId w:val="31"/>
  </w:num>
  <w:numIdMacAtCleanup w:val="4"/>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2"/>
  <w:activeWritingStyle w:lang="en-US" w:vendorID="64" w:dllVersion="0" w:nlCheck="1" w:checkStyle="0" w:appName="MSWord"/>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6690"/>
    <w:rsid w:val="00022023"/>
    <w:rsid w:val="00024193"/>
    <w:rsid w:val="00024380"/>
    <w:rsid w:val="00025A93"/>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40CC"/>
    <w:rsid w:val="000862CA"/>
    <w:rsid w:val="000919F9"/>
    <w:rsid w:val="000929E7"/>
    <w:rsid w:val="00094770"/>
    <w:rsid w:val="000A1DCA"/>
    <w:rsid w:val="000A647B"/>
    <w:rsid w:val="000B163E"/>
    <w:rsid w:val="000B4BB8"/>
    <w:rsid w:val="000B5149"/>
    <w:rsid w:val="000B63A7"/>
    <w:rsid w:val="000C0659"/>
    <w:rsid w:val="000C3FD2"/>
    <w:rsid w:val="000C73F9"/>
    <w:rsid w:val="000C7F12"/>
    <w:rsid w:val="000D0FA5"/>
    <w:rsid w:val="000D2F1A"/>
    <w:rsid w:val="000D3A0C"/>
    <w:rsid w:val="000D4FAB"/>
    <w:rsid w:val="000E05B8"/>
    <w:rsid w:val="000E1654"/>
    <w:rsid w:val="000E2CBB"/>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2924"/>
    <w:rsid w:val="00163000"/>
    <w:rsid w:val="001631C3"/>
    <w:rsid w:val="00164985"/>
    <w:rsid w:val="00164CD0"/>
    <w:rsid w:val="00165DD2"/>
    <w:rsid w:val="00172C4E"/>
    <w:rsid w:val="0017305F"/>
    <w:rsid w:val="001732FC"/>
    <w:rsid w:val="0017413A"/>
    <w:rsid w:val="001776D8"/>
    <w:rsid w:val="00181E0E"/>
    <w:rsid w:val="00183547"/>
    <w:rsid w:val="001863B0"/>
    <w:rsid w:val="001907D7"/>
    <w:rsid w:val="001908FC"/>
    <w:rsid w:val="00191B51"/>
    <w:rsid w:val="00192501"/>
    <w:rsid w:val="00195DDD"/>
    <w:rsid w:val="001B1DC2"/>
    <w:rsid w:val="001B3719"/>
    <w:rsid w:val="001B4926"/>
    <w:rsid w:val="001B7B9C"/>
    <w:rsid w:val="001C0DE7"/>
    <w:rsid w:val="001C3E4C"/>
    <w:rsid w:val="001C6784"/>
    <w:rsid w:val="001C71F0"/>
    <w:rsid w:val="001D01E2"/>
    <w:rsid w:val="001D2BC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2954"/>
    <w:rsid w:val="00242BC8"/>
    <w:rsid w:val="00245034"/>
    <w:rsid w:val="002475DE"/>
    <w:rsid w:val="0025135A"/>
    <w:rsid w:val="00255374"/>
    <w:rsid w:val="00262FD8"/>
    <w:rsid w:val="00264534"/>
    <w:rsid w:val="002655A7"/>
    <w:rsid w:val="00265980"/>
    <w:rsid w:val="00265E6A"/>
    <w:rsid w:val="002660D4"/>
    <w:rsid w:val="002732D8"/>
    <w:rsid w:val="00281A02"/>
    <w:rsid w:val="0028356E"/>
    <w:rsid w:val="00284599"/>
    <w:rsid w:val="0028571D"/>
    <w:rsid w:val="002907F9"/>
    <w:rsid w:val="00290B33"/>
    <w:rsid w:val="00294755"/>
    <w:rsid w:val="00297943"/>
    <w:rsid w:val="002A13A9"/>
    <w:rsid w:val="002A14A4"/>
    <w:rsid w:val="002A34F1"/>
    <w:rsid w:val="002B700E"/>
    <w:rsid w:val="002C016B"/>
    <w:rsid w:val="002C533F"/>
    <w:rsid w:val="002D0C13"/>
    <w:rsid w:val="002D0DB5"/>
    <w:rsid w:val="002D645B"/>
    <w:rsid w:val="002E2407"/>
    <w:rsid w:val="002E3A18"/>
    <w:rsid w:val="002E57CC"/>
    <w:rsid w:val="002F5516"/>
    <w:rsid w:val="003025C0"/>
    <w:rsid w:val="003045C3"/>
    <w:rsid w:val="0032228D"/>
    <w:rsid w:val="00323733"/>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28E"/>
    <w:rsid w:val="00384EC6"/>
    <w:rsid w:val="00385D9C"/>
    <w:rsid w:val="003874FB"/>
    <w:rsid w:val="0039167E"/>
    <w:rsid w:val="00396872"/>
    <w:rsid w:val="003A21B0"/>
    <w:rsid w:val="003A33D8"/>
    <w:rsid w:val="003A733D"/>
    <w:rsid w:val="003A7E03"/>
    <w:rsid w:val="003B4403"/>
    <w:rsid w:val="003B5162"/>
    <w:rsid w:val="003C0174"/>
    <w:rsid w:val="003C60A8"/>
    <w:rsid w:val="003D01FA"/>
    <w:rsid w:val="003D18D6"/>
    <w:rsid w:val="003D25A7"/>
    <w:rsid w:val="003D34B8"/>
    <w:rsid w:val="003D6FC2"/>
    <w:rsid w:val="003E1E02"/>
    <w:rsid w:val="003E7A41"/>
    <w:rsid w:val="003F1596"/>
    <w:rsid w:val="003F2437"/>
    <w:rsid w:val="004001EC"/>
    <w:rsid w:val="00402F5C"/>
    <w:rsid w:val="00413C59"/>
    <w:rsid w:val="00415E47"/>
    <w:rsid w:val="00425266"/>
    <w:rsid w:val="00430BF1"/>
    <w:rsid w:val="004339ED"/>
    <w:rsid w:val="00434855"/>
    <w:rsid w:val="0043646E"/>
    <w:rsid w:val="00436B6C"/>
    <w:rsid w:val="00440F26"/>
    <w:rsid w:val="00441081"/>
    <w:rsid w:val="00442895"/>
    <w:rsid w:val="00443C29"/>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4C9A"/>
    <w:rsid w:val="00485C87"/>
    <w:rsid w:val="00495E3E"/>
    <w:rsid w:val="004A1563"/>
    <w:rsid w:val="004A1790"/>
    <w:rsid w:val="004A4D41"/>
    <w:rsid w:val="004B20C3"/>
    <w:rsid w:val="004B53B6"/>
    <w:rsid w:val="004C1BF7"/>
    <w:rsid w:val="004C3B08"/>
    <w:rsid w:val="004C74D0"/>
    <w:rsid w:val="004D2808"/>
    <w:rsid w:val="004D6AA1"/>
    <w:rsid w:val="004D7EB3"/>
    <w:rsid w:val="004E07CA"/>
    <w:rsid w:val="004E0ACE"/>
    <w:rsid w:val="004E1480"/>
    <w:rsid w:val="004E27D8"/>
    <w:rsid w:val="004E7CE9"/>
    <w:rsid w:val="004F31FF"/>
    <w:rsid w:val="004F67DD"/>
    <w:rsid w:val="00501155"/>
    <w:rsid w:val="00502264"/>
    <w:rsid w:val="005031A5"/>
    <w:rsid w:val="00503765"/>
    <w:rsid w:val="0050393D"/>
    <w:rsid w:val="0050498E"/>
    <w:rsid w:val="00504AA4"/>
    <w:rsid w:val="00513851"/>
    <w:rsid w:val="00516C1D"/>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1586"/>
    <w:rsid w:val="00562642"/>
    <w:rsid w:val="00562B32"/>
    <w:rsid w:val="00564FFD"/>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82E"/>
    <w:rsid w:val="005E3DFC"/>
    <w:rsid w:val="005F5A29"/>
    <w:rsid w:val="0060013E"/>
    <w:rsid w:val="0060348A"/>
    <w:rsid w:val="00612E2E"/>
    <w:rsid w:val="00613AF7"/>
    <w:rsid w:val="00613E51"/>
    <w:rsid w:val="006152BF"/>
    <w:rsid w:val="00617E89"/>
    <w:rsid w:val="0062327E"/>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A5"/>
    <w:rsid w:val="00693AC1"/>
    <w:rsid w:val="00694955"/>
    <w:rsid w:val="006A3143"/>
    <w:rsid w:val="006A5561"/>
    <w:rsid w:val="006A566A"/>
    <w:rsid w:val="006A61D9"/>
    <w:rsid w:val="006B2C0F"/>
    <w:rsid w:val="006B5C1A"/>
    <w:rsid w:val="006B5D61"/>
    <w:rsid w:val="006B632F"/>
    <w:rsid w:val="006B734B"/>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67F1D"/>
    <w:rsid w:val="00771B53"/>
    <w:rsid w:val="007744AA"/>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2553"/>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99E"/>
    <w:rsid w:val="00884BE1"/>
    <w:rsid w:val="00885A30"/>
    <w:rsid w:val="008871B4"/>
    <w:rsid w:val="00891049"/>
    <w:rsid w:val="00891BA1"/>
    <w:rsid w:val="00895CAE"/>
    <w:rsid w:val="008A4CCA"/>
    <w:rsid w:val="008A5788"/>
    <w:rsid w:val="008B0B1F"/>
    <w:rsid w:val="008B4143"/>
    <w:rsid w:val="008B56A8"/>
    <w:rsid w:val="008B6C11"/>
    <w:rsid w:val="008C28EC"/>
    <w:rsid w:val="008C4769"/>
    <w:rsid w:val="008C47A5"/>
    <w:rsid w:val="008C5FCE"/>
    <w:rsid w:val="008D0875"/>
    <w:rsid w:val="008D3FD4"/>
    <w:rsid w:val="008D452C"/>
    <w:rsid w:val="008D6F52"/>
    <w:rsid w:val="008E48A2"/>
    <w:rsid w:val="008F033A"/>
    <w:rsid w:val="008F2ADB"/>
    <w:rsid w:val="008F5848"/>
    <w:rsid w:val="008F79C2"/>
    <w:rsid w:val="00904EBB"/>
    <w:rsid w:val="00914AB0"/>
    <w:rsid w:val="009158E9"/>
    <w:rsid w:val="00917784"/>
    <w:rsid w:val="00921B73"/>
    <w:rsid w:val="00921FDE"/>
    <w:rsid w:val="009240DB"/>
    <w:rsid w:val="009241E4"/>
    <w:rsid w:val="00926B22"/>
    <w:rsid w:val="009308C5"/>
    <w:rsid w:val="00930E21"/>
    <w:rsid w:val="0093685E"/>
    <w:rsid w:val="0094537E"/>
    <w:rsid w:val="00947FFE"/>
    <w:rsid w:val="0095135F"/>
    <w:rsid w:val="00952BBA"/>
    <w:rsid w:val="0095313F"/>
    <w:rsid w:val="009559E9"/>
    <w:rsid w:val="009566E5"/>
    <w:rsid w:val="00966B10"/>
    <w:rsid w:val="009709AB"/>
    <w:rsid w:val="00972C29"/>
    <w:rsid w:val="00976721"/>
    <w:rsid w:val="00977547"/>
    <w:rsid w:val="009778C2"/>
    <w:rsid w:val="00977DF8"/>
    <w:rsid w:val="00980C3B"/>
    <w:rsid w:val="00981646"/>
    <w:rsid w:val="00981E1A"/>
    <w:rsid w:val="009829A3"/>
    <w:rsid w:val="009860C4"/>
    <w:rsid w:val="00986837"/>
    <w:rsid w:val="00990540"/>
    <w:rsid w:val="009942A8"/>
    <w:rsid w:val="009966C2"/>
    <w:rsid w:val="0099770F"/>
    <w:rsid w:val="009A2C45"/>
    <w:rsid w:val="009B135F"/>
    <w:rsid w:val="009B36F6"/>
    <w:rsid w:val="009B7FA8"/>
    <w:rsid w:val="009C444E"/>
    <w:rsid w:val="009D172C"/>
    <w:rsid w:val="009D4B26"/>
    <w:rsid w:val="009E1E0A"/>
    <w:rsid w:val="009E3CB3"/>
    <w:rsid w:val="009E5D98"/>
    <w:rsid w:val="009F0391"/>
    <w:rsid w:val="009F1C1F"/>
    <w:rsid w:val="009F3520"/>
    <w:rsid w:val="00A105E4"/>
    <w:rsid w:val="00A14DBF"/>
    <w:rsid w:val="00A17476"/>
    <w:rsid w:val="00A26B4F"/>
    <w:rsid w:val="00A30324"/>
    <w:rsid w:val="00A30E12"/>
    <w:rsid w:val="00A4253D"/>
    <w:rsid w:val="00A45E8D"/>
    <w:rsid w:val="00A462C5"/>
    <w:rsid w:val="00A50B57"/>
    <w:rsid w:val="00A526FE"/>
    <w:rsid w:val="00A53E98"/>
    <w:rsid w:val="00A600FB"/>
    <w:rsid w:val="00A6607D"/>
    <w:rsid w:val="00A675E8"/>
    <w:rsid w:val="00A72480"/>
    <w:rsid w:val="00A73368"/>
    <w:rsid w:val="00A73B90"/>
    <w:rsid w:val="00A76723"/>
    <w:rsid w:val="00A83C07"/>
    <w:rsid w:val="00A83DBE"/>
    <w:rsid w:val="00A86FB2"/>
    <w:rsid w:val="00A92376"/>
    <w:rsid w:val="00AB53A9"/>
    <w:rsid w:val="00AC62AD"/>
    <w:rsid w:val="00AC6AF7"/>
    <w:rsid w:val="00AD262B"/>
    <w:rsid w:val="00AD4881"/>
    <w:rsid w:val="00AD6935"/>
    <w:rsid w:val="00AD7891"/>
    <w:rsid w:val="00AE3826"/>
    <w:rsid w:val="00AE4668"/>
    <w:rsid w:val="00AF3957"/>
    <w:rsid w:val="00AF414E"/>
    <w:rsid w:val="00AF4888"/>
    <w:rsid w:val="00B009B8"/>
    <w:rsid w:val="00B00BB8"/>
    <w:rsid w:val="00B01341"/>
    <w:rsid w:val="00B01DFA"/>
    <w:rsid w:val="00B057CC"/>
    <w:rsid w:val="00B067A1"/>
    <w:rsid w:val="00B0735E"/>
    <w:rsid w:val="00B103B4"/>
    <w:rsid w:val="00B11EBE"/>
    <w:rsid w:val="00B13424"/>
    <w:rsid w:val="00B234FD"/>
    <w:rsid w:val="00B236EB"/>
    <w:rsid w:val="00B250A8"/>
    <w:rsid w:val="00B330F2"/>
    <w:rsid w:val="00B34236"/>
    <w:rsid w:val="00B35E4D"/>
    <w:rsid w:val="00B36508"/>
    <w:rsid w:val="00B42ACA"/>
    <w:rsid w:val="00B4371D"/>
    <w:rsid w:val="00B44D46"/>
    <w:rsid w:val="00B54A9F"/>
    <w:rsid w:val="00B571E7"/>
    <w:rsid w:val="00B61CC2"/>
    <w:rsid w:val="00B651CD"/>
    <w:rsid w:val="00B73EAE"/>
    <w:rsid w:val="00B849BD"/>
    <w:rsid w:val="00B84DF7"/>
    <w:rsid w:val="00B871E0"/>
    <w:rsid w:val="00B91CB0"/>
    <w:rsid w:val="00B91FC0"/>
    <w:rsid w:val="00BA163E"/>
    <w:rsid w:val="00BA1B5F"/>
    <w:rsid w:val="00BA4863"/>
    <w:rsid w:val="00BB2082"/>
    <w:rsid w:val="00BB352F"/>
    <w:rsid w:val="00BB6310"/>
    <w:rsid w:val="00BC15BC"/>
    <w:rsid w:val="00BD0002"/>
    <w:rsid w:val="00BD0D6C"/>
    <w:rsid w:val="00BD2198"/>
    <w:rsid w:val="00BE2CAB"/>
    <w:rsid w:val="00BE5B84"/>
    <w:rsid w:val="00BE73FA"/>
    <w:rsid w:val="00BF115F"/>
    <w:rsid w:val="00BF409B"/>
    <w:rsid w:val="00BF7416"/>
    <w:rsid w:val="00C06EA3"/>
    <w:rsid w:val="00C130F2"/>
    <w:rsid w:val="00C1588C"/>
    <w:rsid w:val="00C1609F"/>
    <w:rsid w:val="00C17DF4"/>
    <w:rsid w:val="00C20BB0"/>
    <w:rsid w:val="00C21CB6"/>
    <w:rsid w:val="00C3104C"/>
    <w:rsid w:val="00C36725"/>
    <w:rsid w:val="00C36EFA"/>
    <w:rsid w:val="00C412EE"/>
    <w:rsid w:val="00C446DA"/>
    <w:rsid w:val="00C554B4"/>
    <w:rsid w:val="00C62B54"/>
    <w:rsid w:val="00C64988"/>
    <w:rsid w:val="00C6707F"/>
    <w:rsid w:val="00C70BAF"/>
    <w:rsid w:val="00C732B5"/>
    <w:rsid w:val="00C75515"/>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3F62"/>
    <w:rsid w:val="00CD45BC"/>
    <w:rsid w:val="00CD6417"/>
    <w:rsid w:val="00CD7C32"/>
    <w:rsid w:val="00CE2C0D"/>
    <w:rsid w:val="00CE3842"/>
    <w:rsid w:val="00CF0017"/>
    <w:rsid w:val="00CF2B06"/>
    <w:rsid w:val="00CF35A8"/>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F01A6"/>
    <w:rsid w:val="00DF4E15"/>
    <w:rsid w:val="00E022AD"/>
    <w:rsid w:val="00E03AAE"/>
    <w:rsid w:val="00E10963"/>
    <w:rsid w:val="00E1150C"/>
    <w:rsid w:val="00E1246A"/>
    <w:rsid w:val="00E168CD"/>
    <w:rsid w:val="00E21809"/>
    <w:rsid w:val="00E240A1"/>
    <w:rsid w:val="00E257AD"/>
    <w:rsid w:val="00E32087"/>
    <w:rsid w:val="00E3306F"/>
    <w:rsid w:val="00E36ED5"/>
    <w:rsid w:val="00E37166"/>
    <w:rsid w:val="00E407DB"/>
    <w:rsid w:val="00E419B2"/>
    <w:rsid w:val="00E42435"/>
    <w:rsid w:val="00E54CE8"/>
    <w:rsid w:val="00E5655F"/>
    <w:rsid w:val="00E56B43"/>
    <w:rsid w:val="00E571CD"/>
    <w:rsid w:val="00E57AFF"/>
    <w:rsid w:val="00E60482"/>
    <w:rsid w:val="00E63F7A"/>
    <w:rsid w:val="00E72303"/>
    <w:rsid w:val="00E75843"/>
    <w:rsid w:val="00E81AB1"/>
    <w:rsid w:val="00E82AAF"/>
    <w:rsid w:val="00E85D32"/>
    <w:rsid w:val="00E861F5"/>
    <w:rsid w:val="00E879BE"/>
    <w:rsid w:val="00E91A9E"/>
    <w:rsid w:val="00E93E43"/>
    <w:rsid w:val="00E9508F"/>
    <w:rsid w:val="00EA0D1D"/>
    <w:rsid w:val="00EB1C4B"/>
    <w:rsid w:val="00EB2AB6"/>
    <w:rsid w:val="00EB2ADE"/>
    <w:rsid w:val="00EB3574"/>
    <w:rsid w:val="00EB5EE6"/>
    <w:rsid w:val="00EB6BA5"/>
    <w:rsid w:val="00EC0D0A"/>
    <w:rsid w:val="00EC54CD"/>
    <w:rsid w:val="00EC5825"/>
    <w:rsid w:val="00ED481D"/>
    <w:rsid w:val="00ED706E"/>
    <w:rsid w:val="00EF2A44"/>
    <w:rsid w:val="00EF404C"/>
    <w:rsid w:val="00EF6D5B"/>
    <w:rsid w:val="00F0262F"/>
    <w:rsid w:val="00F10080"/>
    <w:rsid w:val="00F13551"/>
    <w:rsid w:val="00F13E43"/>
    <w:rsid w:val="00F2254B"/>
    <w:rsid w:val="00F25E6E"/>
    <w:rsid w:val="00F31846"/>
    <w:rsid w:val="00F34653"/>
    <w:rsid w:val="00F374FF"/>
    <w:rsid w:val="00F37A93"/>
    <w:rsid w:val="00F4087E"/>
    <w:rsid w:val="00F45BE8"/>
    <w:rsid w:val="00F47812"/>
    <w:rsid w:val="00F62301"/>
    <w:rsid w:val="00F627AC"/>
    <w:rsid w:val="00F6282D"/>
    <w:rsid w:val="00F62D5A"/>
    <w:rsid w:val="00F6439A"/>
    <w:rsid w:val="00F66100"/>
    <w:rsid w:val="00F703B2"/>
    <w:rsid w:val="00F70EFE"/>
    <w:rsid w:val="00F71B08"/>
    <w:rsid w:val="00F71DE1"/>
    <w:rsid w:val="00F74522"/>
    <w:rsid w:val="00F755E9"/>
    <w:rsid w:val="00F77419"/>
    <w:rsid w:val="00F84163"/>
    <w:rsid w:val="00F87135"/>
    <w:rsid w:val="00F875C9"/>
    <w:rsid w:val="00F90831"/>
    <w:rsid w:val="00F90FE5"/>
    <w:rsid w:val="00F91D08"/>
    <w:rsid w:val="00F921D9"/>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 w:val="012DCA68"/>
    <w:rsid w:val="0182D617"/>
    <w:rsid w:val="01D1D1E3"/>
    <w:rsid w:val="02067599"/>
    <w:rsid w:val="0244004F"/>
    <w:rsid w:val="02545D85"/>
    <w:rsid w:val="02BA06FA"/>
    <w:rsid w:val="0350EB9F"/>
    <w:rsid w:val="03A245FA"/>
    <w:rsid w:val="0403B2B7"/>
    <w:rsid w:val="04E61395"/>
    <w:rsid w:val="04FE3ED8"/>
    <w:rsid w:val="053E165B"/>
    <w:rsid w:val="05838E97"/>
    <w:rsid w:val="05A0F2AA"/>
    <w:rsid w:val="05AE39CC"/>
    <w:rsid w:val="05FA52FD"/>
    <w:rsid w:val="06CE5736"/>
    <w:rsid w:val="073B5379"/>
    <w:rsid w:val="078D781D"/>
    <w:rsid w:val="0872845C"/>
    <w:rsid w:val="0A56FFBA"/>
    <w:rsid w:val="0AD620E5"/>
    <w:rsid w:val="0B5B0324"/>
    <w:rsid w:val="0BAF4744"/>
    <w:rsid w:val="0C0EC49C"/>
    <w:rsid w:val="0C40C1C2"/>
    <w:rsid w:val="0C826D67"/>
    <w:rsid w:val="0C826D67"/>
    <w:rsid w:val="0C87F275"/>
    <w:rsid w:val="0E92A3E6"/>
    <w:rsid w:val="0EEE45F2"/>
    <w:rsid w:val="0F50F8C5"/>
    <w:rsid w:val="10513037"/>
    <w:rsid w:val="10CF8E8F"/>
    <w:rsid w:val="121F01DB"/>
    <w:rsid w:val="12739477"/>
    <w:rsid w:val="1304CCD0"/>
    <w:rsid w:val="1388D0F9"/>
    <w:rsid w:val="13C02F11"/>
    <w:rsid w:val="14072F51"/>
    <w:rsid w:val="140F64D8"/>
    <w:rsid w:val="14174985"/>
    <w:rsid w:val="1421C407"/>
    <w:rsid w:val="142469E8"/>
    <w:rsid w:val="150C2D1B"/>
    <w:rsid w:val="152A8CCE"/>
    <w:rsid w:val="15A2FFB2"/>
    <w:rsid w:val="15BC280F"/>
    <w:rsid w:val="17E2C5C7"/>
    <w:rsid w:val="1864F8F0"/>
    <w:rsid w:val="18B67A89"/>
    <w:rsid w:val="1A7670D5"/>
    <w:rsid w:val="1A8F9932"/>
    <w:rsid w:val="1BAC42B1"/>
    <w:rsid w:val="1C1A76BD"/>
    <w:rsid w:val="1C44CE5E"/>
    <w:rsid w:val="1DA4C446"/>
    <w:rsid w:val="1ECC4DA4"/>
    <w:rsid w:val="1EE3E373"/>
    <w:rsid w:val="1EFFD730"/>
    <w:rsid w:val="1F156825"/>
    <w:rsid w:val="1F282485"/>
    <w:rsid w:val="1FA61E36"/>
    <w:rsid w:val="21718762"/>
    <w:rsid w:val="22897040"/>
    <w:rsid w:val="22B45005"/>
    <w:rsid w:val="22B90ACA"/>
    <w:rsid w:val="23C0E924"/>
    <w:rsid w:val="24AB909C"/>
    <w:rsid w:val="258CDBC1"/>
    <w:rsid w:val="268C1A83"/>
    <w:rsid w:val="26C83265"/>
    <w:rsid w:val="27E3315E"/>
    <w:rsid w:val="286A0921"/>
    <w:rsid w:val="2A2E83A0"/>
    <w:rsid w:val="2A8B7142"/>
    <w:rsid w:val="2AA6398D"/>
    <w:rsid w:val="2AC614ED"/>
    <w:rsid w:val="2AD84A24"/>
    <w:rsid w:val="2AE8D0DD"/>
    <w:rsid w:val="2B44B987"/>
    <w:rsid w:val="2C4209EE"/>
    <w:rsid w:val="2C4209EE"/>
    <w:rsid w:val="2C510F1E"/>
    <w:rsid w:val="2D0AED1C"/>
    <w:rsid w:val="2E292873"/>
    <w:rsid w:val="2EBFE5DA"/>
    <w:rsid w:val="2F570072"/>
    <w:rsid w:val="3019D46C"/>
    <w:rsid w:val="3055350E"/>
    <w:rsid w:val="308655DD"/>
    <w:rsid w:val="310A29EF"/>
    <w:rsid w:val="31DEA640"/>
    <w:rsid w:val="32399585"/>
    <w:rsid w:val="3351752E"/>
    <w:rsid w:val="33A0492F"/>
    <w:rsid w:val="348CBEC6"/>
    <w:rsid w:val="36B21763"/>
    <w:rsid w:val="36C30A39"/>
    <w:rsid w:val="36FC8A87"/>
    <w:rsid w:val="3727A33C"/>
    <w:rsid w:val="374A7E8C"/>
    <w:rsid w:val="376877B8"/>
    <w:rsid w:val="384D9FC3"/>
    <w:rsid w:val="38D974CC"/>
    <w:rsid w:val="3C24B8DD"/>
    <w:rsid w:val="3C9C91EB"/>
    <w:rsid w:val="3D409F89"/>
    <w:rsid w:val="3DACE5EF"/>
    <w:rsid w:val="3DEA70A5"/>
    <w:rsid w:val="3DFBEB9F"/>
    <w:rsid w:val="3E0CE653"/>
    <w:rsid w:val="3E255A92"/>
    <w:rsid w:val="3EEE740F"/>
    <w:rsid w:val="3F42B82F"/>
    <w:rsid w:val="3F864106"/>
    <w:rsid w:val="3FB2753A"/>
    <w:rsid w:val="40299B25"/>
    <w:rsid w:val="4058B1A8"/>
    <w:rsid w:val="4071DA05"/>
    <w:rsid w:val="41EE00DC"/>
    <w:rsid w:val="433EB42B"/>
    <w:rsid w:val="43801E4A"/>
    <w:rsid w:val="43B10F02"/>
    <w:rsid w:val="4434481E"/>
    <w:rsid w:val="44B3AFE7"/>
    <w:rsid w:val="45B7F7D4"/>
    <w:rsid w:val="45BB8E41"/>
    <w:rsid w:val="469D8FF8"/>
    <w:rsid w:val="46E11B89"/>
    <w:rsid w:val="4713A8B1"/>
    <w:rsid w:val="476BE8E0"/>
    <w:rsid w:val="4789A588"/>
    <w:rsid w:val="47A626E9"/>
    <w:rsid w:val="47FDC508"/>
    <w:rsid w:val="48075996"/>
    <w:rsid w:val="48E1BE2A"/>
    <w:rsid w:val="4AC8F3AD"/>
    <w:rsid w:val="4ADDC7AB"/>
    <w:rsid w:val="4B3EFA58"/>
    <w:rsid w:val="4C0E10FB"/>
    <w:rsid w:val="4C64C40E"/>
    <w:rsid w:val="4C75FEE5"/>
    <w:rsid w:val="4D3734B0"/>
    <w:rsid w:val="4D6B06F3"/>
    <w:rsid w:val="4DA9E15C"/>
    <w:rsid w:val="4F2F414F"/>
    <w:rsid w:val="4F534A94"/>
    <w:rsid w:val="50126B7B"/>
    <w:rsid w:val="50866F2F"/>
    <w:rsid w:val="50B29D71"/>
    <w:rsid w:val="50BA8AF7"/>
    <w:rsid w:val="5158A12F"/>
    <w:rsid w:val="51E21F32"/>
    <w:rsid w:val="5314DAF3"/>
    <w:rsid w:val="533BAF98"/>
    <w:rsid w:val="54D34413"/>
    <w:rsid w:val="553AACA3"/>
    <w:rsid w:val="559E82D3"/>
    <w:rsid w:val="5706C114"/>
    <w:rsid w:val="57AF643B"/>
    <w:rsid w:val="581DD76F"/>
    <w:rsid w:val="58883B23"/>
    <w:rsid w:val="595AE833"/>
    <w:rsid w:val="5A0CB268"/>
    <w:rsid w:val="5A1DE1AC"/>
    <w:rsid w:val="5A4F3806"/>
    <w:rsid w:val="5AF6B894"/>
    <w:rsid w:val="5C0DC457"/>
    <w:rsid w:val="5C269D3D"/>
    <w:rsid w:val="5C39BCE1"/>
    <w:rsid w:val="5C3F4C87"/>
    <w:rsid w:val="5D55826E"/>
    <w:rsid w:val="5DAAA702"/>
    <w:rsid w:val="5F22628B"/>
    <w:rsid w:val="5FC7D5AB"/>
    <w:rsid w:val="6024C607"/>
    <w:rsid w:val="6036701D"/>
    <w:rsid w:val="614E58FB"/>
    <w:rsid w:val="61971BE2"/>
    <w:rsid w:val="6263D4A5"/>
    <w:rsid w:val="628D3BBA"/>
    <w:rsid w:val="62DA9847"/>
    <w:rsid w:val="62F216E2"/>
    <w:rsid w:val="62FF766D"/>
    <w:rsid w:val="636E10DF"/>
    <w:rsid w:val="63CAEDCA"/>
    <w:rsid w:val="649F221A"/>
    <w:rsid w:val="65A43514"/>
    <w:rsid w:val="65B1B240"/>
    <w:rsid w:val="66108F47"/>
    <w:rsid w:val="664C2D52"/>
    <w:rsid w:val="664D99AB"/>
    <w:rsid w:val="666A8D05"/>
    <w:rsid w:val="6746568B"/>
    <w:rsid w:val="68B15D72"/>
    <w:rsid w:val="68DBD5D6"/>
    <w:rsid w:val="69596AE0"/>
    <w:rsid w:val="69C6E1F5"/>
    <w:rsid w:val="6A340576"/>
    <w:rsid w:val="6A72410D"/>
    <w:rsid w:val="6AAFCE98"/>
    <w:rsid w:val="6AFD28C7"/>
    <w:rsid w:val="6B62B256"/>
    <w:rsid w:val="6B7922C4"/>
    <w:rsid w:val="6BCFD5D7"/>
    <w:rsid w:val="6BE8FE34"/>
    <w:rsid w:val="6C158501"/>
    <w:rsid w:val="6D1B2B45"/>
    <w:rsid w:val="6E34C989"/>
    <w:rsid w:val="6E43EF7C"/>
    <w:rsid w:val="706824BC"/>
    <w:rsid w:val="70A346FA"/>
    <w:rsid w:val="7248A5CA"/>
    <w:rsid w:val="731FDBC9"/>
    <w:rsid w:val="7399BCC5"/>
    <w:rsid w:val="73BD0C10"/>
    <w:rsid w:val="74B545E4"/>
    <w:rsid w:val="772F4A02"/>
    <w:rsid w:val="78EB0FAF"/>
    <w:rsid w:val="7A292A83"/>
    <w:rsid w:val="7B2AEDAE"/>
    <w:rsid w:val="7B571490"/>
    <w:rsid w:val="7BEE61F9"/>
    <w:rsid w:val="7CAF1CF2"/>
    <w:rsid w:val="7D330475"/>
    <w:rsid w:val="7DF629A5"/>
    <w:rsid w:val="7E5C282A"/>
    <w:rsid w:val="7EC94FC8"/>
    <w:rsid w:val="7F68A2E2"/>
    <w:rsid w:val="7FCDDD58"/>
    <w:rsid w:val="7FE53674"/>
    <w:rsid w:val="7FE6BD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B3C41F"/>
  <w15:docId w15:val="{3F6221DF-AA01-4CBF-BAF0-7A1119FF6F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60C4"/>
    <w:rPr>
      <w:rFonts w:ascii="Times New Roman" w:hAnsi="Times New Roman" w:eastAsia="Times New Roman"/>
      <w:sz w:val="24"/>
      <w:szCs w:val="24"/>
      <w:lang w:val="en-KE" w:eastAsia="en-GB"/>
    </w:rPr>
  </w:style>
  <w:style w:type="paragraph" w:styleId="Heading1">
    <w:name w:val="heading 1"/>
    <w:basedOn w:val="Default"/>
    <w:next w:val="Normal"/>
    <w:link w:val="Heading1Char"/>
    <w:qFormat/>
    <w:rsid w:val="008E48A2"/>
    <w:pPr>
      <w:spacing w:before="360" w:after="120"/>
      <w:jc w:val="both"/>
      <w:outlineLvl w:val="0"/>
    </w:pPr>
    <w:rPr>
      <w:rFonts w:ascii="Cambria" w:hAnsi="Cambria" w:eastAsia="Batang"/>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spacing w:after="120"/>
      <w:jc w:val="both"/>
      <w:outlineLvl w:val="1"/>
    </w:pPr>
    <w:rPr>
      <w:rFonts w:ascii="Cambria" w:hAnsi="Cambria"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basedOn w:val="Normal"/>
    <w:link w:val="NoSpacingChar"/>
    <w:uiPriority w:val="1"/>
    <w:qFormat/>
    <w:rsid w:val="00701070"/>
    <w:pPr>
      <w:spacing w:before="120"/>
      <w:ind w:left="142"/>
      <w:jc w:val="both"/>
    </w:pPr>
    <w:rPr>
      <w:rFonts w:ascii="Cambria" w:hAnsi="Cambria"/>
      <w:szCs w:val="22"/>
      <w:lang w:val="en-US" w:eastAsia="en-US"/>
    </w:rPr>
  </w:style>
  <w:style w:type="character" w:styleId="NoSpacingChar" w:customStyle="1">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jc w:val="both"/>
    </w:pPr>
    <w:rPr>
      <w:rFonts w:ascii="Tahoma" w:hAnsi="Tahoma" w:cs="Tahoma"/>
      <w:sz w:val="16"/>
      <w:szCs w:val="16"/>
      <w:lang w:val="en-US" w:eastAsia="en-US"/>
    </w:rPr>
  </w:style>
  <w:style w:type="character" w:styleId="BalloonTextChar" w:customStyle="1">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jc w:val="both"/>
    </w:pPr>
    <w:rPr>
      <w:rFonts w:ascii="Cambria" w:hAnsi="Cambria"/>
      <w:szCs w:val="22"/>
      <w:lang w:val="en-US" w:eastAsia="en-US"/>
    </w:rPr>
  </w:style>
  <w:style w:type="character" w:styleId="HeaderChar" w:customStyle="1">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jc w:val="both"/>
    </w:pPr>
    <w:rPr>
      <w:rFonts w:ascii="Cambria" w:hAnsi="Cambria"/>
      <w:szCs w:val="22"/>
      <w:lang w:val="en-US" w:eastAsia="en-US"/>
    </w:rPr>
  </w:style>
  <w:style w:type="character" w:styleId="FooterChar" w:customStyle="1">
    <w:name w:val="Footer Char"/>
    <w:basedOn w:val="DefaultParagraphFont"/>
    <w:link w:val="Footer"/>
    <w:rsid w:val="00D079C6"/>
    <w:rPr>
      <w:rFonts w:cs="Times New Roman"/>
    </w:rPr>
  </w:style>
  <w:style w:type="paragraph" w:styleId="Default" w:customStyle="1">
    <w:name w:val="Default"/>
    <w:rsid w:val="00D079C6"/>
    <w:pPr>
      <w:autoSpaceDE w:val="0"/>
      <w:autoSpaceDN w:val="0"/>
      <w:adjustRightInd w:val="0"/>
    </w:pPr>
    <w:rPr>
      <w:rFonts w:ascii="Arial" w:hAnsi="Arial" w:eastAsia="Times New Roman" w:cs="Arial"/>
      <w:color w:val="000000"/>
      <w:sz w:val="24"/>
      <w:szCs w:val="24"/>
    </w:rPr>
  </w:style>
  <w:style w:type="character" w:styleId="Heading1Char" w:customStyle="1">
    <w:name w:val="Heading 1 Char"/>
    <w:basedOn w:val="DefaultParagraphFont"/>
    <w:link w:val="Heading1"/>
    <w:rsid w:val="008E48A2"/>
    <w:rPr>
      <w:rFonts w:ascii="Cambria" w:hAnsi="Cambria" w:eastAsia="Batang" w:cs="Arial"/>
      <w:b/>
      <w:bCs/>
      <w:color w:val="31849B" w:themeColor="accent5" w:themeShade="BF"/>
      <w:sz w:val="28"/>
      <w:szCs w:val="28"/>
    </w:rPr>
  </w:style>
  <w:style w:type="character" w:styleId="Heading2Char" w:customStyle="1">
    <w:name w:val="Heading 2 Char"/>
    <w:basedOn w:val="DefaultParagraphFont"/>
    <w:link w:val="Heading2"/>
    <w:rsid w:val="00947FFE"/>
    <w:rPr>
      <w:rFonts w:ascii="Cambria" w:hAnsi="Cambria" w:eastAsia="Times New Roman" w:cs="Arial"/>
      <w:b/>
      <w:bCs/>
      <w:noProof/>
      <w:color w:val="E36C0A" w:themeColor="accent6" w:themeShade="BF"/>
      <w:sz w:val="36"/>
      <w:szCs w:val="36"/>
      <w:lang w:val="en-GB" w:eastAsia="zh-CN"/>
    </w:rPr>
  </w:style>
  <w:style w:type="character" w:styleId="Heading3Char" w:customStyle="1">
    <w:name w:val="Heading 3 Char"/>
    <w:basedOn w:val="DefaultParagraphFont"/>
    <w:link w:val="Heading3"/>
    <w:rsid w:val="00371FDD"/>
    <w:rPr>
      <w:rFonts w:ascii="Cambria" w:hAnsi="Cambria" w:eastAsia="Times New Roman"/>
      <w:b/>
      <w:bCs/>
      <w:sz w:val="26"/>
      <w:szCs w:val="26"/>
    </w:rPr>
  </w:style>
  <w:style w:type="paragraph" w:styleId="BodyText">
    <w:name w:val="Body Text"/>
    <w:basedOn w:val="Normal"/>
    <w:link w:val="BodyTextChar"/>
    <w:rsid w:val="00A86FB2"/>
    <w:pPr>
      <w:spacing w:before="120" w:after="240" w:line="360" w:lineRule="auto"/>
      <w:jc w:val="both"/>
    </w:pPr>
    <w:rPr>
      <w:rFonts w:ascii="Arial" w:hAnsi="Arial" w:eastAsia="Calibri"/>
      <w:lang w:val="en-GB" w:eastAsia="en-US"/>
    </w:rPr>
  </w:style>
  <w:style w:type="character" w:styleId="BodyTextChar" w:customStyle="1">
    <w:name w:val="Body Text Char"/>
    <w:basedOn w:val="DefaultParagraphFont"/>
    <w:link w:val="BodyText"/>
    <w:rsid w:val="00A86FB2"/>
    <w:rPr>
      <w:rFonts w:ascii="Arial" w:hAnsi="Arial" w:cs="Times New Roman"/>
      <w:sz w:val="24"/>
      <w:szCs w:val="24"/>
      <w:lang w:val="en-GB"/>
    </w:rPr>
  </w:style>
  <w:style w:type="character" w:styleId="Heading4Char" w:customStyle="1">
    <w:name w:val="Heading 4 Char"/>
    <w:basedOn w:val="DefaultParagraphFont"/>
    <w:link w:val="Heading4"/>
    <w:rsid w:val="008F2ADB"/>
    <w:rPr>
      <w:rFonts w:ascii="Cambria" w:hAnsi="Cambria" w:eastAsia="Times New Roman"/>
      <w:b/>
      <w:sz w:val="24"/>
      <w:szCs w:val="24"/>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
    <w:basedOn w:val="NoSpacing"/>
    <w:link w:val="ListParagraphChar"/>
    <w:uiPriority w:val="34"/>
    <w:qFormat/>
    <w:rsid w:val="00EB3574"/>
    <w:pPr>
      <w:numPr>
        <w:numId w:val="15"/>
      </w:numPr>
      <w:spacing w:before="0" w:after="160" w:line="259" w:lineRule="auto"/>
      <w:ind w:left="357" w:hanging="357"/>
    </w:pPr>
  </w:style>
  <w:style w:type="character" w:styleId="Heading5Char" w:customStyle="1">
    <w:name w:val="Heading 5 Char"/>
    <w:basedOn w:val="DefaultParagraphFont"/>
    <w:link w:val="Heading5"/>
    <w:rsid w:val="00D6159F"/>
    <w:rPr>
      <w:rFonts w:ascii="Cambria" w:hAnsi="Cambria" w:eastAsia="Times New Roman"/>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styleId="Char8" w:customStyle="1">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jc w:val="both"/>
    </w:pPr>
    <w:rPr>
      <w:sz w:val="20"/>
      <w:szCs w:val="20"/>
      <w:lang w:val="en-GB" w:eastAsia="en-US"/>
    </w:rPr>
  </w:style>
  <w:style w:type="character" w:styleId="EmailStyle37" w:customStyle="1">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jc w:val="both"/>
    </w:pPr>
    <w:rPr>
      <w:rFonts w:eastAsia="Calibri"/>
      <w:color w:val="222222"/>
      <w:sz w:val="18"/>
      <w:szCs w:val="18"/>
      <w:lang w:val="en-US" w:eastAsia="en-US" w:bidi="en-US"/>
    </w:rPr>
  </w:style>
  <w:style w:type="character" w:styleId="apple-converted-space" w:customStyle="1">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after="120"/>
      <w:jc w:val="both"/>
    </w:pPr>
    <w:rPr>
      <w:rFonts w:ascii="Cambria" w:hAnsi="Cambria" w:eastAsia="Calibri" w:cs="Calibri"/>
      <w:sz w:val="20"/>
      <w:szCs w:val="20"/>
      <w:lang w:val="ru-RU" w:eastAsia="en-US"/>
    </w:rPr>
  </w:style>
  <w:style w:type="character" w:styleId="FootnoteTextChar" w:customStyle="1">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styleId="bodytext0" w:customStyle="1">
    <w:name w:val="bodytext"/>
    <w:basedOn w:val="Normal"/>
    <w:rsid w:val="00124651"/>
    <w:pPr>
      <w:spacing w:after="60"/>
      <w:ind w:left="30" w:right="60"/>
      <w:jc w:val="both"/>
    </w:pPr>
    <w:rPr>
      <w:color w:val="222222"/>
      <w:sz w:val="18"/>
      <w:szCs w:val="18"/>
      <w:lang w:val="en-US" w:eastAsia="en-US"/>
    </w:rPr>
  </w:style>
  <w:style w:type="paragraph" w:styleId="Heading34" w:customStyle="1">
    <w:name w:val="Heading 34"/>
    <w:basedOn w:val="Normal"/>
    <w:rsid w:val="006B76E6"/>
    <w:pPr>
      <w:spacing w:before="100" w:beforeAutospacing="1"/>
      <w:jc w:val="both"/>
      <w:outlineLvl w:val="3"/>
    </w:pPr>
    <w:rPr>
      <w:b/>
      <w:bCs/>
      <w:color w:val="0A5E9E"/>
      <w:sz w:val="21"/>
      <w:szCs w:val="21"/>
      <w:lang w:val="en-US" w:eastAsia="en-US"/>
    </w:rPr>
  </w:style>
  <w:style w:type="paragraph" w:styleId="Paragrafoelenco1" w:customStyle="1">
    <w:name w:val="Paragrafo elenco1"/>
    <w:basedOn w:val="Normal"/>
    <w:uiPriority w:val="34"/>
    <w:qFormat/>
    <w:rsid w:val="006B76E6"/>
    <w:pPr>
      <w:ind w:left="720"/>
      <w:contextualSpacing/>
      <w:jc w:val="both"/>
    </w:pPr>
    <w:rPr>
      <w:lang w:val="en-GB" w:eastAsia="en-US"/>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styleId="CommentTextChar" w:customStyle="1">
    <w:name w:val="Comment Text Char"/>
    <w:basedOn w:val="DefaultParagraphFont"/>
    <w:link w:val="CommentText"/>
    <w:semiHidden/>
    <w:rsid w:val="004B53B6"/>
    <w:rPr>
      <w:rFonts w:ascii="Times New Roman" w:hAnsi="Times New Roman" w:eastAsia="Times New Roman"/>
      <w:lang w:val="en-GB"/>
    </w:rPr>
  </w:style>
  <w:style w:type="character" w:styleId="CommentSubjectChar" w:customStyle="1">
    <w:name w:val="Comment Subject Char"/>
    <w:basedOn w:val="CommentTextChar"/>
    <w:link w:val="CommentSubject"/>
    <w:rsid w:val="004B53B6"/>
    <w:rPr>
      <w:rFonts w:ascii="Times New Roman" w:hAnsi="Times New Roman" w:eastAsia="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styleId="top" w:customStyle="1">
    <w:name w:val="top"/>
    <w:basedOn w:val="Header"/>
    <w:qFormat/>
    <w:rsid w:val="00220FC1"/>
    <w:pPr>
      <w:jc w:val="left"/>
    </w:pPr>
    <w:rPr>
      <w:b/>
      <w:color w:val="31849B"/>
      <w:sz w:val="20"/>
      <w:szCs w:val="20"/>
    </w:rPr>
  </w:style>
  <w:style w:type="table" w:styleId="TableGrid">
    <w:name w:val="Table Grid"/>
    <w:basedOn w:val="TableNormal"/>
    <w:uiPriority w:val="39"/>
    <w:rsid w:val="00A526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2">
    <w:name w:val="toc 2"/>
    <w:basedOn w:val="Normal"/>
    <w:next w:val="Normal"/>
    <w:autoRedefine/>
    <w:uiPriority w:val="39"/>
    <w:unhideWhenUsed/>
    <w:rsid w:val="008140F0"/>
    <w:pPr>
      <w:spacing w:after="100"/>
      <w:ind w:left="220"/>
      <w:jc w:val="both"/>
    </w:pPr>
    <w:rPr>
      <w:rFonts w:ascii="Cambria" w:hAnsi="Cambria"/>
      <w:szCs w:val="22"/>
      <w:lang w:val="en-US" w:eastAsia="en-US"/>
    </w:rPr>
  </w:style>
  <w:style w:type="paragraph" w:styleId="TOC1">
    <w:name w:val="toc 1"/>
    <w:basedOn w:val="Normal"/>
    <w:next w:val="Normal"/>
    <w:autoRedefine/>
    <w:uiPriority w:val="39"/>
    <w:unhideWhenUsed/>
    <w:rsid w:val="008140F0"/>
    <w:pPr>
      <w:spacing w:after="100"/>
      <w:jc w:val="both"/>
    </w:pPr>
    <w:rPr>
      <w:rFonts w:ascii="Cambria" w:hAnsi="Cambria"/>
      <w:szCs w:val="22"/>
      <w:lang w:val="en-US" w:eastAsia="en-US"/>
    </w:rPr>
  </w:style>
  <w:style w:type="character" w:styleId="name" w:customStyle="1">
    <w:name w:val="name"/>
    <w:basedOn w:val="DefaultParagraphFont"/>
    <w:rsid w:val="00F875C9"/>
  </w:style>
  <w:style w:type="character" w:styleId="country" w:customStyle="1">
    <w:name w:val="country"/>
    <w:basedOn w:val="DefaultParagraphFont"/>
    <w:rsid w:val="00F875C9"/>
  </w:style>
  <w:style w:type="character" w:styleId="st" w:customStyle="1">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pPr>
      <w:spacing w:after="120"/>
      <w:jc w:val="both"/>
    </w:pPr>
    <w:rPr>
      <w:rFonts w:ascii="Cambria" w:hAnsi="Cambria"/>
      <w:i/>
      <w:iCs/>
      <w:color w:val="000000" w:themeColor="text1"/>
      <w:szCs w:val="22"/>
      <w:lang w:val="en-US" w:eastAsia="en-US"/>
    </w:rPr>
  </w:style>
  <w:style w:type="character" w:styleId="QuoteChar" w:customStyle="1">
    <w:name w:val="Quote Char"/>
    <w:basedOn w:val="DefaultParagraphFont"/>
    <w:link w:val="Quote"/>
    <w:uiPriority w:val="29"/>
    <w:rsid w:val="00B73EAE"/>
    <w:rPr>
      <w:rFonts w:ascii="Cambria" w:hAnsi="Cambria" w:eastAsia="Times New Roman"/>
      <w:i/>
      <w:iCs/>
      <w:color w:val="000000" w:themeColor="text1"/>
      <w:sz w:val="22"/>
      <w:szCs w:val="22"/>
    </w:rPr>
  </w:style>
  <w:style w:type="character" w:styleId="response-text2" w:customStyle="1">
    <w:name w:val="response-text2"/>
    <w:basedOn w:val="DefaultParagraphFont"/>
    <w:rsid w:val="00181E0E"/>
  </w:style>
  <w:style w:type="character" w:styleId="hps" w:customStyle="1">
    <w:name w:val="hps"/>
    <w:basedOn w:val="DefaultParagraphFont"/>
    <w:rsid w:val="001F6273"/>
  </w:style>
  <w:style w:type="paragraph" w:styleId="xmsonormal" w:customStyle="1">
    <w:name w:val="x_msonormal"/>
    <w:basedOn w:val="Normal"/>
    <w:rsid w:val="001E6A5A"/>
    <w:pPr>
      <w:spacing w:before="100" w:beforeAutospacing="1" w:after="100" w:afterAutospacing="1"/>
      <w:jc w:val="both"/>
    </w:pPr>
    <w:rPr>
      <w:lang w:val="it-IT" w:eastAsia="it-IT"/>
    </w:rPr>
  </w:style>
  <w:style w:type="paragraph" w:styleId="xmsolistparagraph" w:customStyle="1">
    <w:name w:val="x_msolistparagraph"/>
    <w:basedOn w:val="Normal"/>
    <w:rsid w:val="001E6A5A"/>
    <w:pPr>
      <w:spacing w:before="100" w:beforeAutospacing="1" w:after="100" w:afterAutospacing="1"/>
      <w:jc w:val="both"/>
    </w:pPr>
    <w:rPr>
      <w:lang w:val="it-IT" w:eastAsia="it-IT"/>
    </w:rPr>
  </w:style>
  <w:style w:type="paragraph" w:styleId="PlainText">
    <w:name w:val="Plain Text"/>
    <w:basedOn w:val="Normal"/>
    <w:link w:val="PlainTextChar"/>
    <w:uiPriority w:val="99"/>
    <w:unhideWhenUsed/>
    <w:rsid w:val="003759C6"/>
    <w:pPr>
      <w:jc w:val="both"/>
    </w:pPr>
    <w:rPr>
      <w:rFonts w:ascii="Calibri" w:hAnsi="Calibri" w:cs="Consolas" w:eastAsiaTheme="minorHAnsi"/>
      <w:szCs w:val="21"/>
      <w:lang w:val="en-US" w:eastAsia="en-US"/>
    </w:rPr>
  </w:style>
  <w:style w:type="character" w:styleId="PlainTextChar" w:customStyle="1">
    <w:name w:val="Plain Text Char"/>
    <w:basedOn w:val="DefaultParagraphFont"/>
    <w:link w:val="PlainText"/>
    <w:uiPriority w:val="99"/>
    <w:rsid w:val="003759C6"/>
    <w:rPr>
      <w:rFonts w:cs="Consolas" w:eastAsiaTheme="minorHAnsi"/>
      <w:sz w:val="22"/>
      <w:szCs w:val="21"/>
    </w:rPr>
  </w:style>
  <w:style w:type="paragraph" w:styleId="facilitator" w:customStyle="1">
    <w:name w:val="facilitator"/>
    <w:basedOn w:val="Normal"/>
    <w:qFormat/>
    <w:rsid w:val="0010568F"/>
    <w:pPr>
      <w:spacing w:before="240" w:after="120" w:line="276" w:lineRule="auto"/>
    </w:pPr>
    <w:rPr>
      <w:rFonts w:ascii="Cambria" w:hAnsi="Cambria"/>
      <w:i/>
      <w:szCs w:val="22"/>
      <w:lang w:val="en-US" w:eastAsia="en-US"/>
    </w:rPr>
  </w:style>
  <w:style w:type="character" w:styleId="Heading6Char" w:customStyle="1">
    <w:name w:val="Heading 6 Char"/>
    <w:basedOn w:val="DefaultParagraphFont"/>
    <w:link w:val="Heading6"/>
    <w:uiPriority w:val="9"/>
    <w:rsid w:val="0043646E"/>
    <w:rPr>
      <w:rFonts w:ascii="Cambria" w:hAnsi="Cambria" w:eastAsia="Times New Roman"/>
      <w:b/>
      <w:bCs/>
      <w:noProof/>
      <w:sz w:val="28"/>
      <w:szCs w:val="28"/>
    </w:rPr>
  </w:style>
  <w:style w:type="paragraph" w:styleId="EndnoteText">
    <w:name w:val="endnote text"/>
    <w:basedOn w:val="Normal"/>
    <w:link w:val="EndnoteTextChar"/>
    <w:uiPriority w:val="99"/>
    <w:semiHidden/>
    <w:unhideWhenUsed/>
    <w:rsid w:val="007744AA"/>
    <w:rPr>
      <w:rFonts w:asciiTheme="minorHAnsi" w:hAnsiTheme="minorHAnsi" w:eastAsiaTheme="minorEastAsia" w:cstheme="minorBidi"/>
      <w:lang w:val="en-GB" w:eastAsia="zh-CN"/>
    </w:rPr>
  </w:style>
  <w:style w:type="character" w:styleId="EndnoteTextChar" w:customStyle="1">
    <w:name w:val="Endnote Text Char"/>
    <w:basedOn w:val="DefaultParagraphFont"/>
    <w:link w:val="EndnoteText"/>
    <w:uiPriority w:val="99"/>
    <w:semiHidden/>
    <w:rsid w:val="007744AA"/>
    <w:rPr>
      <w:rFonts w:asciiTheme="minorHAnsi" w:hAnsiTheme="minorHAnsi" w:eastAsiaTheme="minorEastAsia"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styleId="ColorfulList-Accent11" w:customStyle="1">
    <w:name w:val="Colorful List - Accent 11"/>
    <w:basedOn w:val="Normal"/>
    <w:uiPriority w:val="34"/>
    <w:qFormat/>
    <w:rsid w:val="00E21809"/>
    <w:pPr>
      <w:ind w:left="720"/>
      <w:contextualSpacing/>
    </w:pPr>
    <w:rPr>
      <w:rFonts w:ascii="Calibri" w:hAnsi="Calibri" w:eastAsia="Calibri"/>
      <w:sz w:val="22"/>
      <w:szCs w:val="22"/>
      <w:lang w:val="en-US" w:eastAsia="en-US"/>
    </w:rPr>
  </w:style>
  <w:style w:type="paragraph" w:styleId="NewPara" w:customStyle="1">
    <w:name w:val="NewPara"/>
    <w:basedOn w:val="ListParagraph"/>
    <w:link w:val="NewParaChar"/>
    <w:qFormat/>
    <w:rsid w:val="00562B32"/>
    <w:pPr>
      <w:numPr>
        <w:numId w:val="24"/>
      </w:numPr>
      <w:spacing w:after="200" w:line="240" w:lineRule="auto"/>
      <w:jc w:val="left"/>
    </w:pPr>
    <w:rPr>
      <w:rFonts w:ascii="Times New Roman" w:hAnsi="Times New Roman" w:cs="Akhbar MT" w:eastAsiaTheme="minorHAnsi"/>
      <w:sz w:val="22"/>
      <w:szCs w:val="30"/>
      <w:lang w:val="en-GB"/>
    </w:rPr>
  </w:style>
  <w:style w:type="character" w:styleId="NewParaChar" w:customStyle="1">
    <w:name w:val="NewPara Char"/>
    <w:basedOn w:val="DefaultParagraphFont"/>
    <w:link w:val="NewPara"/>
    <w:rsid w:val="00562B32"/>
    <w:rPr>
      <w:rFonts w:ascii="Times New Roman" w:hAnsi="Times New Roman" w:cs="Akhbar MT" w:eastAsiaTheme="minorHAnsi"/>
      <w:sz w:val="22"/>
      <w:szCs w:val="30"/>
      <w:lang w:val="en-GB"/>
    </w:rPr>
  </w:style>
  <w:style w:type="character" w:styleId="UnresolvedMention">
    <w:name w:val="Unresolved Mention"/>
    <w:basedOn w:val="DefaultParagraphFont"/>
    <w:uiPriority w:val="99"/>
    <w:semiHidden/>
    <w:unhideWhenUsed/>
    <w:rsid w:val="00CF35A8"/>
    <w:rPr>
      <w:color w:val="605E5C"/>
      <w:shd w:val="clear" w:color="auto" w:fill="E1DFDD"/>
    </w:rPr>
  </w:style>
  <w:style w:type="character" w:styleId="ListParagraphChar" w:customStyle="1">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CF35A8"/>
    <w:rPr>
      <w:rFonts w:ascii="Cambria" w:hAnsi="Cambria" w:eastAsia="Times New Roman"/>
      <w:sz w:val="24"/>
      <w:szCs w:val="22"/>
    </w:rPr>
  </w:style>
  <w:style w:type="paragraph" w:styleId="Style1" w:customStyle="1">
    <w:name w:val="Style1"/>
    <w:basedOn w:val="Heading3"/>
    <w:qFormat/>
    <w:rsid w:val="00025A93"/>
    <w:pPr>
      <w:spacing w:before="150" w:after="300"/>
    </w:pPr>
    <w:rPr>
      <w:rFonts w:cs="Arial"/>
      <w:noProof/>
      <w:color w:val="E36C0A" w:themeColor="accent6" w:themeShade="BF"/>
      <w:sz w:val="36"/>
      <w:szCs w:val="36"/>
      <w:lang w:val="en-GB" w:eastAsia="zh-CN"/>
    </w:rPr>
  </w:style>
  <w:style w:type="paragraph" w:styleId="Style2" w:customStyle="1">
    <w:name w:val="Style2"/>
    <w:basedOn w:val="Normal"/>
    <w:qFormat/>
    <w:rsid w:val="008F033A"/>
    <w:pPr>
      <w:tabs>
        <w:tab w:val="left" w:pos="3525"/>
      </w:tabs>
      <w:spacing w:after="120"/>
    </w:pPr>
    <w:rPr>
      <w:rFonts w:asciiTheme="majorHAnsi" w:hAnsiTheme="majorHAnsi"/>
      <w:color w:val="000000" w:themeColor="text1"/>
      <w:sz w:val="22"/>
      <w:szCs w:val="22"/>
      <w:lang w:val="en-US" w:eastAsia="en-US"/>
    </w:rPr>
  </w:style>
  <w:style w:type="paragraph" w:styleId="Style3" w:customStyle="1">
    <w:name w:val="Style3"/>
    <w:basedOn w:val="Normal"/>
    <w:qFormat/>
    <w:rsid w:val="008F033A"/>
    <w:pPr>
      <w:jc w:val="both"/>
    </w:pPr>
    <w:rPr>
      <w:rFonts w:ascii="Cambria" w:hAnsi="Cambria" w:eastAsia="Calibri" w:cs="Calibri"/>
      <w:b/>
      <w:bCs/>
      <w:sz w:val="22"/>
      <w:szCs w:val="22"/>
      <w:lang w:val="en-US" w:eastAsia="en-US"/>
    </w:rPr>
  </w:style>
  <w:style w:type="paragraph" w:styleId="Style4" w:customStyle="1">
    <w:name w:val="Style4"/>
    <w:basedOn w:val="Normal"/>
    <w:qFormat/>
    <w:rsid w:val="008F033A"/>
    <w:pPr>
      <w:shd w:val="clear" w:color="auto" w:fill="FFFFFF"/>
      <w:spacing w:before="60" w:after="60"/>
      <w:contextualSpacing/>
    </w:pPr>
    <w:rPr>
      <w:rFonts w:ascii="Cambria" w:hAnsi="Cambria" w:eastAsia="MS Mincho" w:cs="Calibri"/>
      <w:bCs/>
      <w:i/>
      <w:iCs/>
      <w:sz w:val="22"/>
      <w:szCs w:val="22"/>
      <w:lang w:val="en-US" w:eastAsia="ja-JP" w:bidi="th-TH"/>
    </w:rPr>
  </w:style>
  <w:style w:type="paragraph" w:styleId="Style5" w:customStyle="1">
    <w:name w:val="Style5"/>
    <w:basedOn w:val="top"/>
    <w:qFormat/>
    <w:rsid w:val="00B00BB8"/>
  </w:style>
  <w:style w:type="paragraph" w:styleId="Style6" w:customStyle="1">
    <w:name w:val="Style6"/>
    <w:basedOn w:val="Normal"/>
    <w:qFormat/>
    <w:rsid w:val="00BB2082"/>
    <w:pPr>
      <w:numPr>
        <w:numId w:val="26"/>
      </w:numPr>
      <w:spacing w:after="160" w:line="259" w:lineRule="auto"/>
      <w:contextualSpacing/>
    </w:pPr>
    <w:rPr>
      <w:rFonts w:ascii="Cambria" w:hAnsi="Cambria" w:eastAsia="Calibri" w:cs="Calibri"/>
      <w:sz w:val="22"/>
      <w:szCs w:val="22"/>
      <w:u w:val="single"/>
      <w:lang w:val="en-US" w:eastAsia="en-US"/>
    </w:rPr>
  </w:style>
  <w:style w:type="paragraph" w:styleId="Style7" w:customStyle="1">
    <w:name w:val="Style7"/>
    <w:basedOn w:val="Normal"/>
    <w:qFormat/>
    <w:rsid w:val="00BB2082"/>
    <w:pPr>
      <w:numPr>
        <w:numId w:val="25"/>
      </w:numPr>
      <w:spacing w:before="120"/>
    </w:pPr>
    <w:rPr>
      <w:rFonts w:ascii="Cambria" w:hAnsi="Cambria" w:eastAsia="Calibri" w:cs="Calibri"/>
      <w:sz w:val="22"/>
      <w:szCs w:val="22"/>
      <w:lang w:val="en-US" w:eastAsia="en-US"/>
    </w:rPr>
  </w:style>
  <w:style w:type="paragraph" w:styleId="Style8" w:customStyle="1">
    <w:name w:val="Style8"/>
    <w:basedOn w:val="Normal"/>
    <w:qFormat/>
    <w:rsid w:val="00BB2082"/>
    <w:pPr>
      <w:spacing w:after="160" w:line="259" w:lineRule="auto"/>
    </w:pPr>
    <w:rPr>
      <w:rFonts w:eastAsia="Calibri" w:cs="Calibri" w:asciiTheme="majorHAnsi" w:hAnsiTheme="majorHAnsi"/>
      <w:b/>
      <w:sz w:val="22"/>
      <w:szCs w:val="22"/>
      <w:lang w:val="en-US" w:eastAsia="en-US"/>
    </w:rPr>
  </w:style>
  <w:style w:type="paragraph" w:styleId="Style9" w:customStyle="1">
    <w:name w:val="Style9"/>
    <w:basedOn w:val="Normal"/>
    <w:qFormat/>
    <w:rsid w:val="00022023"/>
    <w:pPr>
      <w:tabs>
        <w:tab w:val="left" w:pos="3525"/>
      </w:tabs>
      <w:spacing w:after="120"/>
    </w:pPr>
    <w:rPr>
      <w:rFonts w:ascii="Cambria" w:hAnsi="Cambria"/>
      <w:b/>
      <w:sz w:val="28"/>
      <w:szCs w:val="28"/>
      <w:lang w:val="en-US" w:eastAsia="en-US"/>
    </w:rPr>
  </w:style>
  <w:style w:type="character" w:styleId="normaltextrun" w:customStyle="1">
    <w:name w:val="normaltextrun"/>
    <w:basedOn w:val="DefaultParagraphFont"/>
    <w:rsid w:val="00921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3570">
      <w:bodyDiv w:val="1"/>
      <w:marLeft w:val="0"/>
      <w:marRight w:val="0"/>
      <w:marTop w:val="0"/>
      <w:marBottom w:val="0"/>
      <w:divBdr>
        <w:top w:val="none" w:sz="0" w:space="0" w:color="auto"/>
        <w:left w:val="none" w:sz="0" w:space="0" w:color="auto"/>
        <w:bottom w:val="none" w:sz="0" w:space="0" w:color="auto"/>
        <w:right w:val="none" w:sz="0" w:space="0" w:color="auto"/>
      </w:divBdr>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5130">
      <w:bodyDiv w:val="1"/>
      <w:marLeft w:val="0"/>
      <w:marRight w:val="0"/>
      <w:marTop w:val="0"/>
      <w:marBottom w:val="0"/>
      <w:divBdr>
        <w:top w:val="none" w:sz="0" w:space="0" w:color="auto"/>
        <w:left w:val="none" w:sz="0" w:space="0" w:color="auto"/>
        <w:bottom w:val="none" w:sz="0" w:space="0" w:color="auto"/>
        <w:right w:val="none" w:sz="0" w:space="0" w:color="auto"/>
      </w:divBdr>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17459">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516">
      <w:bodyDiv w:val="1"/>
      <w:marLeft w:val="0"/>
      <w:marRight w:val="0"/>
      <w:marTop w:val="0"/>
      <w:marBottom w:val="0"/>
      <w:divBdr>
        <w:top w:val="none" w:sz="0" w:space="0" w:color="auto"/>
        <w:left w:val="none" w:sz="0" w:space="0" w:color="auto"/>
        <w:bottom w:val="none" w:sz="0" w:space="0" w:color="auto"/>
        <w:right w:val="none" w:sz="0" w:space="0" w:color="auto"/>
      </w:divBdr>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58819266">
      <w:bodyDiv w:val="1"/>
      <w:marLeft w:val="0"/>
      <w:marRight w:val="0"/>
      <w:marTop w:val="0"/>
      <w:marBottom w:val="0"/>
      <w:divBdr>
        <w:top w:val="none" w:sz="0" w:space="0" w:color="auto"/>
        <w:left w:val="none" w:sz="0" w:space="0" w:color="auto"/>
        <w:bottom w:val="none" w:sz="0" w:space="0" w:color="auto"/>
        <w:right w:val="none" w:sz="0" w:space="0" w:color="auto"/>
      </w:divBdr>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9198">
      <w:bodyDiv w:val="1"/>
      <w:marLeft w:val="0"/>
      <w:marRight w:val="0"/>
      <w:marTop w:val="0"/>
      <w:marBottom w:val="0"/>
      <w:divBdr>
        <w:top w:val="none" w:sz="0" w:space="0" w:color="auto"/>
        <w:left w:val="none" w:sz="0" w:space="0" w:color="auto"/>
        <w:bottom w:val="none" w:sz="0" w:space="0" w:color="auto"/>
        <w:right w:val="none" w:sz="0" w:space="0" w:color="auto"/>
      </w:divBdr>
    </w:div>
    <w:div w:id="478619680">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39659239">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5851">
      <w:bodyDiv w:val="1"/>
      <w:marLeft w:val="0"/>
      <w:marRight w:val="0"/>
      <w:marTop w:val="0"/>
      <w:marBottom w:val="0"/>
      <w:divBdr>
        <w:top w:val="none" w:sz="0" w:space="0" w:color="auto"/>
        <w:left w:val="none" w:sz="0" w:space="0" w:color="auto"/>
        <w:bottom w:val="none" w:sz="0" w:space="0" w:color="auto"/>
        <w:right w:val="none" w:sz="0" w:space="0" w:color="auto"/>
      </w:divBdr>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49822">
      <w:bodyDiv w:val="1"/>
      <w:marLeft w:val="0"/>
      <w:marRight w:val="0"/>
      <w:marTop w:val="0"/>
      <w:marBottom w:val="0"/>
      <w:divBdr>
        <w:top w:val="none" w:sz="0" w:space="0" w:color="auto"/>
        <w:left w:val="none" w:sz="0" w:space="0" w:color="auto"/>
        <w:bottom w:val="none" w:sz="0" w:space="0" w:color="auto"/>
        <w:right w:val="none" w:sz="0" w:space="0" w:color="auto"/>
      </w:divBdr>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91506">
      <w:bodyDiv w:val="1"/>
      <w:marLeft w:val="0"/>
      <w:marRight w:val="0"/>
      <w:marTop w:val="0"/>
      <w:marBottom w:val="0"/>
      <w:divBdr>
        <w:top w:val="none" w:sz="0" w:space="0" w:color="auto"/>
        <w:left w:val="none" w:sz="0" w:space="0" w:color="auto"/>
        <w:bottom w:val="none" w:sz="0" w:space="0" w:color="auto"/>
        <w:right w:val="none" w:sz="0" w:space="0" w:color="auto"/>
      </w:divBdr>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25743744">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fao.org/3/au866e/au866e.pdf"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microsoft.com/office/2011/relationships/people" Target="people.xml" Id="R669ed053eb664ba5" /><Relationship Type="http://schemas.microsoft.com/office/2011/relationships/commentsExtended" Target="commentsExtended.xml" Id="R66866359b8c0477c" /><Relationship Type="http://schemas.microsoft.com/office/2016/09/relationships/commentsIds" Target="commentsIds.xml" Id="R430714d79e4f4f6f" /><Relationship Type="http://schemas.openxmlformats.org/officeDocument/2006/relationships/glossaryDocument" Target="glossary/document.xml" Id="R50a926737c1f4278" /></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open-calls/CFS-RAI"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8cb0344-5503-4414-ab87-c4db6280b35d}"/>
      </w:docPartPr>
      <w:docPartBody>
        <w:p w14:paraId="4057A22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E4588FE6178B45A87BFA381CDFBA35" ma:contentTypeVersion="15" ma:contentTypeDescription="Create a new document." ma:contentTypeScope="" ma:versionID="82e16809640ff9b4a96b17a361ff8a59">
  <xsd:schema xmlns:xsd="http://www.w3.org/2001/XMLSchema" xmlns:xs="http://www.w3.org/2001/XMLSchema" xmlns:p="http://schemas.microsoft.com/office/2006/metadata/properties" xmlns:ns1="http://schemas.microsoft.com/sharepoint/v3" xmlns:ns2="5312a6b1-bbe1-43bf-9467-4431c373f8e8" xmlns:ns3="2eeab73e-20a9-4156-a195-771bb75e9e27" targetNamespace="http://schemas.microsoft.com/office/2006/metadata/properties" ma:root="true" ma:fieldsID="aefb62a3323f2bff07882615cc9452c1" ns1:_="" ns2:_="" ns3:_="">
    <xsd:import namespace="http://schemas.microsoft.com/sharepoint/v3"/>
    <xsd:import namespace="5312a6b1-bbe1-43bf-9467-4431c373f8e8"/>
    <xsd:import namespace="2eeab73e-20a9-4156-a195-771bb75e9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2a6b1-bbe1-43bf-9467-4431c373f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ab73e-20a9-4156-a195-771bb75e9e2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62CF78-75D4-4F53-8A7F-DECFA4E2D3B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ADD860A-A657-43C2-B484-688F96ABBB3C}">
  <ds:schemaRefs>
    <ds:schemaRef ds:uri="http://schemas.openxmlformats.org/officeDocument/2006/bibliography"/>
  </ds:schemaRefs>
</ds:datastoreItem>
</file>

<file path=customXml/itemProps3.xml><?xml version="1.0" encoding="utf-8"?>
<ds:datastoreItem xmlns:ds="http://schemas.openxmlformats.org/officeDocument/2006/customXml" ds:itemID="{B441D028-3806-4F1C-9CE2-618AB8DA1C24}">
  <ds:schemaRefs>
    <ds:schemaRef ds:uri="http://schemas.microsoft.com/sharepoint/v3/contenttype/forms"/>
  </ds:schemaRefs>
</ds:datastoreItem>
</file>

<file path=customXml/itemProps4.xml><?xml version="1.0" encoding="utf-8"?>
<ds:datastoreItem xmlns:ds="http://schemas.openxmlformats.org/officeDocument/2006/customXml" ds:itemID="{77B557C8-5ACE-44D0-B049-30D9B199E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12a6b1-bbe1-43bf-9467-4431c373f8e8"/>
    <ds:schemaRef ds:uri="2eeab73e-20a9-4156-a195-771bb75e9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FAO of the UN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FAO FSN Forum</dc:creator>
  <lastModifiedBy>Nyaguthii M</lastModifiedBy>
  <revision>4</revision>
  <lastPrinted>2015-10-06T13:23:00.0000000Z</lastPrinted>
  <dcterms:created xsi:type="dcterms:W3CDTF">2022-04-20T18:40:00.0000000Z</dcterms:created>
  <dcterms:modified xsi:type="dcterms:W3CDTF">2022-04-22T16:41:30.6551762Z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0x0101004FE4588FE6178B45A87BFA381CDFBA35</vt:lpwstr>
  </property>
</Properties>
</file>