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F5EA" w14:textId="081B2DA9" w:rsidR="00E24C59" w:rsidRPr="00CC542F" w:rsidRDefault="00E24C59" w:rsidP="00E24C59">
      <w:pPr>
        <w:spacing w:after="0"/>
        <w:rPr>
          <w:rFonts w:cs="Arial"/>
          <w:b/>
          <w:bCs/>
          <w:iCs/>
          <w:color w:val="E36C0A" w:themeColor="accent6" w:themeShade="BF"/>
          <w:lang w:val="ru-RU"/>
        </w:rPr>
      </w:pPr>
      <w:r w:rsidRPr="00CC542F">
        <w:rPr>
          <w:rFonts w:cs="Arial"/>
          <w:b/>
          <w:bCs/>
          <w:iCs/>
          <w:color w:val="E36C0A" w:themeColor="accent6" w:themeShade="BF"/>
          <w:lang w:val="ru-RU"/>
        </w:rPr>
        <w:t>Как сельскохозяйственная политика и стратегии  могут помочь пложить конец детскому труду в сельском хозяйстве?</w:t>
      </w:r>
    </w:p>
    <w:p w14:paraId="15B372C1" w14:textId="3DE5736E" w:rsidR="00E24C59" w:rsidRPr="00CC542F" w:rsidRDefault="00E24C59" w:rsidP="00E24C59">
      <w:pPr>
        <w:spacing w:after="0"/>
        <w:rPr>
          <w:rFonts w:cs="Arial"/>
          <w:b/>
          <w:bCs/>
          <w:color w:val="E36C0A" w:themeColor="accent6" w:themeShade="BF"/>
          <w:lang w:val="ru-RU"/>
        </w:rPr>
      </w:pPr>
    </w:p>
    <w:p w14:paraId="01300710" w14:textId="44D2BCDE" w:rsidR="005566E3" w:rsidRPr="00CC542F" w:rsidRDefault="005566E3" w:rsidP="00CC542F">
      <w:pPr>
        <w:rPr>
          <w:noProof/>
          <w:lang w:val="ru-RU"/>
        </w:rPr>
      </w:pPr>
      <w:r w:rsidRPr="00CC542F">
        <w:rPr>
          <w:rFonts w:asciiTheme="majorHAnsi" w:hAnsiTheme="majorHAnsi"/>
          <w:bdr w:val="none" w:sz="0" w:space="0" w:color="auto" w:frame="1"/>
          <w:lang w:val="ru-RU"/>
        </w:rPr>
        <w:t>Уважаемые коллеги,</w:t>
      </w:r>
      <w:r w:rsidRPr="00CC542F">
        <w:rPr>
          <w:noProof/>
          <w:lang w:val="ru-RU"/>
        </w:rPr>
        <w:t xml:space="preserve"> </w:t>
      </w:r>
    </w:p>
    <w:p w14:paraId="2A8B923B" w14:textId="5D9B6547" w:rsidR="005566E3" w:rsidRPr="00CC542F" w:rsidRDefault="005566E3" w:rsidP="00CC542F">
      <w:pPr>
        <w:rPr>
          <w:rFonts w:asciiTheme="majorHAnsi" w:hAnsiTheme="majorHAnsi" w:cstheme="majorHAnsi"/>
          <w:lang w:val="ru-RU"/>
        </w:rPr>
      </w:pPr>
      <w:r w:rsidRPr="00CC542F">
        <w:rPr>
          <w:rFonts w:eastAsia="Calibri" w:cs="Calibri"/>
          <w:noProof/>
        </w:rPr>
        <w:drawing>
          <wp:anchor distT="0" distB="0" distL="114300" distR="114300" simplePos="0" relativeHeight="251659264" behindDoc="1" locked="0" layoutInCell="1" allowOverlap="1" wp14:anchorId="6C51F2F0" wp14:editId="1D9DF35D">
            <wp:simplePos x="0" y="0"/>
            <wp:positionH relativeFrom="column">
              <wp:posOffset>4785360</wp:posOffset>
            </wp:positionH>
            <wp:positionV relativeFrom="paragraph">
              <wp:posOffset>48260</wp:posOffset>
            </wp:positionV>
            <wp:extent cx="1356360" cy="1651000"/>
            <wp:effectExtent l="0" t="0" r="0" b="6350"/>
            <wp:wrapSquare wrapText="bothSides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baloon-FSNForum-05-202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42F">
        <w:rPr>
          <w:rFonts w:asciiTheme="majorHAnsi" w:hAnsiTheme="majorHAnsi" w:cstheme="majorHAnsi"/>
          <w:lang w:val="ru-RU"/>
        </w:rPr>
        <w:t xml:space="preserve">Сегодня около 71% детского труда, или 108 миллионов детей во всем мире, сосредоточено в сельском хозяйстве. Более двух третей всего детского труда - это неоплачиваемая работа в семьях, когда дети не получают обязательное школьное образование или не получают его полностью, а многие из выполняемых ими задач в сельском хозяйстве являются опасными. </w:t>
      </w:r>
    </w:p>
    <w:p w14:paraId="4775BBB9" w14:textId="072BE4F4" w:rsidR="005566E3" w:rsidRPr="00CC542F" w:rsidRDefault="00CC542F" w:rsidP="00CC542F">
      <w:pPr>
        <w:rPr>
          <w:rFonts w:asciiTheme="majorHAnsi" w:hAnsiTheme="majorHAnsi" w:cstheme="majorHAnsi"/>
          <w:u w:val="single"/>
          <w:lang w:val="ru-RU"/>
        </w:rPr>
      </w:pPr>
      <w:r w:rsidRPr="00CC542F">
        <w:rPr>
          <w:rFonts w:asciiTheme="majorHAnsi" w:hAnsiTheme="majorHAnsi" w:cstheme="majorHAnsi"/>
          <w:i/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2D87CCD0" wp14:editId="00439D63">
            <wp:simplePos x="0" y="0"/>
            <wp:positionH relativeFrom="margin">
              <wp:posOffset>26035</wp:posOffset>
            </wp:positionH>
            <wp:positionV relativeFrom="paragraph">
              <wp:posOffset>1123315</wp:posOffset>
            </wp:positionV>
            <wp:extent cx="6165215" cy="255270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 imageRU.png"/>
                    <pic:cNvPicPr/>
                  </pic:nvPicPr>
                  <pic:blipFill rotWithShape="1">
                    <a:blip r:embed="rId9"/>
                    <a:srcRect l="1849" t="35511" r="1176" b="36104"/>
                    <a:stretch/>
                  </pic:blipFill>
                  <pic:spPr bwMode="auto">
                    <a:xfrm>
                      <a:off x="0" y="0"/>
                      <a:ext cx="616521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6E3" w:rsidRPr="00CC542F">
        <w:rPr>
          <w:rFonts w:asciiTheme="majorHAnsi" w:eastAsiaTheme="minorEastAsia" w:hAnsiTheme="majorHAnsi" w:cstheme="majorHAnsi"/>
          <w:lang w:val="ru-RU"/>
        </w:rPr>
        <w:t>Дети, живущие в сельской местности, часто вовлекаются на ранних этапах в сельскохозяйственные работы, что позволяет им развивать важные навыки, способности, вносить вклад в домашнее хозяйство семьи, а также приобретать чувство принадлежности к сообществу.</w:t>
      </w:r>
      <w:r w:rsidR="005566E3" w:rsidRPr="00CC542F">
        <w:rPr>
          <w:lang w:val="ru-RU"/>
        </w:rPr>
        <w:t xml:space="preserve"> </w:t>
      </w:r>
      <w:r w:rsidR="005566E3" w:rsidRPr="00CC542F">
        <w:rPr>
          <w:rFonts w:asciiTheme="majorHAnsi" w:hAnsiTheme="majorHAnsi" w:cstheme="majorHAnsi"/>
          <w:lang w:val="ru-RU"/>
        </w:rPr>
        <w:t>К сожалению, для многих детей задачи, которые выполняют дети, не ограничиваются образовательными задачами, а соответствуют тому, что определяется как детский труд.</w:t>
      </w:r>
      <w:r w:rsidR="005566E3" w:rsidRPr="00CC542F">
        <w:rPr>
          <w:rFonts w:asciiTheme="majorHAnsi" w:hAnsiTheme="majorHAnsi" w:cstheme="majorHAnsi"/>
          <w:u w:val="single"/>
          <w:lang w:val="ru-RU"/>
        </w:rPr>
        <w:t xml:space="preserve"> </w:t>
      </w:r>
    </w:p>
    <w:p w14:paraId="17C0843E" w14:textId="3424E9D8" w:rsidR="00CC542F" w:rsidRPr="00CC542F" w:rsidRDefault="00CC542F" w:rsidP="00CC542F">
      <w:pPr>
        <w:rPr>
          <w:rFonts w:asciiTheme="majorHAnsi" w:eastAsiaTheme="minorEastAsia" w:hAnsiTheme="majorHAnsi" w:cstheme="majorHAnsi"/>
          <w:lang w:val="ru-RU"/>
        </w:rPr>
      </w:pPr>
    </w:p>
    <w:p w14:paraId="0AAF88D5" w14:textId="1AF3071B" w:rsidR="005566E3" w:rsidRPr="00CC542F" w:rsidRDefault="005566E3" w:rsidP="00CC542F">
      <w:pPr>
        <w:rPr>
          <w:rFonts w:asciiTheme="majorHAnsi" w:eastAsiaTheme="minorEastAsia" w:hAnsiTheme="majorHAnsi" w:cstheme="majorHAnsi"/>
          <w:lang w:val="ru-RU"/>
        </w:rPr>
      </w:pPr>
      <w:r w:rsidRPr="00CC542F">
        <w:rPr>
          <w:rFonts w:asciiTheme="majorHAnsi" w:eastAsiaTheme="minorEastAsia" w:hAnsiTheme="majorHAnsi" w:cstheme="majorHAnsi"/>
          <w:lang w:val="ru-RU"/>
        </w:rPr>
        <w:lastRenderedPageBreak/>
        <w:t>В то время как детский труд в сельском хозяйстве имеет место в широком диапазоне различных обстоятельств и рабочих ситуаций, значительную часть детского труда в сельском хозяйстве можно также найти в семейном фермерстве, особенно когда в домохозяйстве не прекращается бедность, имеется мало альтернативных источников дохода, семейный доход остается низким или подвержен потрясениям, и когда в нем плохой доступ к образованию. Детский труд увековечивает цикл бедности для занятых в нем детей, их семей и сообществ, где они, вероятно, станут завтрашней сельской беднотой.</w:t>
      </w:r>
      <w:r w:rsidRPr="00CC542F">
        <w:rPr>
          <w:lang w:val="ru-RU"/>
        </w:rPr>
        <w:t xml:space="preserve"> </w:t>
      </w:r>
    </w:p>
    <w:p w14:paraId="0B7B8378" w14:textId="7A706509" w:rsidR="005566E3" w:rsidRPr="00CC542F" w:rsidRDefault="005566E3" w:rsidP="00CC542F">
      <w:pPr>
        <w:rPr>
          <w:rFonts w:asciiTheme="majorHAnsi" w:hAnsiTheme="majorHAnsi" w:cstheme="majorHAnsi"/>
          <w:lang w:val="ru-RU"/>
        </w:rPr>
      </w:pPr>
      <w:r w:rsidRPr="00CC542F">
        <w:rPr>
          <w:rFonts w:asciiTheme="majorHAnsi" w:hAnsiTheme="majorHAnsi" w:cstheme="majorHAnsi"/>
          <w:lang w:val="ru-RU"/>
        </w:rPr>
        <w:t>В июле 2019 года Генеральная Ассамблея ООН об</w:t>
      </w:r>
      <w:bookmarkStart w:id="0" w:name="_GoBack"/>
      <w:bookmarkEnd w:id="0"/>
      <w:r w:rsidRPr="00CC542F">
        <w:rPr>
          <w:rFonts w:asciiTheme="majorHAnsi" w:hAnsiTheme="majorHAnsi" w:cstheme="majorHAnsi"/>
          <w:lang w:val="ru-RU"/>
        </w:rPr>
        <w:t>ъявила 2021 год «Международным годом ликвидации детского труда». Эта онлайн-консультация представляет собой одно из многих мероприятий, которые ФАО организует для проведения Международного года и для содействия прогрессу в достижении цели 8.7 Целей в области устойчивого развития к 2025 году.</w:t>
      </w:r>
    </w:p>
    <w:p w14:paraId="1C6F4B3E" w14:textId="77777777" w:rsidR="005566E3" w:rsidRPr="00CC542F" w:rsidRDefault="005566E3" w:rsidP="00CC542F">
      <w:pPr>
        <w:rPr>
          <w:rFonts w:asciiTheme="majorHAnsi" w:hAnsiTheme="majorHAnsi" w:cstheme="majorHAnsi"/>
          <w:lang w:val="ru-RU"/>
        </w:rPr>
      </w:pPr>
      <w:r w:rsidRPr="00CC542F">
        <w:rPr>
          <w:rFonts w:asciiTheme="majorHAnsi" w:hAnsiTheme="majorHAnsi" w:cstheme="majorHAnsi"/>
          <w:lang w:val="ru-RU"/>
        </w:rPr>
        <w:t xml:space="preserve">Онлайн-консультация будет проходить в течение </w:t>
      </w:r>
      <w:r w:rsidRPr="00596943">
        <w:rPr>
          <w:rFonts w:asciiTheme="majorHAnsi" w:hAnsiTheme="majorHAnsi" w:cstheme="majorHAnsi"/>
          <w:lang w:val="ru-RU"/>
        </w:rPr>
        <w:t>трех недель, с 27 апреля по 18 мая. Ваши комментарии и материалы будут полезны для выявления и документирования хороших и многообещающих практик, для чего могут быть изучены основанные на фактических</w:t>
      </w:r>
      <w:r w:rsidRPr="00CC542F">
        <w:rPr>
          <w:rFonts w:asciiTheme="majorHAnsi" w:hAnsiTheme="majorHAnsi" w:cstheme="majorHAnsi"/>
          <w:lang w:val="ru-RU"/>
        </w:rPr>
        <w:t xml:space="preserve"> данных исследования и тиражирование. Результаты консультаций будут широко пропагандироваться в течение всего Международного года и в последующие годы. </w:t>
      </w:r>
    </w:p>
    <w:p w14:paraId="2A566577" w14:textId="0E5D6342" w:rsidR="005566E3" w:rsidRPr="00CC542F" w:rsidRDefault="005566E3" w:rsidP="00CC542F">
      <w:pPr>
        <w:spacing w:after="0"/>
        <w:rPr>
          <w:rFonts w:asciiTheme="majorHAnsi" w:eastAsiaTheme="minorHAnsi" w:hAnsiTheme="majorHAnsi" w:cstheme="majorHAnsi"/>
          <w:iCs/>
          <w:color w:val="000000"/>
          <w:lang w:val="ru-RU"/>
        </w:rPr>
      </w:pPr>
      <w:r w:rsidRPr="00CC542F">
        <w:rPr>
          <w:rFonts w:asciiTheme="majorHAnsi" w:hAnsiTheme="majorHAnsi" w:cstheme="majorHAnsi"/>
          <w:iCs/>
          <w:lang w:val="ru-RU"/>
        </w:rPr>
        <w:t>Для решения проблемы детского труда в сельском хозяйстве часто необходим комплексный многосекторальный подход</w:t>
      </w:r>
      <w:r w:rsidRPr="00CC542F">
        <w:rPr>
          <w:rStyle w:val="FootnoteReference"/>
          <w:rFonts w:asciiTheme="majorHAnsi" w:eastAsiaTheme="minorHAnsi" w:hAnsiTheme="majorHAnsi" w:cstheme="majorHAnsi"/>
          <w:iCs/>
          <w:color w:val="000000"/>
          <w:lang w:val="en-GB"/>
        </w:rPr>
        <w:footnoteReference w:id="1"/>
      </w:r>
      <w:r w:rsidRPr="00CC542F">
        <w:rPr>
          <w:rFonts w:asciiTheme="majorHAnsi" w:hAnsiTheme="majorHAnsi" w:cstheme="majorHAnsi"/>
          <w:iCs/>
          <w:lang w:val="ru-RU"/>
        </w:rPr>
        <w:t>. Ниже приведены некоторые из многих областей, которые могут помочь решить проблему в сельском секторе. Следующие вопросы применимы ко всем сельскохозяйственным подсекторам (растениеводство, рыболовство, аквакультура, животноводство и лесное хозяйство). Упоминание сторон, заинтересованных в сельском хозяйстве включает, наряду с другими, министерства, связанные с сельским хозяйством, агентов по распространению сельскохозяйственной продукции и должностных лиц, организации и кооперативы сельскохозяйственных производителей, организации работников, а также фермеров на уровне сообществ</w:t>
      </w:r>
      <w:r w:rsidRPr="00CC542F">
        <w:rPr>
          <w:rFonts w:asciiTheme="majorHAnsi" w:eastAsiaTheme="minorHAnsi" w:hAnsiTheme="majorHAnsi" w:cstheme="majorHAnsi"/>
          <w:iCs/>
          <w:color w:val="000000"/>
          <w:lang w:val="ru-RU"/>
        </w:rPr>
        <w:t xml:space="preserve">.  </w:t>
      </w:r>
    </w:p>
    <w:p w14:paraId="2FB59439" w14:textId="35ED9F40" w:rsidR="00CC542F" w:rsidRPr="00CC542F" w:rsidRDefault="00CC542F" w:rsidP="00CC542F">
      <w:pPr>
        <w:spacing w:after="0"/>
        <w:rPr>
          <w:rFonts w:asciiTheme="majorHAnsi" w:hAnsiTheme="majorHAnsi" w:cstheme="majorHAnsi"/>
          <w:i/>
          <w:lang w:val="ru-RU"/>
        </w:rPr>
      </w:pPr>
    </w:p>
    <w:p w14:paraId="4F7F4818" w14:textId="77777777" w:rsidR="005566E3" w:rsidRPr="00CC542F" w:rsidRDefault="005566E3" w:rsidP="00CC542F">
      <w:pPr>
        <w:rPr>
          <w:rFonts w:asciiTheme="majorHAnsi" w:eastAsiaTheme="minorHAnsi" w:hAnsiTheme="majorHAnsi" w:cstheme="majorHAnsi"/>
          <w:i/>
          <w:color w:val="000000"/>
          <w:lang w:val="ru-RU"/>
        </w:rPr>
      </w:pPr>
      <w:r w:rsidRPr="00CC542F">
        <w:rPr>
          <w:rFonts w:asciiTheme="majorHAnsi" w:hAnsiTheme="majorHAnsi" w:cstheme="majorHAnsi"/>
          <w:i/>
          <w:lang w:val="ru-RU"/>
        </w:rPr>
        <w:t>Запрашиваемые от Вас материалы:</w:t>
      </w:r>
    </w:p>
    <w:p w14:paraId="60FD8D98" w14:textId="77777777" w:rsidR="005566E3" w:rsidRPr="00CC542F" w:rsidRDefault="005566E3" w:rsidP="00CC542F">
      <w:pPr>
        <w:pStyle w:val="ListParagraph"/>
        <w:numPr>
          <w:ilvl w:val="0"/>
          <w:numId w:val="44"/>
        </w:numPr>
        <w:spacing w:after="0" w:line="240" w:lineRule="auto"/>
        <w:contextualSpacing/>
        <w:rPr>
          <w:rFonts w:asciiTheme="majorHAnsi" w:eastAsiaTheme="minorHAnsi" w:hAnsiTheme="majorHAnsi" w:cstheme="majorHAnsi"/>
          <w:i/>
          <w:color w:val="000000"/>
          <w:lang w:val="ru-RU"/>
        </w:rPr>
      </w:pPr>
      <w:r w:rsidRPr="00CC542F">
        <w:rPr>
          <w:rFonts w:asciiTheme="majorHAnsi" w:eastAsiaTheme="minorHAnsi" w:hAnsiTheme="majorHAnsi" w:cstheme="majorHAnsi"/>
          <w:i/>
          <w:color w:val="000000"/>
          <w:lang w:val="ru-RU"/>
        </w:rPr>
        <w:t>Пожалуйста, поделитесь тематическими исследованиями, опытом и информацией об эффективности политики и стратегий, связанных с каждым вопросом, как они реализуются и какие вызовы могут остаться.</w:t>
      </w:r>
    </w:p>
    <w:p w14:paraId="7A2DE7FE" w14:textId="77777777" w:rsidR="005566E3" w:rsidRPr="00CC542F" w:rsidRDefault="005566E3" w:rsidP="00CC542F">
      <w:pPr>
        <w:pStyle w:val="ListParagraph"/>
        <w:numPr>
          <w:ilvl w:val="0"/>
          <w:numId w:val="44"/>
        </w:numPr>
        <w:spacing w:after="0" w:line="240" w:lineRule="auto"/>
        <w:contextualSpacing/>
        <w:rPr>
          <w:rFonts w:asciiTheme="majorHAnsi" w:eastAsiaTheme="minorHAnsi" w:hAnsiTheme="majorHAnsi" w:cstheme="majorHAnsi"/>
          <w:i/>
          <w:color w:val="000000"/>
          <w:lang w:val="ru-RU"/>
        </w:rPr>
      </w:pPr>
      <w:r w:rsidRPr="00CC542F">
        <w:rPr>
          <w:rFonts w:asciiTheme="majorHAnsi" w:eastAsiaTheme="minorHAnsi" w:hAnsiTheme="majorHAnsi" w:cstheme="majorHAnsi"/>
          <w:i/>
          <w:color w:val="000000"/>
          <w:lang w:val="ru-RU"/>
        </w:rPr>
        <w:t xml:space="preserve">Выберите вопросы, по которым вы можете поделиться наиболее актуальным опытом, мнением и экспертизой. Нет необходимости отвечать на все вопросы. </w:t>
      </w:r>
    </w:p>
    <w:p w14:paraId="4E29EB11" w14:textId="77777777" w:rsidR="005566E3" w:rsidRPr="00CC542F" w:rsidRDefault="005566E3" w:rsidP="00CC542F">
      <w:pPr>
        <w:pStyle w:val="ListParagraph"/>
        <w:numPr>
          <w:ilvl w:val="0"/>
          <w:numId w:val="44"/>
        </w:numPr>
        <w:spacing w:after="0" w:line="240" w:lineRule="auto"/>
        <w:contextualSpacing/>
        <w:rPr>
          <w:rFonts w:asciiTheme="majorHAnsi" w:eastAsiaTheme="minorHAnsi" w:hAnsiTheme="majorHAnsi" w:cstheme="majorHAnsi"/>
          <w:i/>
          <w:color w:val="000000"/>
          <w:lang w:val="ru-RU"/>
        </w:rPr>
      </w:pPr>
      <w:r w:rsidRPr="00CC542F">
        <w:rPr>
          <w:rFonts w:asciiTheme="majorHAnsi" w:eastAsiaTheme="minorHAnsi" w:hAnsiTheme="majorHAnsi" w:cstheme="majorHAnsi"/>
          <w:i/>
          <w:color w:val="000000"/>
          <w:lang w:val="ru-RU"/>
        </w:rPr>
        <w:t xml:space="preserve">При ответе просим вас указать в названии вашего материала номер вопроса и связанные тематические области, в которые вы вносите вклад (например, «Вопрос 1: политика в области продовольственной безопасности и питания», «пример политики, улучшающей жизнь рыбака и сокращающей детский труд» и т. д.). </w:t>
      </w:r>
    </w:p>
    <w:p w14:paraId="5F3D7B9B" w14:textId="0AEC9FBC" w:rsidR="005566E3" w:rsidRPr="00CC542F" w:rsidRDefault="005566E3" w:rsidP="00CC542F">
      <w:pPr>
        <w:pStyle w:val="ListParagraph"/>
        <w:numPr>
          <w:ilvl w:val="0"/>
          <w:numId w:val="44"/>
        </w:numPr>
        <w:spacing w:after="0" w:line="240" w:lineRule="auto"/>
        <w:contextualSpacing/>
        <w:rPr>
          <w:rFonts w:asciiTheme="majorHAnsi" w:eastAsiaTheme="minorHAnsi" w:hAnsiTheme="majorHAnsi" w:cstheme="majorHAnsi"/>
          <w:i/>
          <w:color w:val="000000"/>
          <w:lang w:val="ru-RU"/>
        </w:rPr>
      </w:pPr>
      <w:r w:rsidRPr="00CC542F">
        <w:rPr>
          <w:rFonts w:asciiTheme="majorHAnsi" w:eastAsiaTheme="minorHAnsi" w:hAnsiTheme="majorHAnsi" w:cstheme="majorHAnsi"/>
          <w:i/>
          <w:color w:val="000000"/>
          <w:lang w:val="ru-RU"/>
        </w:rPr>
        <w:t>Пожалуйста, постарайтесь максимально включить возможные гендерные аспекты при написании вашего материала: (</w:t>
      </w:r>
      <w:proofErr w:type="spellStart"/>
      <w:r w:rsidRPr="00CC542F">
        <w:rPr>
          <w:rFonts w:asciiTheme="majorHAnsi" w:eastAsiaTheme="minorHAnsi" w:hAnsiTheme="majorHAnsi" w:cstheme="majorHAnsi"/>
          <w:i/>
          <w:color w:val="000000"/>
          <w:lang w:val="en-GB"/>
        </w:rPr>
        <w:t>i</w:t>
      </w:r>
      <w:proofErr w:type="spellEnd"/>
      <w:r w:rsidRPr="00CC542F">
        <w:rPr>
          <w:rFonts w:asciiTheme="majorHAnsi" w:eastAsiaTheme="minorHAnsi" w:hAnsiTheme="majorHAnsi" w:cstheme="majorHAnsi"/>
          <w:i/>
          <w:color w:val="000000"/>
          <w:lang w:val="ru-RU"/>
        </w:rPr>
        <w:t>) была ли политика или стратегия (также) сфокусирована на роли женщин, (</w:t>
      </w:r>
      <w:r w:rsidRPr="00CC542F">
        <w:rPr>
          <w:rFonts w:asciiTheme="majorHAnsi" w:eastAsiaTheme="minorHAnsi" w:hAnsiTheme="majorHAnsi" w:cstheme="majorHAnsi"/>
          <w:i/>
          <w:color w:val="000000"/>
          <w:lang w:val="en-GB"/>
        </w:rPr>
        <w:t>ii</w:t>
      </w:r>
      <w:r w:rsidRPr="00CC542F">
        <w:rPr>
          <w:rFonts w:asciiTheme="majorHAnsi" w:eastAsiaTheme="minorHAnsi" w:hAnsiTheme="majorHAnsi" w:cstheme="majorHAnsi"/>
          <w:i/>
          <w:color w:val="000000"/>
          <w:lang w:val="ru-RU"/>
        </w:rPr>
        <w:t xml:space="preserve">) учитывала ли политика или программа различия в задачах, опасности, возрасте девочек и мальчиков, вовлеченных в детский труд? </w:t>
      </w:r>
    </w:p>
    <w:p w14:paraId="54BBD893" w14:textId="533D1A3B" w:rsidR="005566E3" w:rsidRPr="00CC542F" w:rsidRDefault="005566E3" w:rsidP="00CC542F">
      <w:pPr>
        <w:spacing w:after="0"/>
        <w:rPr>
          <w:rFonts w:asciiTheme="majorHAnsi" w:eastAsiaTheme="minorHAnsi" w:hAnsiTheme="majorHAnsi" w:cstheme="majorHAnsi"/>
          <w:i/>
          <w:color w:val="000000"/>
          <w:lang w:val="ru-RU"/>
        </w:rPr>
      </w:pPr>
    </w:p>
    <w:p w14:paraId="4FBE3057" w14:textId="77777777" w:rsidR="00CC542F" w:rsidRDefault="00CC542F" w:rsidP="00CC542F">
      <w:pPr>
        <w:spacing w:after="0"/>
        <w:rPr>
          <w:rFonts w:asciiTheme="majorHAnsi" w:eastAsiaTheme="minorHAnsi" w:hAnsiTheme="majorHAnsi" w:cstheme="majorHAnsi"/>
          <w:b/>
          <w:bCs/>
          <w:iCs/>
          <w:color w:val="000000"/>
          <w:lang w:val="ru-RU"/>
        </w:rPr>
      </w:pPr>
    </w:p>
    <w:p w14:paraId="23903058" w14:textId="77777777" w:rsidR="00CC542F" w:rsidRDefault="00CC542F" w:rsidP="00CC542F">
      <w:pPr>
        <w:spacing w:after="0"/>
        <w:rPr>
          <w:rFonts w:asciiTheme="majorHAnsi" w:eastAsiaTheme="minorHAnsi" w:hAnsiTheme="majorHAnsi" w:cstheme="majorHAnsi"/>
          <w:b/>
          <w:bCs/>
          <w:iCs/>
          <w:color w:val="000000"/>
          <w:lang w:val="ru-RU"/>
        </w:rPr>
      </w:pPr>
    </w:p>
    <w:p w14:paraId="6A242D29" w14:textId="4E5164AD" w:rsidR="005566E3" w:rsidRPr="00CC542F" w:rsidRDefault="005566E3" w:rsidP="00CC542F">
      <w:pPr>
        <w:spacing w:after="0"/>
        <w:rPr>
          <w:rFonts w:asciiTheme="majorHAnsi" w:eastAsiaTheme="minorHAnsi" w:hAnsiTheme="majorHAnsi" w:cstheme="majorHAnsi"/>
          <w:b/>
          <w:bCs/>
          <w:iCs/>
          <w:color w:val="000000"/>
          <w:lang w:val="ru-RU"/>
        </w:rPr>
      </w:pPr>
      <w:r w:rsidRPr="00CC542F">
        <w:rPr>
          <w:rFonts w:asciiTheme="majorHAnsi" w:eastAsiaTheme="minorHAnsi" w:hAnsiTheme="majorHAnsi" w:cstheme="majorHAnsi"/>
          <w:b/>
          <w:bCs/>
          <w:iCs/>
          <w:color w:val="000000"/>
          <w:lang w:val="ru-RU"/>
        </w:rPr>
        <w:lastRenderedPageBreak/>
        <w:t>Bопрoсы:</w:t>
      </w:r>
    </w:p>
    <w:p w14:paraId="64FB1982" w14:textId="77777777" w:rsidR="005566E3" w:rsidRPr="00CC542F" w:rsidRDefault="005566E3" w:rsidP="00CC542F">
      <w:pPr>
        <w:spacing w:after="0"/>
        <w:rPr>
          <w:rFonts w:asciiTheme="majorHAnsi" w:eastAsiaTheme="minorHAnsi" w:hAnsiTheme="majorHAnsi" w:cstheme="majorHAnsi"/>
          <w:i/>
          <w:color w:val="000000"/>
          <w:lang w:val="ru-RU"/>
        </w:rPr>
      </w:pPr>
    </w:p>
    <w:p w14:paraId="7C0CE035" w14:textId="6E9522DB" w:rsidR="005566E3" w:rsidRPr="00CC542F" w:rsidRDefault="005566E3" w:rsidP="00CC542F">
      <w:pPr>
        <w:spacing w:after="0"/>
        <w:rPr>
          <w:b/>
          <w:bCs/>
          <w:lang w:val="ru-RU"/>
        </w:rPr>
      </w:pPr>
      <w:r w:rsidRPr="00CC542F">
        <w:rPr>
          <w:rFonts w:eastAsiaTheme="minorHAnsi"/>
          <w:b/>
          <w:bCs/>
          <w:lang w:val="ru-RU"/>
        </w:rPr>
        <w:t>1) Голод и недоедание</w:t>
      </w:r>
      <w:r w:rsidRPr="00CC542F">
        <w:rPr>
          <w:b/>
          <w:bCs/>
          <w:lang w:val="ru-RU"/>
        </w:rPr>
        <w:t xml:space="preserve"> </w:t>
      </w:r>
    </w:p>
    <w:p w14:paraId="06582071" w14:textId="0C23C4AF" w:rsidR="005566E3" w:rsidRPr="00CC542F" w:rsidRDefault="005566E3" w:rsidP="00CC542F">
      <w:pPr>
        <w:rPr>
          <w:rFonts w:eastAsiaTheme="minorHAnsi"/>
          <w:lang w:val="ru-RU"/>
        </w:rPr>
      </w:pPr>
      <w:r w:rsidRPr="00CC542F">
        <w:rPr>
          <w:rFonts w:eastAsiaTheme="minorHAnsi"/>
          <w:lang w:val="ru-RU"/>
        </w:rPr>
        <w:t>В некоторых случаях дети работают, чтобы удовлетворить свои потребности в еде. Как решается вопрос с детским трудом в сельском хозяйстве с помощью политики и программ в области продовольственной безопасности и питания (таких как школьное питание, программы школьного питания, приусадебные сады/огороды и т. д.) и какова роль заинтересованных сторон в сельском хозяйстве в этом процессе?</w:t>
      </w:r>
    </w:p>
    <w:p w14:paraId="1317E8D0" w14:textId="5F563954" w:rsidR="005566E3" w:rsidRPr="00CC542F" w:rsidRDefault="005566E3" w:rsidP="00CC542F">
      <w:pPr>
        <w:spacing w:after="0"/>
        <w:rPr>
          <w:rFonts w:eastAsiaTheme="minorHAnsi"/>
          <w:b/>
          <w:bCs/>
          <w:lang w:val="ru-RU"/>
        </w:rPr>
      </w:pPr>
      <w:r w:rsidRPr="00CC542F">
        <w:rPr>
          <w:rFonts w:eastAsiaTheme="minorHAnsi"/>
          <w:b/>
          <w:bCs/>
          <w:lang w:val="ru-RU"/>
        </w:rPr>
        <w:t>2) Изменение климата и ухудшение состояния окружающей среды</w:t>
      </w:r>
    </w:p>
    <w:p w14:paraId="5E924680" w14:textId="68AFF46D" w:rsidR="005566E3" w:rsidRPr="00CC542F" w:rsidRDefault="005566E3" w:rsidP="00CC542F">
      <w:pPr>
        <w:rPr>
          <w:rFonts w:eastAsiaTheme="minorHAnsi"/>
          <w:lang w:val="ru-RU"/>
        </w:rPr>
      </w:pPr>
      <w:r w:rsidRPr="00CC542F">
        <w:rPr>
          <w:rFonts w:eastAsiaTheme="minorHAnsi"/>
          <w:lang w:val="ru-RU"/>
        </w:rPr>
        <w:t>Изменение климата и ухудшение состояния окружающей среды</w:t>
      </w:r>
      <w:r w:rsidRPr="00CC542F">
        <w:rPr>
          <w:lang w:val="ru-RU"/>
        </w:rPr>
        <w:t xml:space="preserve"> </w:t>
      </w:r>
      <w:r w:rsidRPr="00CC542F">
        <w:rPr>
          <w:rFonts w:eastAsiaTheme="minorHAnsi"/>
          <w:lang w:val="ru-RU"/>
        </w:rPr>
        <w:t>могут сделать сельскохозяйственные работы более интенсивными, а доходы менее предсказуемыми. Это может привести к вовлечению детей для удовлетворения спроса на рабочую силу и поддержки их семей, уязвимых к вышеперечисленным обстоятельствам. Где заинтересованные стороны в сельском хозяйстве были вовлечены в политику, связанную с климатом (обезлесение, деградация почвы, нехватка воды, сокращение биоразнообразия)</w:t>
      </w:r>
      <w:r w:rsidRPr="00CC542F">
        <w:rPr>
          <w:rStyle w:val="FootnoteReference"/>
          <w:rFonts w:asciiTheme="majorHAnsi" w:eastAsiaTheme="minorHAnsi" w:hAnsiTheme="majorHAnsi" w:cstheme="majorHAnsi"/>
          <w:iCs/>
          <w:color w:val="000000"/>
          <w:lang w:val="ru-RU"/>
        </w:rPr>
        <w:t xml:space="preserve"> </w:t>
      </w:r>
      <w:r w:rsidRPr="00CC542F">
        <w:rPr>
          <w:rStyle w:val="FootnoteReference"/>
          <w:rFonts w:asciiTheme="majorHAnsi" w:eastAsiaTheme="minorHAnsi" w:hAnsiTheme="majorHAnsi" w:cstheme="majorHAnsi"/>
          <w:iCs/>
          <w:color w:val="000000"/>
          <w:lang w:val="en-GB"/>
        </w:rPr>
        <w:footnoteReference w:id="2"/>
      </w:r>
      <w:r w:rsidRPr="00CC542F">
        <w:rPr>
          <w:rFonts w:eastAsiaTheme="minorHAnsi"/>
          <w:lang w:val="ru-RU"/>
        </w:rPr>
        <w:t xml:space="preserve">  или программы, и где это было эффективно при решении проблемы детского труда?</w:t>
      </w:r>
    </w:p>
    <w:p w14:paraId="3159836C" w14:textId="09E23073" w:rsidR="005566E3" w:rsidRPr="00CC542F" w:rsidRDefault="005566E3" w:rsidP="00CC542F">
      <w:pPr>
        <w:spacing w:after="0"/>
        <w:rPr>
          <w:rFonts w:eastAsiaTheme="minorHAnsi"/>
          <w:b/>
          <w:bCs/>
          <w:lang w:val="ru-RU"/>
        </w:rPr>
      </w:pPr>
      <w:r w:rsidRPr="00CC542F">
        <w:rPr>
          <w:b/>
          <w:bCs/>
          <w:lang w:val="ru-RU"/>
        </w:rPr>
        <w:t xml:space="preserve">3) </w:t>
      </w:r>
      <w:r w:rsidR="002322E8" w:rsidRPr="00CC542F">
        <w:fldChar w:fldCharType="begin"/>
      </w:r>
      <w:r w:rsidR="002322E8" w:rsidRPr="00CC542F">
        <w:rPr>
          <w:lang w:val="ru-RU"/>
        </w:rPr>
        <w:instrText xml:space="preserve"> </w:instrText>
      </w:r>
      <w:r w:rsidR="002322E8" w:rsidRPr="00CC542F">
        <w:instrText>HYPERLINK</w:instrText>
      </w:r>
      <w:r w:rsidR="002322E8" w:rsidRPr="00CC542F">
        <w:rPr>
          <w:lang w:val="ru-RU"/>
        </w:rPr>
        <w:instrText xml:space="preserve"> "</w:instrText>
      </w:r>
      <w:r w:rsidR="002322E8" w:rsidRPr="00CC542F">
        <w:instrText>https</w:instrText>
      </w:r>
      <w:r w:rsidR="002322E8" w:rsidRPr="00CC542F">
        <w:rPr>
          <w:lang w:val="ru-RU"/>
        </w:rPr>
        <w:instrText>://</w:instrText>
      </w:r>
      <w:r w:rsidR="002322E8" w:rsidRPr="00CC542F">
        <w:instrText>www</w:instrText>
      </w:r>
      <w:r w:rsidR="002322E8" w:rsidRPr="00CC542F">
        <w:rPr>
          <w:lang w:val="ru-RU"/>
        </w:rPr>
        <w:instrText>.</w:instrText>
      </w:r>
      <w:r w:rsidR="002322E8" w:rsidRPr="00CC542F">
        <w:instrText>multitran</w:instrText>
      </w:r>
      <w:r w:rsidR="002322E8" w:rsidRPr="00CC542F">
        <w:rPr>
          <w:lang w:val="ru-RU"/>
        </w:rPr>
        <w:instrText>.</w:instrText>
      </w:r>
      <w:r w:rsidR="002322E8" w:rsidRPr="00CC542F">
        <w:instrText>com</w:instrText>
      </w:r>
      <w:r w:rsidR="002322E8" w:rsidRPr="00CC542F">
        <w:rPr>
          <w:lang w:val="ru-RU"/>
        </w:rPr>
        <w:instrText>/</w:instrText>
      </w:r>
      <w:r w:rsidR="002322E8" w:rsidRPr="00CC542F">
        <w:instrText>m</w:instrText>
      </w:r>
      <w:r w:rsidR="002322E8" w:rsidRPr="00CC542F">
        <w:rPr>
          <w:lang w:val="ru-RU"/>
        </w:rPr>
        <w:instrText>.</w:instrText>
      </w:r>
      <w:r w:rsidR="002322E8" w:rsidRPr="00CC542F">
        <w:instrText>exe</w:instrText>
      </w:r>
      <w:r w:rsidR="002322E8" w:rsidRPr="00CC542F">
        <w:rPr>
          <w:lang w:val="ru-RU"/>
        </w:rPr>
        <w:instrText>?</w:instrText>
      </w:r>
      <w:r w:rsidR="002322E8" w:rsidRPr="00CC542F">
        <w:instrText>s</w:instrText>
      </w:r>
      <w:r w:rsidR="002322E8" w:rsidRPr="00CC542F">
        <w:rPr>
          <w:lang w:val="ru-RU"/>
        </w:rPr>
        <w:instrText>=%</w:instrText>
      </w:r>
      <w:r w:rsidR="002322E8" w:rsidRPr="00CC542F">
        <w:instrText>D</w:instrText>
      </w:r>
      <w:r w:rsidR="002322E8" w:rsidRPr="00CC542F">
        <w:rPr>
          <w:lang w:val="ru-RU"/>
        </w:rPr>
        <w:instrText>1%81%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5%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BB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1%8</w:instrText>
      </w:r>
      <w:r w:rsidR="002322E8" w:rsidRPr="00CC542F">
        <w:instrText>C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1%81%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BA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1%85%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7%</w:instrText>
      </w:r>
      <w:r w:rsidR="002322E8" w:rsidRPr="00CC542F">
        <w:instrText>D</w:instrText>
      </w:r>
      <w:r w:rsidR="002322E8" w:rsidRPr="00CC542F">
        <w:rPr>
          <w:lang w:val="ru-RU"/>
        </w:rPr>
        <w:instrText>1%8</w:instrText>
      </w:r>
      <w:r w:rsidR="002322E8" w:rsidRPr="00CC542F">
        <w:instrText>F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9%</w:instrText>
      </w:r>
      <w:r w:rsidR="002322E8" w:rsidRPr="00CC542F">
        <w:instrText>D</w:instrText>
      </w:r>
      <w:r w:rsidR="002322E8" w:rsidRPr="00CC542F">
        <w:rPr>
          <w:lang w:val="ru-RU"/>
        </w:rPr>
        <w:instrText>1%81%</w:instrText>
      </w:r>
      <w:r w:rsidR="002322E8" w:rsidRPr="00CC542F">
        <w:instrText>D</w:instrText>
      </w:r>
      <w:r w:rsidR="002322E8" w:rsidRPr="00CC542F">
        <w:rPr>
          <w:lang w:val="ru-RU"/>
        </w:rPr>
        <w:instrText>1%82%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2%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5%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BD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BD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5+%</w:instrText>
      </w:r>
      <w:r w:rsidR="002322E8" w:rsidRPr="00CC542F">
        <w:instrText>D</w:instrText>
      </w:r>
      <w:r w:rsidR="002322E8" w:rsidRPr="00CC542F">
        <w:rPr>
          <w:lang w:val="ru-RU"/>
        </w:rPr>
        <w:instrText>0</w:instrText>
      </w:r>
      <w:r w:rsidR="002322E8" w:rsidRPr="00CC542F">
        <w:rPr>
          <w:lang w:val="ru-RU"/>
        </w:rPr>
        <w:instrText>%</w:instrText>
      </w:r>
      <w:r w:rsidR="002322E8" w:rsidRPr="00CC542F">
        <w:instrText>BF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1%80%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8%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7%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2%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4%</w:instrText>
      </w:r>
      <w:r w:rsidR="002322E8" w:rsidRPr="00CC542F">
        <w:instrText>D</w:instrText>
      </w:r>
      <w:r w:rsidR="002322E8" w:rsidRPr="00CC542F">
        <w:rPr>
          <w:lang w:val="ru-RU"/>
        </w:rPr>
        <w:instrText>1%81%</w:instrText>
      </w:r>
      <w:r w:rsidR="002322E8" w:rsidRPr="00CC542F">
        <w:instrText>D</w:instrText>
      </w:r>
      <w:r w:rsidR="002322E8" w:rsidRPr="00CC542F">
        <w:rPr>
          <w:lang w:val="ru-RU"/>
        </w:rPr>
        <w:instrText>1%82%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2%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,+%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1%81%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BD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2%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0%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BD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BD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5+%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BD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0+%</w:instrText>
      </w:r>
      <w:r w:rsidR="002322E8" w:rsidRPr="00CC542F">
        <w:instrText>D</w:instrText>
      </w:r>
      <w:r w:rsidR="002322E8" w:rsidRPr="00CC542F">
        <w:rPr>
          <w:lang w:val="ru-RU"/>
        </w:rPr>
        <w:instrText>1%82%</w:instrText>
      </w:r>
      <w:r w:rsidR="002322E8" w:rsidRPr="00CC542F">
        <w:instrText>D</w:instrText>
      </w:r>
      <w:r w:rsidR="002322E8" w:rsidRPr="00CC542F">
        <w:rPr>
          <w:lang w:val="ru-RU"/>
        </w:rPr>
        <w:instrText>1%80%</w:instrText>
      </w:r>
      <w:r w:rsidR="002322E8" w:rsidRPr="00CC542F">
        <w:instrText>D</w:instrText>
      </w:r>
      <w:r w:rsidR="002322E8" w:rsidRPr="00CC542F">
        <w:rPr>
          <w:lang w:val="ru-RU"/>
        </w:rPr>
        <w:instrText>1%83%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4%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5+%</w:instrText>
      </w:r>
      <w:r w:rsidR="002322E8" w:rsidRPr="00CC542F">
        <w:instrText>D</w:instrText>
      </w:r>
      <w:r w:rsidR="002322E8" w:rsidRPr="00CC542F">
        <w:rPr>
          <w:lang w:val="ru-RU"/>
        </w:rPr>
        <w:instrText>1%81%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5%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BC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1%8</w:instrText>
      </w:r>
      <w:r w:rsidR="002322E8" w:rsidRPr="00CC542F">
        <w:instrText>C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8+%</w:instrText>
      </w:r>
      <w:r w:rsidR="002322E8" w:rsidRPr="00CC542F">
        <w:instrText>D</w:instrText>
      </w:r>
      <w:r w:rsidR="002322E8" w:rsidRPr="00CC542F">
        <w:rPr>
          <w:lang w:val="ru-RU"/>
        </w:rPr>
        <w:instrText>1%84%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5%</w:instrText>
      </w:r>
      <w:r w:rsidR="002322E8" w:rsidRPr="00CC542F">
        <w:instrText>D</w:instrText>
      </w:r>
      <w:r w:rsidR="002322E8" w:rsidRPr="00CC542F">
        <w:rPr>
          <w:lang w:val="ru-RU"/>
        </w:rPr>
        <w:instrText>1%80%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BC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5%</w:instrText>
      </w:r>
      <w:r w:rsidR="002322E8" w:rsidRPr="00CC542F">
        <w:instrText>D</w:instrText>
      </w:r>
      <w:r w:rsidR="002322E8" w:rsidRPr="00CC542F">
        <w:rPr>
          <w:lang w:val="ru-RU"/>
        </w:rPr>
        <w:instrText>1%80%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0&amp;</w:instrText>
      </w:r>
      <w:r w:rsidR="002322E8" w:rsidRPr="00CC542F">
        <w:instrText>l</w:instrText>
      </w:r>
      <w:r w:rsidR="002322E8" w:rsidRPr="00CC542F">
        <w:rPr>
          <w:lang w:val="ru-RU"/>
        </w:rPr>
        <w:instrText>1=2&amp;</w:instrText>
      </w:r>
      <w:r w:rsidR="002322E8" w:rsidRPr="00CC542F">
        <w:instrText>l</w:instrText>
      </w:r>
      <w:r w:rsidR="002322E8" w:rsidRPr="00CC542F">
        <w:rPr>
          <w:lang w:val="ru-RU"/>
        </w:rPr>
        <w:instrText xml:space="preserve">2=1" </w:instrText>
      </w:r>
      <w:r w:rsidR="002322E8" w:rsidRPr="00CC542F">
        <w:fldChar w:fldCharType="separate"/>
      </w:r>
      <w:r w:rsidRPr="00CC542F">
        <w:rPr>
          <w:rFonts w:eastAsiaTheme="minorHAnsi"/>
          <w:b/>
          <w:bCs/>
          <w:lang w:val="ru-RU"/>
        </w:rPr>
        <w:t>Сельскохозяйственное производство, основанное на труде семьи фермера</w:t>
      </w:r>
      <w:r w:rsidR="002322E8" w:rsidRPr="00CC542F">
        <w:rPr>
          <w:rFonts w:eastAsiaTheme="minorHAnsi"/>
          <w:b/>
          <w:bCs/>
          <w:lang w:val="ru-RU"/>
        </w:rPr>
        <w:fldChar w:fldCharType="end"/>
      </w:r>
      <w:r w:rsidRPr="00CC542F">
        <w:rPr>
          <w:rFonts w:eastAsiaTheme="minorHAnsi"/>
          <w:b/>
          <w:bCs/>
          <w:lang w:val="ru-RU"/>
        </w:rPr>
        <w:t xml:space="preserve"> </w:t>
      </w:r>
    </w:p>
    <w:p w14:paraId="521399B4" w14:textId="77777777" w:rsidR="005566E3" w:rsidRPr="00CC542F" w:rsidRDefault="005566E3" w:rsidP="00CC542F">
      <w:pPr>
        <w:rPr>
          <w:rFonts w:eastAsiaTheme="minorHAnsi"/>
          <w:lang w:val="ru-RU"/>
        </w:rPr>
      </w:pPr>
      <w:r w:rsidRPr="00CC542F">
        <w:rPr>
          <w:rFonts w:eastAsiaTheme="minorHAnsi"/>
          <w:lang w:val="ru-RU"/>
        </w:rPr>
        <w:t xml:space="preserve">Проблему детского труда в семейном фермерском хозяйстве особенно трудно решать в условиях, когда семейные фермеры наиболее подвержены бедности и уязвимы, и сталкиваются с высоким уровнем экономических, финансовых, социальных и экологических рисков. Какие сельскохозяйственные политики и стратегии, связанные с </w:t>
      </w:r>
      <w:r w:rsidR="002322E8" w:rsidRPr="00CC542F">
        <w:fldChar w:fldCharType="begin"/>
      </w:r>
      <w:r w:rsidR="002322E8" w:rsidRPr="00CC542F">
        <w:rPr>
          <w:lang w:val="ru-RU"/>
        </w:rPr>
        <w:instrText xml:space="preserve"> </w:instrText>
      </w:r>
      <w:r w:rsidR="002322E8" w:rsidRPr="00CC542F">
        <w:instrText>HYPERLINK</w:instrText>
      </w:r>
      <w:r w:rsidR="002322E8" w:rsidRPr="00CC542F">
        <w:rPr>
          <w:lang w:val="ru-RU"/>
        </w:rPr>
        <w:instrText xml:space="preserve"> "</w:instrText>
      </w:r>
      <w:r w:rsidR="002322E8" w:rsidRPr="00CC542F">
        <w:instrText>https</w:instrText>
      </w:r>
      <w:r w:rsidR="002322E8" w:rsidRPr="00CC542F">
        <w:rPr>
          <w:lang w:val="ru-RU"/>
        </w:rPr>
        <w:instrText>://</w:instrText>
      </w:r>
      <w:r w:rsidR="002322E8" w:rsidRPr="00CC542F">
        <w:instrText>www</w:instrText>
      </w:r>
      <w:r w:rsidR="002322E8" w:rsidRPr="00CC542F">
        <w:rPr>
          <w:lang w:val="ru-RU"/>
        </w:rPr>
        <w:instrText>.</w:instrText>
      </w:r>
      <w:r w:rsidR="002322E8" w:rsidRPr="00CC542F">
        <w:instrText>multitran</w:instrText>
      </w:r>
      <w:r w:rsidR="002322E8" w:rsidRPr="00CC542F">
        <w:rPr>
          <w:lang w:val="ru-RU"/>
        </w:rPr>
        <w:instrText>.</w:instrText>
      </w:r>
      <w:r w:rsidR="002322E8" w:rsidRPr="00CC542F">
        <w:instrText>com</w:instrText>
      </w:r>
      <w:r w:rsidR="002322E8" w:rsidRPr="00CC542F">
        <w:rPr>
          <w:lang w:val="ru-RU"/>
        </w:rPr>
        <w:instrText>/</w:instrText>
      </w:r>
      <w:r w:rsidR="002322E8" w:rsidRPr="00CC542F">
        <w:instrText>m</w:instrText>
      </w:r>
      <w:r w:rsidR="002322E8" w:rsidRPr="00CC542F">
        <w:rPr>
          <w:lang w:val="ru-RU"/>
        </w:rPr>
        <w:instrText>.</w:instrText>
      </w:r>
      <w:r w:rsidR="002322E8" w:rsidRPr="00CC542F">
        <w:instrText>exe</w:instrText>
      </w:r>
      <w:r w:rsidR="002322E8" w:rsidRPr="00CC542F">
        <w:rPr>
          <w:lang w:val="ru-RU"/>
        </w:rPr>
        <w:instrText>?</w:instrText>
      </w:r>
      <w:r w:rsidR="002322E8" w:rsidRPr="00CC542F">
        <w:instrText>s</w:instrText>
      </w:r>
      <w:r w:rsidR="002322E8" w:rsidRPr="00CC542F">
        <w:rPr>
          <w:lang w:val="ru-RU"/>
        </w:rPr>
        <w:instrText>=%</w:instrText>
      </w:r>
      <w:r w:rsidR="002322E8" w:rsidRPr="00CC542F">
        <w:instrText>D</w:instrText>
      </w:r>
      <w:r w:rsidR="002322E8" w:rsidRPr="00CC542F">
        <w:rPr>
          <w:lang w:val="ru-RU"/>
        </w:rPr>
        <w:instrText>1%81%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5%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BB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1%8</w:instrText>
      </w:r>
      <w:r w:rsidR="002322E8" w:rsidRPr="00CC542F">
        <w:instrText>C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1%81%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BA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1%85%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7%</w:instrText>
      </w:r>
      <w:r w:rsidR="002322E8" w:rsidRPr="00CC542F">
        <w:instrText>D</w:instrText>
      </w:r>
      <w:r w:rsidR="002322E8" w:rsidRPr="00CC542F">
        <w:rPr>
          <w:lang w:val="ru-RU"/>
        </w:rPr>
        <w:instrText>1%8</w:instrText>
      </w:r>
      <w:r w:rsidR="002322E8" w:rsidRPr="00CC542F">
        <w:instrText>F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9%</w:instrText>
      </w:r>
      <w:r w:rsidR="002322E8" w:rsidRPr="00CC542F">
        <w:instrText>D</w:instrText>
      </w:r>
      <w:r w:rsidR="002322E8" w:rsidRPr="00CC542F">
        <w:rPr>
          <w:lang w:val="ru-RU"/>
        </w:rPr>
        <w:instrText>1%81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1%82%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2%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5%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BD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BD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5+%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BF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1%80%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8%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7%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2%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4%</w:instrText>
      </w:r>
      <w:r w:rsidR="002322E8" w:rsidRPr="00CC542F">
        <w:instrText>D</w:instrText>
      </w:r>
      <w:r w:rsidR="002322E8" w:rsidRPr="00CC542F">
        <w:rPr>
          <w:lang w:val="ru-RU"/>
        </w:rPr>
        <w:instrText>1%81%</w:instrText>
      </w:r>
      <w:r w:rsidR="002322E8" w:rsidRPr="00CC542F">
        <w:instrText>D</w:instrText>
      </w:r>
      <w:r w:rsidR="002322E8" w:rsidRPr="00CC542F">
        <w:rPr>
          <w:lang w:val="ru-RU"/>
        </w:rPr>
        <w:instrText>1%82%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2%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,+%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1%81%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BD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2%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0%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BD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BD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BE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5+%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BD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0+%</w:instrText>
      </w:r>
      <w:r w:rsidR="002322E8" w:rsidRPr="00CC542F">
        <w:instrText>D</w:instrText>
      </w:r>
      <w:r w:rsidR="002322E8" w:rsidRPr="00CC542F">
        <w:rPr>
          <w:lang w:val="ru-RU"/>
        </w:rPr>
        <w:instrText>1%82%</w:instrText>
      </w:r>
      <w:r w:rsidR="002322E8" w:rsidRPr="00CC542F">
        <w:instrText>D</w:instrText>
      </w:r>
      <w:r w:rsidR="002322E8" w:rsidRPr="00CC542F">
        <w:rPr>
          <w:lang w:val="ru-RU"/>
        </w:rPr>
        <w:instrText>1%80%</w:instrText>
      </w:r>
      <w:r w:rsidR="002322E8" w:rsidRPr="00CC542F">
        <w:instrText>D</w:instrText>
      </w:r>
      <w:r w:rsidR="002322E8" w:rsidRPr="00CC542F">
        <w:rPr>
          <w:lang w:val="ru-RU"/>
        </w:rPr>
        <w:instrText>1%83%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4%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5+%</w:instrText>
      </w:r>
      <w:r w:rsidR="002322E8" w:rsidRPr="00CC542F">
        <w:instrText>D</w:instrText>
      </w:r>
      <w:r w:rsidR="002322E8" w:rsidRPr="00CC542F">
        <w:rPr>
          <w:lang w:val="ru-RU"/>
        </w:rPr>
        <w:instrText>1%81%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5%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BC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1%8</w:instrText>
      </w:r>
      <w:r w:rsidR="002322E8" w:rsidRPr="00CC542F">
        <w:instrText>C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8+%</w:instrText>
      </w:r>
      <w:r w:rsidR="002322E8" w:rsidRPr="00CC542F">
        <w:instrText>D</w:instrText>
      </w:r>
      <w:r w:rsidR="002322E8" w:rsidRPr="00CC542F">
        <w:rPr>
          <w:lang w:val="ru-RU"/>
        </w:rPr>
        <w:instrText>1</w:instrText>
      </w:r>
      <w:r w:rsidR="002322E8" w:rsidRPr="00CC542F">
        <w:rPr>
          <w:lang w:val="ru-RU"/>
        </w:rPr>
        <w:instrText>%84%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5%</w:instrText>
      </w:r>
      <w:r w:rsidR="002322E8" w:rsidRPr="00CC542F">
        <w:instrText>D</w:instrText>
      </w:r>
      <w:r w:rsidR="002322E8" w:rsidRPr="00CC542F">
        <w:rPr>
          <w:lang w:val="ru-RU"/>
        </w:rPr>
        <w:instrText>1%80%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BC</w:instrText>
      </w:r>
      <w:r w:rsidR="002322E8" w:rsidRPr="00CC542F">
        <w:rPr>
          <w:lang w:val="ru-RU"/>
        </w:rPr>
        <w:instrText>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5%</w:instrText>
      </w:r>
      <w:r w:rsidR="002322E8" w:rsidRPr="00CC542F">
        <w:instrText>D</w:instrText>
      </w:r>
      <w:r w:rsidR="002322E8" w:rsidRPr="00CC542F">
        <w:rPr>
          <w:lang w:val="ru-RU"/>
        </w:rPr>
        <w:instrText>1%80%</w:instrText>
      </w:r>
      <w:r w:rsidR="002322E8" w:rsidRPr="00CC542F">
        <w:instrText>D</w:instrText>
      </w:r>
      <w:r w:rsidR="002322E8" w:rsidRPr="00CC542F">
        <w:rPr>
          <w:lang w:val="ru-RU"/>
        </w:rPr>
        <w:instrText>0%</w:instrText>
      </w:r>
      <w:r w:rsidR="002322E8" w:rsidRPr="00CC542F">
        <w:instrText>B</w:instrText>
      </w:r>
      <w:r w:rsidR="002322E8" w:rsidRPr="00CC542F">
        <w:rPr>
          <w:lang w:val="ru-RU"/>
        </w:rPr>
        <w:instrText>0&amp;</w:instrText>
      </w:r>
      <w:r w:rsidR="002322E8" w:rsidRPr="00CC542F">
        <w:instrText>l</w:instrText>
      </w:r>
      <w:r w:rsidR="002322E8" w:rsidRPr="00CC542F">
        <w:rPr>
          <w:lang w:val="ru-RU"/>
        </w:rPr>
        <w:instrText>1=2&amp;</w:instrText>
      </w:r>
      <w:r w:rsidR="002322E8" w:rsidRPr="00CC542F">
        <w:instrText>l</w:instrText>
      </w:r>
      <w:r w:rsidR="002322E8" w:rsidRPr="00CC542F">
        <w:rPr>
          <w:lang w:val="ru-RU"/>
        </w:rPr>
        <w:instrText xml:space="preserve">2=1" </w:instrText>
      </w:r>
      <w:r w:rsidR="002322E8" w:rsidRPr="00CC542F">
        <w:fldChar w:fldCharType="separate"/>
      </w:r>
      <w:r w:rsidRPr="00CC542F">
        <w:rPr>
          <w:rFonts w:eastAsiaTheme="minorHAnsi"/>
          <w:lang w:val="ru-RU"/>
        </w:rPr>
        <w:t>сельскохозяйственным производством, основанным на труде семьи фермера</w:t>
      </w:r>
      <w:r w:rsidR="002322E8" w:rsidRPr="00CC542F">
        <w:rPr>
          <w:rFonts w:eastAsiaTheme="minorHAnsi"/>
          <w:lang w:val="ru-RU"/>
        </w:rPr>
        <w:fldChar w:fldCharType="end"/>
      </w:r>
      <w:r w:rsidRPr="00CC542F">
        <w:rPr>
          <w:rFonts w:eastAsiaTheme="minorHAnsi"/>
          <w:lang w:val="ru-RU"/>
        </w:rPr>
        <w:t>, привели к сокращению детского труда в сельском хозяйстве?</w:t>
      </w:r>
    </w:p>
    <w:p w14:paraId="74924823" w14:textId="64D8ED9A" w:rsidR="005566E3" w:rsidRPr="00CC542F" w:rsidRDefault="005566E3" w:rsidP="00CC542F">
      <w:pPr>
        <w:spacing w:after="0"/>
        <w:rPr>
          <w:b/>
          <w:bCs/>
          <w:lang w:val="ru-RU"/>
        </w:rPr>
      </w:pPr>
      <w:r w:rsidRPr="00CC542F">
        <w:rPr>
          <w:rFonts w:eastAsiaTheme="minorHAnsi"/>
          <w:b/>
          <w:bCs/>
          <w:lang w:val="ru-RU"/>
        </w:rPr>
        <w:t>4) Инновации</w:t>
      </w:r>
    </w:p>
    <w:p w14:paraId="00F092BE" w14:textId="100E6C18" w:rsidR="005566E3" w:rsidRPr="00CC542F" w:rsidRDefault="005566E3" w:rsidP="00CC542F">
      <w:pPr>
        <w:rPr>
          <w:rFonts w:eastAsiaTheme="minorHAnsi"/>
          <w:lang w:val="ru-RU"/>
        </w:rPr>
      </w:pPr>
      <w:r w:rsidRPr="00CC542F">
        <w:rPr>
          <w:rFonts w:eastAsiaTheme="minorHAnsi"/>
          <w:lang w:val="ru-RU"/>
        </w:rPr>
        <w:t>Сельскохозяйственные работы могут быть трудоемкими, тяжелыми и требовать дополнительной рабочей силы, которая не всегда имеется в наличии или не всегда доступна. Какая политика или программы, связанные с практикой экономии труда, механизацией, инновациями и цифровизацией, привели к сокращению детского труда в сельском хозяйстве? Какова была роль заинтересованных сторон в этом процессе?</w:t>
      </w:r>
    </w:p>
    <w:p w14:paraId="590DC36B" w14:textId="71200C67" w:rsidR="005566E3" w:rsidRPr="00CC542F" w:rsidRDefault="005566E3" w:rsidP="00CC542F">
      <w:pPr>
        <w:spacing w:after="0"/>
        <w:rPr>
          <w:rFonts w:eastAsiaTheme="minorHAnsi"/>
          <w:b/>
          <w:bCs/>
          <w:lang w:val="ru-RU"/>
        </w:rPr>
      </w:pPr>
      <w:r w:rsidRPr="00CC542F">
        <w:rPr>
          <w:rFonts w:eastAsiaTheme="minorHAnsi"/>
          <w:b/>
          <w:bCs/>
          <w:lang w:val="ru-RU"/>
        </w:rPr>
        <w:t>5) Государственные инвестиции</w:t>
      </w:r>
    </w:p>
    <w:p w14:paraId="000EC25E" w14:textId="77777777" w:rsidR="005566E3" w:rsidRPr="00CC542F" w:rsidRDefault="005566E3" w:rsidP="00CC542F">
      <w:pPr>
        <w:rPr>
          <w:rFonts w:eastAsiaTheme="minorHAnsi"/>
          <w:lang w:val="ru-RU"/>
        </w:rPr>
      </w:pPr>
      <w:r w:rsidRPr="00CC542F">
        <w:rPr>
          <w:rFonts w:eastAsiaTheme="minorHAnsi"/>
          <w:lang w:val="ru-RU"/>
        </w:rPr>
        <w:t>Где и как государственные инвестиции в сельскохозяйственный сектор повлияли на решение проблемы детского труда? Какова роль сторон, заинтересованных в сельском хозяйстве, в этом процессе?</w:t>
      </w:r>
    </w:p>
    <w:p w14:paraId="38D307D7" w14:textId="77777777" w:rsidR="005566E3" w:rsidRPr="00CC542F" w:rsidRDefault="005566E3" w:rsidP="00CC542F">
      <w:pPr>
        <w:spacing w:after="0"/>
        <w:rPr>
          <w:rFonts w:eastAsiaTheme="minorHAnsi"/>
          <w:b/>
          <w:bCs/>
          <w:lang w:val="ru-RU"/>
        </w:rPr>
      </w:pPr>
      <w:r w:rsidRPr="00CC542F">
        <w:rPr>
          <w:rFonts w:eastAsiaTheme="minorHAnsi"/>
          <w:b/>
          <w:bCs/>
          <w:lang w:val="ru-RU"/>
        </w:rPr>
        <w:t>6) Внимание к внутренним производственно-сбытовым цепочкам</w:t>
      </w:r>
    </w:p>
    <w:p w14:paraId="64A07E28" w14:textId="5DACF72A" w:rsidR="005566E3" w:rsidRPr="00CC542F" w:rsidRDefault="005566E3" w:rsidP="00CC542F">
      <w:pPr>
        <w:rPr>
          <w:rFonts w:eastAsiaTheme="minorHAnsi"/>
          <w:lang w:val="ru-RU"/>
        </w:rPr>
      </w:pPr>
      <w:r w:rsidRPr="00CC542F">
        <w:rPr>
          <w:rFonts w:eastAsiaTheme="minorHAnsi"/>
          <w:lang w:val="ru-RU"/>
        </w:rPr>
        <w:t xml:space="preserve">Искоренению детского труда в глобальных производственно-сбытовых цепочках сельскохозяйственной продукции уделяется значительно больше внимания и средств, чем искоренению детского труда во внутренних и местных производственно-сбытовых цепочках, однако существует широко распространенное мнение в отношении того, что в последних обнаруживается больше детского труда. Какие виды сельскохозяйственной политики и стратегии могут помочь в решении проблемы детского труда во внутренних и местных цепочках поставок сельскохозяйственной продукции? Были ли случаи, когда гендерное неравенство в местных и/или внутренних производственно-сбытовых цепочках оценивалось с точки зрения его влияния на детский труд? </w:t>
      </w:r>
    </w:p>
    <w:p w14:paraId="3E966DFA" w14:textId="6810B45A" w:rsidR="005566E3" w:rsidRPr="00CC542F" w:rsidRDefault="005566E3" w:rsidP="00CC542F">
      <w:pPr>
        <w:spacing w:after="0"/>
        <w:rPr>
          <w:rFonts w:eastAsiaTheme="minorHAnsi"/>
          <w:b/>
          <w:bCs/>
          <w:lang w:val="en-GB"/>
        </w:rPr>
      </w:pPr>
      <w:r w:rsidRPr="00CC542F">
        <w:rPr>
          <w:rFonts w:eastAsiaTheme="minorHAnsi"/>
          <w:b/>
          <w:bCs/>
          <w:lang w:val="en-GB"/>
        </w:rPr>
        <w:lastRenderedPageBreak/>
        <w:t xml:space="preserve">7) </w:t>
      </w:r>
      <w:proofErr w:type="spellStart"/>
      <w:r w:rsidRPr="00CC542F">
        <w:rPr>
          <w:rFonts w:eastAsiaTheme="minorHAnsi"/>
          <w:b/>
          <w:bCs/>
          <w:lang w:val="en-GB"/>
        </w:rPr>
        <w:t>Межотраслевые</w:t>
      </w:r>
      <w:proofErr w:type="spellEnd"/>
      <w:r w:rsidRPr="00CC542F">
        <w:rPr>
          <w:rFonts w:eastAsiaTheme="minorHAnsi"/>
          <w:b/>
          <w:bCs/>
          <w:lang w:val="en-GB"/>
        </w:rPr>
        <w:t xml:space="preserve"> </w:t>
      </w:r>
      <w:proofErr w:type="spellStart"/>
      <w:r w:rsidRPr="00CC542F">
        <w:rPr>
          <w:rFonts w:eastAsiaTheme="minorHAnsi"/>
          <w:b/>
          <w:bCs/>
          <w:lang w:val="en-GB"/>
        </w:rPr>
        <w:t>политики</w:t>
      </w:r>
      <w:proofErr w:type="spellEnd"/>
      <w:r w:rsidRPr="00CC542F">
        <w:rPr>
          <w:rFonts w:eastAsiaTheme="minorHAnsi"/>
          <w:b/>
          <w:bCs/>
          <w:lang w:val="en-GB"/>
        </w:rPr>
        <w:t xml:space="preserve"> и </w:t>
      </w:r>
      <w:proofErr w:type="spellStart"/>
      <w:r w:rsidRPr="00CC542F">
        <w:rPr>
          <w:rFonts w:eastAsiaTheme="minorHAnsi"/>
          <w:b/>
          <w:bCs/>
          <w:lang w:val="en-GB"/>
        </w:rPr>
        <w:t>стратегии</w:t>
      </w:r>
      <w:proofErr w:type="spellEnd"/>
    </w:p>
    <w:p w14:paraId="78F054ED" w14:textId="3967F622" w:rsidR="005566E3" w:rsidRPr="00CC542F" w:rsidRDefault="005566E3" w:rsidP="00CC542F">
      <w:pPr>
        <w:pStyle w:val="ListParagraph"/>
        <w:numPr>
          <w:ilvl w:val="0"/>
          <w:numId w:val="47"/>
        </w:numPr>
        <w:spacing w:after="0" w:line="240" w:lineRule="auto"/>
        <w:rPr>
          <w:rFonts w:eastAsiaTheme="minorHAnsi"/>
          <w:lang w:val="ru-RU"/>
        </w:rPr>
      </w:pPr>
      <w:r w:rsidRPr="00CC542F">
        <w:rPr>
          <w:rFonts w:eastAsiaTheme="minorHAnsi"/>
          <w:lang w:val="ru-RU"/>
        </w:rPr>
        <w:t xml:space="preserve">Во многих случаях сельскохозяйственные работники не пользуются теми же трудовыми правами, чем в других, более официально оформленных секторах. Где и как стороны, заинтересованные в сельском хозяйстве, дополняли соблюдение трудового законодательства с целью успешного улучшения условий труда сельскохозяйственных рабочих и тем самым помогли снизить уязвимость домохозяйств, в которых используется детский труд? </w:t>
      </w:r>
    </w:p>
    <w:p w14:paraId="3E1782F2" w14:textId="7C74C110" w:rsidR="005566E3" w:rsidRPr="00CC542F" w:rsidRDefault="005566E3" w:rsidP="00CC542F">
      <w:pPr>
        <w:pStyle w:val="ListParagraph"/>
        <w:numPr>
          <w:ilvl w:val="0"/>
          <w:numId w:val="47"/>
        </w:numPr>
        <w:spacing w:after="0" w:line="240" w:lineRule="auto"/>
        <w:rPr>
          <w:rFonts w:eastAsiaTheme="minorHAnsi"/>
          <w:lang w:val="ru-RU"/>
        </w:rPr>
      </w:pPr>
      <w:r w:rsidRPr="00CC542F">
        <w:rPr>
          <w:rFonts w:eastAsiaTheme="minorHAnsi"/>
          <w:lang w:val="ru-RU"/>
        </w:rPr>
        <w:t>При каких обстоятельствах заинтересованные стороны в сельском хозяйстве и образовании собирались вместе, чтобы разработать и реализовать политику или программы по решению проблемы детского труда в сельском хозяйстве, обеспечивающие детям доступ к недорогому и качественному образованию в сельских районах? Был ли этот процесс успешным и каковы основные вызовы?</w:t>
      </w:r>
    </w:p>
    <w:p w14:paraId="2707458C" w14:textId="566AB97D" w:rsidR="005566E3" w:rsidRPr="00CC542F" w:rsidRDefault="005566E3" w:rsidP="00CC542F">
      <w:pPr>
        <w:pStyle w:val="ListParagraph"/>
        <w:numPr>
          <w:ilvl w:val="0"/>
          <w:numId w:val="47"/>
        </w:numPr>
        <w:spacing w:after="0" w:line="240" w:lineRule="auto"/>
        <w:rPr>
          <w:rFonts w:eastAsiaTheme="minorHAnsi"/>
          <w:lang w:val="ru-RU"/>
        </w:rPr>
      </w:pPr>
      <w:r w:rsidRPr="00CC542F">
        <w:rPr>
          <w:rFonts w:eastAsiaTheme="minorHAnsi"/>
          <w:lang w:val="ru-RU"/>
        </w:rPr>
        <w:t xml:space="preserve">Социальная защита в сельской местности может стать механизмом поддержки уязвимых домохозяйств и борьбы с детским трудом в сельском хозяйстве. </w:t>
      </w:r>
      <w:r w:rsidRPr="00CC542F">
        <w:rPr>
          <w:bdr w:val="none" w:sz="0" w:space="0" w:color="auto" w:frame="1"/>
          <w:lang w:val="ru-RU"/>
        </w:rPr>
        <w:t>Существуют ли примеры механизмов социальной защиты, направленных на устранение уязвимостей, с которыми сталкивается рабочая сила мигрантов, работающих в сельском хозяйстве, поскольку отслеживание их передвижения, которое подвергает детей риску множественных форм эксплуатации, является особой проблемой?</w:t>
      </w:r>
      <w:r w:rsidRPr="00CC542F">
        <w:rPr>
          <w:rFonts w:eastAsia="Cambria" w:cs="Cambria"/>
          <w:lang w:val="ru-RU"/>
        </w:rPr>
        <w:t xml:space="preserve"> </w:t>
      </w:r>
    </w:p>
    <w:p w14:paraId="5D03D836" w14:textId="77777777" w:rsidR="005566E3" w:rsidRPr="00CC542F" w:rsidRDefault="005566E3" w:rsidP="00CC542F">
      <w:pPr>
        <w:spacing w:after="0"/>
        <w:rPr>
          <w:rFonts w:asciiTheme="majorHAnsi" w:eastAsiaTheme="minorHAnsi" w:hAnsiTheme="majorHAnsi" w:cstheme="majorHAnsi"/>
          <w:color w:val="000000"/>
          <w:lang w:val="ru-RU"/>
        </w:rPr>
      </w:pPr>
    </w:p>
    <w:p w14:paraId="778A6CFA" w14:textId="70A6140E" w:rsidR="005566E3" w:rsidRPr="00CC542F" w:rsidRDefault="005566E3" w:rsidP="00CC542F">
      <w:pPr>
        <w:rPr>
          <w:rFonts w:asciiTheme="majorHAnsi" w:hAnsiTheme="majorHAnsi" w:cstheme="majorHAnsi"/>
          <w:lang w:val="ru-RU"/>
        </w:rPr>
      </w:pPr>
      <w:r w:rsidRPr="00CC542F">
        <w:rPr>
          <w:rFonts w:asciiTheme="majorHAnsi" w:hAnsiTheme="majorHAnsi" w:cstheme="majorHAnsi"/>
          <w:bdr w:val="none" w:sz="0" w:space="0" w:color="auto" w:frame="1"/>
          <w:lang w:val="ru-RU"/>
        </w:rPr>
        <w:t>Для получения дополнительной информации о детском труде в сельском хозяйстве посетите:</w:t>
      </w:r>
      <w:r w:rsidRPr="00CC542F">
        <w:rPr>
          <w:rFonts w:asciiTheme="majorHAnsi" w:hAnsiTheme="majorHAnsi" w:cstheme="majorHAnsi"/>
          <w:bdr w:val="none" w:sz="0" w:space="0" w:color="auto" w:frame="1"/>
        </w:rPr>
        <w:t> </w:t>
      </w:r>
      <w:hyperlink r:id="rId10" w:history="1">
        <w:r w:rsidRPr="00CC542F">
          <w:rPr>
            <w:rStyle w:val="Hyperlink"/>
          </w:rPr>
          <w:t>www</w:t>
        </w:r>
        <w:r w:rsidRPr="00CC542F">
          <w:rPr>
            <w:rStyle w:val="Hyperlink"/>
            <w:lang w:val="ru-RU"/>
          </w:rPr>
          <w:t>.</w:t>
        </w:r>
        <w:proofErr w:type="spellStart"/>
        <w:r w:rsidRPr="00CC542F">
          <w:rPr>
            <w:rStyle w:val="Hyperlink"/>
          </w:rPr>
          <w:t>fao</w:t>
        </w:r>
        <w:proofErr w:type="spellEnd"/>
        <w:r w:rsidRPr="00CC542F">
          <w:rPr>
            <w:rStyle w:val="Hyperlink"/>
            <w:lang w:val="ru-RU"/>
          </w:rPr>
          <w:t>.</w:t>
        </w:r>
        <w:r w:rsidRPr="00CC542F">
          <w:rPr>
            <w:rStyle w:val="Hyperlink"/>
          </w:rPr>
          <w:t>org</w:t>
        </w:r>
        <w:r w:rsidRPr="00CC542F">
          <w:rPr>
            <w:rStyle w:val="Hyperlink"/>
            <w:lang w:val="ru-RU"/>
          </w:rPr>
          <w:t>/</w:t>
        </w:r>
        <w:proofErr w:type="spellStart"/>
        <w:r w:rsidRPr="00CC542F">
          <w:rPr>
            <w:rStyle w:val="Hyperlink"/>
          </w:rPr>
          <w:t>childlabouragriculture</w:t>
        </w:r>
        <w:proofErr w:type="spellEnd"/>
        <w:r w:rsidRPr="00CC542F">
          <w:rPr>
            <w:rStyle w:val="Hyperlink"/>
            <w:lang w:val="ru-RU"/>
          </w:rPr>
          <w:t>/</w:t>
        </w:r>
        <w:proofErr w:type="spellStart"/>
        <w:r w:rsidRPr="00CC542F">
          <w:rPr>
            <w:rStyle w:val="Hyperlink"/>
          </w:rPr>
          <w:t>ru</w:t>
        </w:r>
        <w:proofErr w:type="spellEnd"/>
      </w:hyperlink>
      <w:r w:rsidRPr="00CC542F">
        <w:rPr>
          <w:color w:val="0000FF"/>
          <w:u w:val="single"/>
          <w:lang w:val="ru-RU"/>
        </w:rPr>
        <w:t xml:space="preserve"> </w:t>
      </w:r>
    </w:p>
    <w:p w14:paraId="1483991A" w14:textId="77777777" w:rsidR="005566E3" w:rsidRPr="00CC542F" w:rsidRDefault="005566E3" w:rsidP="00CC542F">
      <w:pPr>
        <w:rPr>
          <w:rFonts w:asciiTheme="majorHAnsi" w:hAnsiTheme="majorHAnsi" w:cstheme="majorHAnsi"/>
          <w:lang w:val="ru-RU"/>
        </w:rPr>
      </w:pPr>
      <w:r w:rsidRPr="00CC542F">
        <w:rPr>
          <w:rFonts w:asciiTheme="majorHAnsi" w:hAnsiTheme="majorHAnsi" w:cstheme="majorHAnsi"/>
          <w:bdr w:val="none" w:sz="0" w:space="0" w:color="auto" w:frame="1"/>
          <w:lang w:val="ru-RU"/>
        </w:rPr>
        <w:t xml:space="preserve">Мы благодарим вас за ваш ценный вклад, </w:t>
      </w:r>
    </w:p>
    <w:p w14:paraId="17952BAD" w14:textId="77777777" w:rsidR="005566E3" w:rsidRPr="00CC542F" w:rsidRDefault="005566E3" w:rsidP="00CC542F">
      <w:pPr>
        <w:rPr>
          <w:rFonts w:asciiTheme="majorHAnsi" w:hAnsiTheme="majorHAnsi" w:cstheme="majorHAnsi"/>
          <w:bdr w:val="none" w:sz="0" w:space="0" w:color="auto" w:frame="1"/>
          <w:lang w:val="es-PE"/>
        </w:rPr>
      </w:pPr>
      <w:proofErr w:type="spellStart"/>
      <w:r w:rsidRPr="00CC542F">
        <w:rPr>
          <w:rFonts w:asciiTheme="majorHAnsi" w:hAnsiTheme="majorHAnsi" w:cstheme="majorHAnsi"/>
          <w:bdr w:val="none" w:sz="0" w:space="0" w:color="auto" w:frame="1"/>
          <w:lang w:val="es-PE"/>
        </w:rPr>
        <w:t>Антонио</w:t>
      </w:r>
      <w:proofErr w:type="spellEnd"/>
      <w:r w:rsidRPr="00CC542F">
        <w:rPr>
          <w:rFonts w:asciiTheme="majorHAnsi" w:hAnsiTheme="majorHAnsi" w:cstheme="majorHAnsi"/>
          <w:bdr w:val="none" w:sz="0" w:space="0" w:color="auto" w:frame="1"/>
          <w:lang w:val="es-PE"/>
        </w:rPr>
        <w:t xml:space="preserve"> </w:t>
      </w:r>
      <w:proofErr w:type="spellStart"/>
      <w:r w:rsidRPr="00CC542F">
        <w:rPr>
          <w:rFonts w:asciiTheme="majorHAnsi" w:hAnsiTheme="majorHAnsi" w:cstheme="majorHAnsi"/>
          <w:bdr w:val="none" w:sz="0" w:space="0" w:color="auto" w:frame="1"/>
          <w:lang w:val="es-PE"/>
        </w:rPr>
        <w:t>Корреа</w:t>
      </w:r>
      <w:proofErr w:type="spellEnd"/>
      <w:r w:rsidRPr="00CC542F">
        <w:rPr>
          <w:rFonts w:asciiTheme="majorHAnsi" w:hAnsiTheme="majorHAnsi" w:cstheme="majorHAnsi"/>
          <w:bdr w:val="none" w:sz="0" w:space="0" w:color="auto" w:frame="1"/>
          <w:lang w:val="es-PE"/>
        </w:rPr>
        <w:t xml:space="preserve"> </w:t>
      </w:r>
      <w:proofErr w:type="spellStart"/>
      <w:r w:rsidRPr="00CC542F">
        <w:rPr>
          <w:rFonts w:asciiTheme="majorHAnsi" w:hAnsiTheme="majorHAnsi" w:cstheme="majorHAnsi"/>
          <w:bdr w:val="none" w:sz="0" w:space="0" w:color="auto" w:frame="1"/>
          <w:lang w:val="es-PE"/>
        </w:rPr>
        <w:t>До</w:t>
      </w:r>
      <w:proofErr w:type="spellEnd"/>
      <w:r w:rsidRPr="00CC542F">
        <w:rPr>
          <w:rFonts w:asciiTheme="majorHAnsi" w:hAnsiTheme="majorHAnsi" w:cstheme="majorHAnsi"/>
          <w:bdr w:val="none" w:sz="0" w:space="0" w:color="auto" w:frame="1"/>
          <w:lang w:val="es-PE"/>
        </w:rPr>
        <w:t xml:space="preserve"> </w:t>
      </w:r>
      <w:proofErr w:type="spellStart"/>
      <w:r w:rsidRPr="00CC542F">
        <w:rPr>
          <w:rFonts w:asciiTheme="majorHAnsi" w:hAnsiTheme="majorHAnsi" w:cstheme="majorHAnsi"/>
          <w:bdr w:val="none" w:sz="0" w:space="0" w:color="auto" w:frame="1"/>
          <w:lang w:val="es-PE"/>
        </w:rPr>
        <w:t>Прадо</w:t>
      </w:r>
      <w:proofErr w:type="spellEnd"/>
      <w:r w:rsidRPr="00CC542F">
        <w:rPr>
          <w:rFonts w:asciiTheme="majorHAnsi" w:hAnsiTheme="majorHAnsi" w:cstheme="majorHAnsi"/>
          <w:bdr w:val="none" w:sz="0" w:space="0" w:color="auto" w:frame="1"/>
          <w:lang w:val="es-PE"/>
        </w:rPr>
        <w:t xml:space="preserve"> </w:t>
      </w:r>
    </w:p>
    <w:p w14:paraId="50B94C49" w14:textId="77777777" w:rsidR="005566E3" w:rsidRPr="00CC542F" w:rsidRDefault="005566E3" w:rsidP="00CC542F">
      <w:pPr>
        <w:rPr>
          <w:lang w:val="es-PE"/>
        </w:rPr>
      </w:pPr>
      <w:r w:rsidRPr="00CC542F">
        <w:rPr>
          <w:rFonts w:asciiTheme="majorHAnsi" w:hAnsiTheme="majorHAnsi" w:cstheme="majorHAnsi"/>
          <w:bdr w:val="none" w:sz="0" w:space="0" w:color="auto" w:frame="1"/>
          <w:lang w:val="ru-RU"/>
        </w:rPr>
        <w:t>Социальная</w:t>
      </w:r>
      <w:r w:rsidRPr="00CC542F">
        <w:rPr>
          <w:rFonts w:asciiTheme="majorHAnsi" w:hAnsiTheme="majorHAnsi" w:cstheme="majorHAnsi"/>
          <w:bdr w:val="none" w:sz="0" w:space="0" w:color="auto" w:frame="1"/>
          <w:lang w:val="es-PE"/>
        </w:rPr>
        <w:t xml:space="preserve"> </w:t>
      </w:r>
      <w:r w:rsidRPr="00CC542F">
        <w:rPr>
          <w:rFonts w:asciiTheme="majorHAnsi" w:hAnsiTheme="majorHAnsi" w:cstheme="majorHAnsi"/>
          <w:bdr w:val="none" w:sz="0" w:space="0" w:color="auto" w:frame="1"/>
          <w:lang w:val="ru-RU"/>
        </w:rPr>
        <w:t>политика</w:t>
      </w:r>
      <w:r w:rsidRPr="00CC542F">
        <w:rPr>
          <w:rFonts w:asciiTheme="majorHAnsi" w:hAnsiTheme="majorHAnsi" w:cstheme="majorHAnsi"/>
          <w:bdr w:val="none" w:sz="0" w:space="0" w:color="auto" w:frame="1"/>
          <w:lang w:val="es-PE"/>
        </w:rPr>
        <w:t xml:space="preserve"> </w:t>
      </w:r>
      <w:r w:rsidRPr="00CC542F">
        <w:rPr>
          <w:rFonts w:asciiTheme="majorHAnsi" w:hAnsiTheme="majorHAnsi" w:cstheme="majorHAnsi"/>
          <w:bdr w:val="none" w:sz="0" w:space="0" w:color="auto" w:frame="1"/>
          <w:lang w:val="ru-RU"/>
        </w:rPr>
        <w:t>и</w:t>
      </w:r>
      <w:r w:rsidRPr="00CC542F">
        <w:rPr>
          <w:rFonts w:asciiTheme="majorHAnsi" w:hAnsiTheme="majorHAnsi" w:cstheme="majorHAnsi"/>
          <w:bdr w:val="none" w:sz="0" w:space="0" w:color="auto" w:frame="1"/>
          <w:lang w:val="es-PE"/>
        </w:rPr>
        <w:t xml:space="preserve"> </w:t>
      </w:r>
      <w:r w:rsidRPr="00CC542F">
        <w:rPr>
          <w:rFonts w:asciiTheme="majorHAnsi" w:hAnsiTheme="majorHAnsi" w:cstheme="majorHAnsi"/>
          <w:bdr w:val="none" w:sz="0" w:space="0" w:color="auto" w:frame="1"/>
          <w:lang w:val="ru-RU"/>
        </w:rPr>
        <w:t>сельские</w:t>
      </w:r>
      <w:r w:rsidRPr="00CC542F">
        <w:rPr>
          <w:rFonts w:asciiTheme="majorHAnsi" w:hAnsiTheme="majorHAnsi" w:cstheme="majorHAnsi"/>
          <w:bdr w:val="none" w:sz="0" w:space="0" w:color="auto" w:frame="1"/>
          <w:lang w:val="es-PE"/>
        </w:rPr>
        <w:t xml:space="preserve"> </w:t>
      </w:r>
      <w:r w:rsidRPr="00CC542F">
        <w:rPr>
          <w:rFonts w:asciiTheme="majorHAnsi" w:hAnsiTheme="majorHAnsi" w:cstheme="majorHAnsi"/>
          <w:bdr w:val="none" w:sz="0" w:space="0" w:color="auto" w:frame="1"/>
          <w:lang w:val="ru-RU"/>
        </w:rPr>
        <w:t>учреждения;</w:t>
      </w:r>
      <w:r w:rsidRPr="00CC542F">
        <w:rPr>
          <w:rFonts w:asciiTheme="majorHAnsi" w:hAnsiTheme="majorHAnsi" w:cstheme="majorHAnsi"/>
          <w:bdr w:val="none" w:sz="0" w:space="0" w:color="auto" w:frame="1"/>
          <w:lang w:val="es-PE"/>
        </w:rPr>
        <w:t xml:space="preserve"> </w:t>
      </w:r>
      <w:r w:rsidRPr="00CC542F">
        <w:rPr>
          <w:rFonts w:asciiTheme="majorHAnsi" w:hAnsiTheme="majorHAnsi" w:cstheme="majorHAnsi"/>
          <w:bdr w:val="none" w:sz="0" w:space="0" w:color="auto" w:frame="1"/>
          <w:lang w:val="ru-RU"/>
        </w:rPr>
        <w:t>исполняющий</w:t>
      </w:r>
      <w:r w:rsidRPr="00CC542F">
        <w:rPr>
          <w:rFonts w:asciiTheme="majorHAnsi" w:hAnsiTheme="majorHAnsi" w:cstheme="majorHAnsi"/>
          <w:bdr w:val="none" w:sz="0" w:space="0" w:color="auto" w:frame="1"/>
          <w:lang w:val="es-PE"/>
        </w:rPr>
        <w:t xml:space="preserve"> </w:t>
      </w:r>
      <w:r w:rsidRPr="00CC542F">
        <w:rPr>
          <w:rFonts w:asciiTheme="majorHAnsi" w:hAnsiTheme="majorHAnsi" w:cstheme="majorHAnsi"/>
          <w:bdr w:val="none" w:sz="0" w:space="0" w:color="auto" w:frame="1"/>
          <w:lang w:val="ru-RU"/>
        </w:rPr>
        <w:t>обязанности</w:t>
      </w:r>
      <w:r w:rsidRPr="00CC542F">
        <w:rPr>
          <w:rFonts w:asciiTheme="majorHAnsi" w:hAnsiTheme="majorHAnsi" w:cstheme="majorHAnsi"/>
          <w:bdr w:val="none" w:sz="0" w:space="0" w:color="auto" w:frame="1"/>
          <w:lang w:val="es-PE"/>
        </w:rPr>
        <w:t xml:space="preserve"> </w:t>
      </w:r>
      <w:r w:rsidRPr="00CC542F">
        <w:rPr>
          <w:rFonts w:asciiTheme="majorHAnsi" w:hAnsiTheme="majorHAnsi" w:cstheme="majorHAnsi"/>
          <w:bdr w:val="none" w:sz="0" w:space="0" w:color="auto" w:frame="1"/>
          <w:lang w:val="ru-RU"/>
        </w:rPr>
        <w:t>директора</w:t>
      </w:r>
    </w:p>
    <w:p w14:paraId="6FB06E73" w14:textId="77777777" w:rsidR="005566E3" w:rsidRPr="00CC542F" w:rsidRDefault="005566E3" w:rsidP="00CC542F">
      <w:pPr>
        <w:spacing w:after="0"/>
        <w:rPr>
          <w:lang w:val="es-PE"/>
        </w:rPr>
      </w:pPr>
    </w:p>
    <w:p w14:paraId="00E0FC9C" w14:textId="77777777" w:rsidR="00D22782" w:rsidRPr="00CC542F" w:rsidRDefault="00D22782" w:rsidP="00CC542F">
      <w:pPr>
        <w:pStyle w:val="NormalWeb"/>
        <w:shd w:val="clear" w:color="auto" w:fill="FFFFFF"/>
        <w:spacing w:after="150"/>
        <w:textAlignment w:val="baseline"/>
        <w:rPr>
          <w:rFonts w:asciiTheme="majorHAnsi" w:hAnsiTheme="majorHAnsi" w:cs="Arial"/>
          <w:color w:val="auto"/>
          <w:sz w:val="22"/>
          <w:szCs w:val="22"/>
          <w:lang w:val="ru-RU"/>
        </w:rPr>
      </w:pPr>
    </w:p>
    <w:sectPr w:rsidR="00D22782" w:rsidRPr="00CC542F" w:rsidSect="008F2ADB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276" w:right="1134" w:bottom="993" w:left="1134" w:header="709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5B4B" w14:textId="77777777" w:rsidR="002322E8" w:rsidRDefault="002322E8" w:rsidP="00D079C6">
      <w:pPr>
        <w:spacing w:after="0"/>
      </w:pPr>
      <w:r>
        <w:separator/>
      </w:r>
    </w:p>
    <w:p w14:paraId="7BF046F8" w14:textId="77777777" w:rsidR="002322E8" w:rsidRDefault="002322E8"/>
  </w:endnote>
  <w:endnote w:type="continuationSeparator" w:id="0">
    <w:p w14:paraId="5C0D8B7D" w14:textId="77777777" w:rsidR="002322E8" w:rsidRDefault="002322E8" w:rsidP="00D079C6">
      <w:pPr>
        <w:spacing w:after="0"/>
      </w:pPr>
      <w:r>
        <w:continuationSeparator/>
      </w:r>
    </w:p>
    <w:p w14:paraId="0EAD30A6" w14:textId="77777777" w:rsidR="002322E8" w:rsidRDefault="00232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56F3" w14:paraId="5BE48CC1" w14:textId="77777777" w:rsidTr="008F2ADB">
      <w:tc>
        <w:tcPr>
          <w:tcW w:w="9639" w:type="dxa"/>
        </w:tcPr>
        <w:p w14:paraId="58DE1BFD" w14:textId="77777777" w:rsidR="007956F3" w:rsidRPr="00351B73" w:rsidRDefault="007956F3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4E01EDDB" w14:textId="77777777" w:rsidR="007956F3" w:rsidRPr="004140C2" w:rsidRDefault="007956F3" w:rsidP="00E41A20">
    <w:pPr>
      <w:pStyle w:val="Footer"/>
      <w:jc w:val="center"/>
      <w:rPr>
        <w:color w:val="C00000"/>
      </w:rPr>
    </w:pPr>
  </w:p>
  <w:p w14:paraId="3B0ECBE4" w14:textId="704E44FE" w:rsidR="007956F3" w:rsidRPr="004140C2" w:rsidRDefault="007956F3" w:rsidP="00E41A20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D92374">
      <w:rPr>
        <w:color w:val="31849B" w:themeColor="accent5" w:themeShade="BF"/>
        <w:lang w:val="ru-RU"/>
      </w:rPr>
      <w:t xml:space="preserve">Глобальный </w:t>
    </w:r>
    <w:r w:rsidRPr="00D92374">
      <w:rPr>
        <w:color w:val="31849B" w:themeColor="accent5" w:themeShade="BF"/>
        <w:lang w:val="ru-RU"/>
      </w:rPr>
      <w:t xml:space="preserve">Форум по Продовольственной </w:t>
    </w:r>
    <w:r w:rsidRPr="00D92374">
      <w:rPr>
        <w:color w:val="31849B" w:themeColor="accent5" w:themeShade="BF"/>
        <w:lang w:val="ru-RU"/>
      </w:rPr>
      <w:br/>
      <w:t>Безопасности и Питанию</w:t>
    </w:r>
    <w:r w:rsidRPr="00D92374">
      <w:rPr>
        <w:color w:val="31849B" w:themeColor="accent5" w:themeShade="BF"/>
        <w:lang w:val="ru-RU"/>
      </w:rPr>
      <w:tab/>
    </w:r>
    <w:r w:rsidRPr="00D92374">
      <w:rPr>
        <w:color w:val="C00000"/>
        <w:lang w:val="ru-RU"/>
      </w:rPr>
      <w:tab/>
    </w:r>
    <w:hyperlink r:id="rId1" w:history="1">
      <w:r w:rsidR="00146CB3">
        <w:rPr>
          <w:rStyle w:val="Hyperlink"/>
        </w:rPr>
        <w:t>www.fao.org/fsnforum/ru</w:t>
      </w:r>
    </w:hyperlink>
  </w:p>
  <w:p w14:paraId="33D9031D" w14:textId="77777777" w:rsidR="007956F3" w:rsidRPr="004140C2" w:rsidRDefault="007956F3" w:rsidP="00E41A20">
    <w:pPr>
      <w:pStyle w:val="Footer"/>
      <w:jc w:val="center"/>
      <w:rPr>
        <w:color w:val="31849B" w:themeColor="accent5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7956F3" w14:paraId="0D3B50EE" w14:textId="77777777" w:rsidTr="000929E7">
      <w:tc>
        <w:tcPr>
          <w:tcW w:w="9639" w:type="dxa"/>
        </w:tcPr>
        <w:p w14:paraId="6634A8C4" w14:textId="77777777" w:rsidR="007956F3" w:rsidRPr="00351B73" w:rsidRDefault="007956F3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7956F3" w:rsidRDefault="007956F3" w:rsidP="008F2ADB">
    <w:pPr>
      <w:pStyle w:val="Footer"/>
      <w:jc w:val="center"/>
      <w:rPr>
        <w:b/>
        <w:color w:val="C00000"/>
      </w:rPr>
    </w:pPr>
  </w:p>
  <w:p w14:paraId="08E46E56" w14:textId="70A22C30" w:rsidR="007956F3" w:rsidRPr="004140C2" w:rsidRDefault="007956F3" w:rsidP="008F2ADB">
    <w:pPr>
      <w:pStyle w:val="Footer"/>
      <w:tabs>
        <w:tab w:val="clear" w:pos="9360"/>
        <w:tab w:val="right" w:pos="9639"/>
      </w:tabs>
      <w:jc w:val="left"/>
      <w:rPr>
        <w:rStyle w:val="Hyperlink"/>
      </w:rPr>
    </w:pPr>
    <w:r w:rsidRPr="00D92374">
      <w:rPr>
        <w:color w:val="31849B" w:themeColor="accent5" w:themeShade="BF"/>
        <w:lang w:val="ru-RU"/>
      </w:rPr>
      <w:t xml:space="preserve">Глобальный Форум по Продовольственной </w:t>
    </w:r>
    <w:r w:rsidRPr="00D92374">
      <w:rPr>
        <w:color w:val="31849B" w:themeColor="accent5" w:themeShade="BF"/>
        <w:lang w:val="ru-RU"/>
      </w:rPr>
      <w:br/>
      <w:t>Безопасности и Питанию</w:t>
    </w:r>
    <w:r w:rsidRPr="00D92374">
      <w:rPr>
        <w:color w:val="31849B" w:themeColor="accent5" w:themeShade="BF"/>
        <w:lang w:val="ru-RU"/>
      </w:rPr>
      <w:tab/>
    </w:r>
    <w:r w:rsidRPr="00D92374">
      <w:rPr>
        <w:color w:val="C00000"/>
        <w:lang w:val="ru-RU"/>
      </w:rPr>
      <w:tab/>
    </w:r>
    <w:hyperlink r:id="rId1" w:history="1">
      <w:r w:rsidR="00146CB3">
        <w:rPr>
          <w:rStyle w:val="Hyperlink"/>
        </w:rPr>
        <w:t>www.fao.org/fsnforum/ru</w:t>
      </w:r>
    </w:hyperlink>
  </w:p>
  <w:p w14:paraId="59223CEE" w14:textId="77777777" w:rsidR="007956F3" w:rsidRPr="004140C2" w:rsidRDefault="007956F3" w:rsidP="008F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03A7E" w14:textId="77777777" w:rsidR="002322E8" w:rsidRDefault="002322E8" w:rsidP="00D079C6">
      <w:pPr>
        <w:spacing w:after="0"/>
      </w:pPr>
      <w:r>
        <w:separator/>
      </w:r>
    </w:p>
    <w:p w14:paraId="2FA0CF43" w14:textId="77777777" w:rsidR="002322E8" w:rsidRDefault="002322E8"/>
  </w:footnote>
  <w:footnote w:type="continuationSeparator" w:id="0">
    <w:p w14:paraId="6612FFBC" w14:textId="77777777" w:rsidR="002322E8" w:rsidRDefault="002322E8" w:rsidP="00D079C6">
      <w:pPr>
        <w:spacing w:after="0"/>
      </w:pPr>
      <w:r>
        <w:continuationSeparator/>
      </w:r>
    </w:p>
    <w:p w14:paraId="01E9CC22" w14:textId="77777777" w:rsidR="002322E8" w:rsidRDefault="002322E8"/>
  </w:footnote>
  <w:footnote w:id="1">
    <w:p w14:paraId="5E8A1B20" w14:textId="257CD3C6" w:rsidR="005566E3" w:rsidRPr="005566E3" w:rsidRDefault="005566E3" w:rsidP="005566E3">
      <w:pPr>
        <w:pStyle w:val="FootnoteText"/>
      </w:pPr>
      <w:r>
        <w:rPr>
          <w:rStyle w:val="FootnoteReference"/>
        </w:rPr>
        <w:footnoteRef/>
      </w:r>
      <w:r w:rsidRPr="00950456">
        <w:t xml:space="preserve"> </w:t>
      </w:r>
      <w:r w:rsidRPr="00950456">
        <w:rPr>
          <w:sz w:val="18"/>
          <w:szCs w:val="18"/>
        </w:rPr>
        <w:t>См. Заявление Африканского регионального семинара профсоюзов сельских работников и организаций мелких производителей об обмене опытом «Организовать для борьбы против детского труда» 2017</w:t>
      </w:r>
      <w:r>
        <w:rPr>
          <w:sz w:val="18"/>
          <w:szCs w:val="18"/>
        </w:rPr>
        <w:t xml:space="preserve"> год</w:t>
      </w:r>
      <w:r w:rsidRPr="00950456">
        <w:rPr>
          <w:sz w:val="18"/>
          <w:szCs w:val="18"/>
        </w:rPr>
        <w:t xml:space="preserve">: </w:t>
      </w:r>
      <w:hyperlink r:id="rId1" w:history="1">
        <w:r w:rsidRPr="005566E3">
          <w:rPr>
            <w:rStyle w:val="Hyperlink"/>
          </w:rPr>
          <w:t>www.ilo.org/ipec/Informationresources/WCMS_IPEC_PUB_29755/lang--en/index.htm</w:t>
        </w:r>
      </w:hyperlink>
      <w:r w:rsidRPr="005566E3">
        <w:rPr>
          <w:color w:val="0000FF"/>
          <w:sz w:val="18"/>
          <w:szCs w:val="18"/>
          <w:u w:val="single"/>
        </w:rPr>
        <w:t xml:space="preserve"> </w:t>
      </w:r>
    </w:p>
  </w:footnote>
  <w:footnote w:id="2">
    <w:p w14:paraId="733F8372" w14:textId="77777777" w:rsidR="005566E3" w:rsidRPr="00950456" w:rsidRDefault="005566E3" w:rsidP="005566E3">
      <w:pPr>
        <w:pStyle w:val="FootnoteText"/>
      </w:pPr>
      <w:r>
        <w:rPr>
          <w:rStyle w:val="FootnoteReference"/>
        </w:rPr>
        <w:footnoteRef/>
      </w:r>
      <w:r w:rsidRPr="00950456">
        <w:t xml:space="preserve"> </w:t>
      </w:r>
      <w:r w:rsidRPr="00950456">
        <w:t xml:space="preserve">Например, </w:t>
      </w:r>
      <w:r w:rsidRPr="00950456">
        <w:t>типичное задание, которое в</w:t>
      </w:r>
      <w:r>
        <w:t>ыполняют маленькие дети, связано</w:t>
      </w:r>
      <w:r w:rsidRPr="00950456">
        <w:t xml:space="preserve"> с приносом воды и поливом, что может включать подъем тяжестей и затруднять их доступ к школе</w:t>
      </w:r>
      <w:r w:rsidRPr="00950456">
        <w:rPr>
          <w:rFonts w:asciiTheme="majorHAnsi" w:eastAsiaTheme="minorHAnsi" w:hAnsiTheme="majorHAnsi" w:cstheme="majorHAnsi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7956F3" w:rsidRPr="00E24C59" w14:paraId="7DBC5ECB" w14:textId="77777777" w:rsidTr="00220FC1">
      <w:tc>
        <w:tcPr>
          <w:tcW w:w="249" w:type="pct"/>
        </w:tcPr>
        <w:p w14:paraId="02C8A6C8" w14:textId="20A53199" w:rsidR="007956F3" w:rsidRPr="00B01341" w:rsidRDefault="007956F3">
          <w:pPr>
            <w:pStyle w:val="Head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D217F9">
            <w:rPr>
              <w:noProof/>
              <w:color w:val="31849B"/>
              <w:sz w:val="20"/>
              <w:szCs w:val="20"/>
            </w:rPr>
            <w:t>3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0DB932ED" w:rsidR="007956F3" w:rsidRPr="00E24C59" w:rsidRDefault="00E24C59" w:rsidP="00866385">
          <w:pPr>
            <w:rPr>
              <w:b/>
              <w:bCs/>
              <w:iCs/>
              <w:color w:val="31849B"/>
              <w:sz w:val="20"/>
              <w:szCs w:val="20"/>
              <w:u w:color="222222"/>
              <w:shd w:val="clear" w:color="auto" w:fill="FFFFFF"/>
              <w:lang w:val="ru-RU"/>
            </w:rPr>
          </w:pPr>
          <w:r w:rsidRPr="00E24C59">
            <w:rPr>
              <w:b/>
              <w:bCs/>
              <w:iCs/>
              <w:color w:val="31849B"/>
              <w:sz w:val="20"/>
              <w:szCs w:val="20"/>
              <w:u w:color="222222"/>
              <w:shd w:val="clear" w:color="auto" w:fill="FFFFFF"/>
              <w:lang w:val="ru-RU"/>
            </w:rPr>
            <w:t>Как сельскохозяйственная политика и стратегии  могут помочь пложить конец детскому труду в сельском хозяйстве?</w:t>
          </w:r>
        </w:p>
      </w:tc>
    </w:tr>
  </w:tbl>
  <w:p w14:paraId="59EDF489" w14:textId="77777777" w:rsidR="007956F3" w:rsidRPr="00681C43" w:rsidRDefault="007956F3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AB20" w14:textId="708D4AEB" w:rsidR="007956F3" w:rsidRDefault="007956F3" w:rsidP="00E41A20">
    <w:pPr>
      <w:pStyle w:val="Header"/>
      <w:jc w:val="left"/>
      <w:rPr>
        <w:b/>
        <w:color w:val="FFFFFF"/>
      </w:rPr>
    </w:pPr>
    <w:r>
      <w:rPr>
        <w:b/>
        <w:noProof/>
        <w:color w:val="FFFFFF"/>
      </w:rPr>
      <w:drawing>
        <wp:inline distT="0" distB="0" distL="0" distR="0" wp14:anchorId="72B3A791" wp14:editId="4FCDEA8A">
          <wp:extent cx="6177035" cy="719455"/>
          <wp:effectExtent l="0" t="0" r="0" b="0"/>
          <wp:docPr id="8" name="Picture 8" descr="ESA:FSN Forum:_DESIGN and WEBSITE Verona:01_DOC template:TOPIC NOTE:img:FAO_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DOC template:TOPIC NOTE:img:FAO_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0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9C5F7" w14:textId="77777777" w:rsidR="007956F3" w:rsidRDefault="007956F3" w:rsidP="00E41A20">
    <w:pPr>
      <w:pStyle w:val="Header"/>
      <w:jc w:val="right"/>
      <w:rPr>
        <w:b/>
        <w:color w:val="FFFFFF"/>
      </w:rPr>
    </w:pPr>
  </w:p>
  <w:p w14:paraId="31C4EF1F" w14:textId="0D3E9E00" w:rsidR="007956F3" w:rsidRPr="00135B4C" w:rsidRDefault="00135B4C" w:rsidP="00135B4C">
    <w:pPr>
      <w:pStyle w:val="Heading4"/>
    </w:pPr>
    <w:r>
      <w:rPr>
        <w:noProof/>
      </w:rPr>
      <w:drawing>
        <wp:inline distT="0" distB="0" distL="0" distR="0" wp14:anchorId="710E54EA" wp14:editId="309EE180">
          <wp:extent cx="6120765" cy="43243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FSNForum_R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7956F3" w:rsidRPr="00EB3574" w14:paraId="51BA683B" w14:textId="77777777" w:rsidTr="004F3FF6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6B164DFA" w14:textId="77A980CF" w:rsidR="007956F3" w:rsidRPr="00E41A20" w:rsidRDefault="007956F3" w:rsidP="00B94709">
          <w:pPr>
            <w:pStyle w:val="Heading6"/>
          </w:pPr>
          <w:r w:rsidRPr="00681C43">
            <w:rPr>
              <w:noProof/>
              <w:color w:val="000000" w:themeColor="text1"/>
              <w:lang w:val="ru-RU"/>
            </w:rPr>
            <w:t xml:space="preserve">ТЕМА </w:t>
          </w:r>
        </w:p>
      </w:tc>
    </w:tr>
    <w:tr w:rsidR="007956F3" w:rsidRPr="00E24C59" w14:paraId="0BCCCAD4" w14:textId="77777777" w:rsidTr="004F3FF6">
      <w:trPr>
        <w:jc w:val="center"/>
      </w:trPr>
      <w:tc>
        <w:tcPr>
          <w:tcW w:w="9639" w:type="dxa"/>
          <w:shd w:val="clear" w:color="auto" w:fill="FFFFFF" w:themeFill="background1"/>
        </w:tcPr>
        <w:p w14:paraId="39B33271" w14:textId="0F1FFCB8" w:rsidR="00E24C59" w:rsidRPr="00E24C59" w:rsidRDefault="00AC2453" w:rsidP="00E24C59">
          <w:pPr>
            <w:spacing w:after="0" w:line="276" w:lineRule="auto"/>
            <w:jc w:val="center"/>
          </w:pPr>
          <w:r w:rsidRPr="00AC2453">
            <w:rPr>
              <w:rFonts w:asciiTheme="majorHAnsi" w:hAnsiTheme="majorHAnsi"/>
              <w:b/>
              <w:iCs/>
              <w:lang w:val="ru-RU"/>
            </w:rPr>
            <w:t>КОНСУЛЬТАЦИИ</w:t>
          </w:r>
          <w:r w:rsidRPr="00AC2453">
            <w:rPr>
              <w:rFonts w:asciiTheme="majorHAnsi" w:hAnsiTheme="majorHAnsi"/>
              <w:b/>
              <w:lang w:val="ru-RU"/>
            </w:rPr>
            <w:t xml:space="preserve"> </w:t>
          </w:r>
          <w:r w:rsidR="00A57A0C">
            <w:rPr>
              <w:rFonts w:asciiTheme="majorHAnsi" w:hAnsiTheme="majorHAnsi"/>
              <w:b/>
              <w:lang w:val="ru-RU"/>
            </w:rPr>
            <w:t>№</w:t>
          </w:r>
          <w:r>
            <w:rPr>
              <w:rFonts w:asciiTheme="majorHAnsi" w:hAnsiTheme="majorHAnsi"/>
              <w:b/>
              <w:lang w:val="ru-RU"/>
            </w:rPr>
            <w:t xml:space="preserve"> 16</w:t>
          </w:r>
          <w:r w:rsidR="00E24C59" w:rsidRPr="00E24C59">
            <w:rPr>
              <w:rFonts w:asciiTheme="majorHAnsi" w:hAnsiTheme="majorHAnsi"/>
              <w:b/>
              <w:lang w:val="ru-RU"/>
            </w:rPr>
            <w:t>5</w:t>
          </w:r>
          <w:r w:rsidR="00A57A0C" w:rsidRPr="00A57A0C">
            <w:rPr>
              <w:rFonts w:asciiTheme="majorHAnsi" w:hAnsiTheme="majorHAnsi"/>
              <w:b/>
              <w:lang w:val="ru-RU"/>
            </w:rPr>
            <w:t xml:space="preserve">  </w:t>
          </w:r>
          <w:r w:rsidR="00A57A0C" w:rsidRPr="00B655B5">
            <w:rPr>
              <w:rFonts w:ascii="Wingdings" w:hAnsi="Wingdings"/>
              <w:color w:val="31849B" w:themeColor="accent5" w:themeShade="BF"/>
            </w:rPr>
            <w:t></w:t>
          </w:r>
          <w:r w:rsidR="00CC7A73">
            <w:rPr>
              <w:rFonts w:asciiTheme="majorHAnsi" w:hAnsiTheme="majorHAnsi"/>
              <w:b/>
              <w:lang w:val="ru-RU"/>
            </w:rPr>
            <w:t xml:space="preserve">  </w:t>
          </w:r>
          <w:r w:rsidR="00E24C59" w:rsidRPr="00E24C59">
            <w:rPr>
              <w:rFonts w:asciiTheme="majorHAnsi" w:hAnsiTheme="majorHAnsi"/>
              <w:b/>
              <w:lang w:val="ru-RU"/>
            </w:rPr>
            <w:t>27</w:t>
          </w:r>
          <w:r w:rsidR="00A57A0C" w:rsidRPr="00A57A0C">
            <w:rPr>
              <w:rFonts w:asciiTheme="majorHAnsi" w:hAnsiTheme="majorHAnsi"/>
              <w:b/>
              <w:lang w:val="ru-RU"/>
            </w:rPr>
            <w:t>.</w:t>
          </w:r>
          <w:r w:rsidRPr="00D217F9">
            <w:rPr>
              <w:rFonts w:asciiTheme="majorHAnsi" w:hAnsiTheme="majorHAnsi"/>
              <w:b/>
              <w:lang w:val="ru-RU"/>
            </w:rPr>
            <w:t>0</w:t>
          </w:r>
          <w:r w:rsidR="00E24C59" w:rsidRPr="00E24C59">
            <w:rPr>
              <w:rFonts w:asciiTheme="majorHAnsi" w:hAnsiTheme="majorHAnsi"/>
              <w:b/>
              <w:lang w:val="ru-RU"/>
            </w:rPr>
            <w:t>4</w:t>
          </w:r>
          <w:r w:rsidR="00A57A0C" w:rsidRPr="00A57A0C">
            <w:rPr>
              <w:rFonts w:asciiTheme="majorHAnsi" w:hAnsiTheme="majorHAnsi"/>
              <w:b/>
              <w:lang w:val="ru-RU"/>
            </w:rPr>
            <w:t>.20</w:t>
          </w:r>
          <w:r w:rsidRPr="00D217F9">
            <w:rPr>
              <w:rFonts w:asciiTheme="majorHAnsi" w:hAnsiTheme="majorHAnsi"/>
              <w:b/>
              <w:lang w:val="ru-RU"/>
            </w:rPr>
            <w:t>20</w:t>
          </w:r>
          <w:r w:rsidR="00A57A0C" w:rsidRPr="00A57A0C">
            <w:rPr>
              <w:rFonts w:asciiTheme="majorHAnsi" w:hAnsiTheme="majorHAnsi"/>
              <w:b/>
              <w:lang w:val="ru-RU"/>
            </w:rPr>
            <w:t xml:space="preserve"> – </w:t>
          </w:r>
          <w:r w:rsidR="00E24C59" w:rsidRPr="00E24C59">
            <w:rPr>
              <w:rFonts w:asciiTheme="majorHAnsi" w:hAnsiTheme="majorHAnsi"/>
              <w:b/>
              <w:lang w:val="ru-RU"/>
            </w:rPr>
            <w:t>18</w:t>
          </w:r>
          <w:r w:rsidR="00A57A0C" w:rsidRPr="00A57A0C">
            <w:rPr>
              <w:rFonts w:asciiTheme="majorHAnsi" w:hAnsiTheme="majorHAnsi"/>
              <w:b/>
              <w:lang w:val="ru-RU"/>
            </w:rPr>
            <w:t>.</w:t>
          </w:r>
          <w:r w:rsidRPr="00D217F9">
            <w:rPr>
              <w:rFonts w:asciiTheme="majorHAnsi" w:hAnsiTheme="majorHAnsi"/>
              <w:b/>
              <w:lang w:val="ru-RU"/>
            </w:rPr>
            <w:t>0</w:t>
          </w:r>
          <w:r w:rsidR="00E24C59" w:rsidRPr="00E24C59">
            <w:rPr>
              <w:rFonts w:asciiTheme="majorHAnsi" w:hAnsiTheme="majorHAnsi"/>
              <w:b/>
              <w:lang w:val="ru-RU"/>
            </w:rPr>
            <w:t>5</w:t>
          </w:r>
          <w:r w:rsidR="00A57A0C" w:rsidRPr="00A57A0C">
            <w:rPr>
              <w:rFonts w:asciiTheme="majorHAnsi" w:hAnsiTheme="majorHAnsi"/>
              <w:b/>
              <w:lang w:val="ru-RU"/>
            </w:rPr>
            <w:t>.20</w:t>
          </w:r>
          <w:r w:rsidRPr="00D217F9">
            <w:rPr>
              <w:rFonts w:asciiTheme="majorHAnsi" w:hAnsiTheme="majorHAnsi"/>
              <w:b/>
              <w:lang w:val="ru-RU"/>
            </w:rPr>
            <w:t>20</w:t>
          </w:r>
          <w:r w:rsidR="00A57A0C" w:rsidRPr="00A57A0C">
            <w:rPr>
              <w:rFonts w:asciiTheme="majorHAnsi" w:hAnsiTheme="majorHAnsi"/>
              <w:b/>
              <w:lang w:val="ru-RU"/>
            </w:rPr>
            <w:t xml:space="preserve"> </w:t>
          </w:r>
          <w:r w:rsidR="00A57A0C" w:rsidRPr="00A57A0C">
            <w:rPr>
              <w:rFonts w:asciiTheme="majorHAnsi" w:hAnsiTheme="majorHAnsi"/>
              <w:b/>
              <w:color w:val="31849B" w:themeColor="accent5" w:themeShade="BF"/>
              <w:lang w:val="ru-RU"/>
            </w:rPr>
            <w:br/>
          </w:r>
          <w:r w:rsidR="007956F3">
            <w:rPr>
              <w:noProof/>
            </w:rPr>
            <w:drawing>
              <wp:inline distT="0" distB="0" distL="0" distR="0" wp14:anchorId="45052009" wp14:editId="70AACC23">
                <wp:extent cx="111760" cy="11176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956F3" w:rsidRPr="00A57A0C">
            <w:rPr>
              <w:lang w:val="ru-RU"/>
            </w:rPr>
            <w:t xml:space="preserve">   </w:t>
          </w:r>
          <w:hyperlink r:id="rId4" w:history="1">
            <w:r w:rsidR="00E24C59">
              <w:rPr>
                <w:rStyle w:val="Hyperlink"/>
              </w:rPr>
              <w:t>www.fao.org/fsnforum/ru/activities/discussions/addressing-child-labour-agriculture</w:t>
            </w:r>
          </w:hyperlink>
        </w:p>
        <w:p w14:paraId="773D7560" w14:textId="2AA2EF72" w:rsidR="007956F3" w:rsidRPr="00E24C59" w:rsidRDefault="007956F3" w:rsidP="00AC2453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</w:rPr>
          </w:pPr>
        </w:p>
      </w:tc>
    </w:tr>
  </w:tbl>
  <w:p w14:paraId="3EDFD9A1" w14:textId="77777777" w:rsidR="007956F3" w:rsidRPr="00A57A0C" w:rsidRDefault="007956F3" w:rsidP="00EB3574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C8153E"/>
    <w:multiLevelType w:val="hybridMultilevel"/>
    <w:tmpl w:val="58E01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6E81"/>
    <w:multiLevelType w:val="hybridMultilevel"/>
    <w:tmpl w:val="18B8B224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B07BC"/>
    <w:multiLevelType w:val="hybridMultilevel"/>
    <w:tmpl w:val="EBB8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7462E1"/>
    <w:multiLevelType w:val="hybridMultilevel"/>
    <w:tmpl w:val="54220D54"/>
    <w:lvl w:ilvl="0" w:tplc="0809000F">
      <w:start w:val="1"/>
      <w:numFmt w:val="decimal"/>
      <w:lvlText w:val="%1."/>
      <w:lvlJc w:val="left"/>
      <w:pPr>
        <w:ind w:left="690" w:hanging="360"/>
      </w:p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4934DC6"/>
    <w:multiLevelType w:val="hybridMultilevel"/>
    <w:tmpl w:val="B1E2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F4987"/>
    <w:multiLevelType w:val="hybridMultilevel"/>
    <w:tmpl w:val="0AC8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E798E"/>
    <w:multiLevelType w:val="multilevel"/>
    <w:tmpl w:val="2560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0F73C4"/>
    <w:multiLevelType w:val="multilevel"/>
    <w:tmpl w:val="E2E6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7832"/>
    <w:multiLevelType w:val="hybridMultilevel"/>
    <w:tmpl w:val="CAA4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E503A"/>
    <w:multiLevelType w:val="hybridMultilevel"/>
    <w:tmpl w:val="323CAC2E"/>
    <w:lvl w:ilvl="0" w:tplc="20105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051EA"/>
    <w:multiLevelType w:val="hybridMultilevel"/>
    <w:tmpl w:val="6AC68C3E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3B5E4DA6"/>
    <w:multiLevelType w:val="hybridMultilevel"/>
    <w:tmpl w:val="49EAF9CE"/>
    <w:lvl w:ilvl="0" w:tplc="20105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A2195"/>
    <w:multiLevelType w:val="hybridMultilevel"/>
    <w:tmpl w:val="3850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A313A8"/>
    <w:multiLevelType w:val="hybridMultilevel"/>
    <w:tmpl w:val="6A6AE0A6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46764DE4"/>
    <w:multiLevelType w:val="hybridMultilevel"/>
    <w:tmpl w:val="1C926CE8"/>
    <w:lvl w:ilvl="0" w:tplc="69648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E02A7"/>
    <w:multiLevelType w:val="hybridMultilevel"/>
    <w:tmpl w:val="BFB6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01696"/>
    <w:multiLevelType w:val="hybridMultilevel"/>
    <w:tmpl w:val="035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158B8"/>
    <w:multiLevelType w:val="multilevel"/>
    <w:tmpl w:val="B21A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6F7963"/>
    <w:multiLevelType w:val="multilevel"/>
    <w:tmpl w:val="4158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E50D4"/>
    <w:multiLevelType w:val="hybridMultilevel"/>
    <w:tmpl w:val="3B2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9047F"/>
    <w:multiLevelType w:val="hybridMultilevel"/>
    <w:tmpl w:val="751E8216"/>
    <w:lvl w:ilvl="0" w:tplc="20105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10F75"/>
    <w:multiLevelType w:val="hybridMultilevel"/>
    <w:tmpl w:val="6352D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767BB"/>
    <w:multiLevelType w:val="hybridMultilevel"/>
    <w:tmpl w:val="9298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D2BC6"/>
    <w:multiLevelType w:val="hybridMultilevel"/>
    <w:tmpl w:val="2A36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A4880"/>
    <w:multiLevelType w:val="multilevel"/>
    <w:tmpl w:val="B960232A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38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115077"/>
    <w:multiLevelType w:val="hybridMultilevel"/>
    <w:tmpl w:val="4468BD80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0" w15:restartNumberingAfterBreak="0">
    <w:nsid w:val="678C41D2"/>
    <w:multiLevelType w:val="hybridMultilevel"/>
    <w:tmpl w:val="CA6AD088"/>
    <w:styleLink w:val="1"/>
    <w:lvl w:ilvl="0" w:tplc="958A5CC6">
      <w:start w:val="1"/>
      <w:numFmt w:val="bullet"/>
      <w:lvlText w:val="•"/>
      <w:lvlJc w:val="left"/>
      <w:pPr>
        <w:tabs>
          <w:tab w:val="left" w:pos="352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4822A0">
      <w:start w:val="1"/>
      <w:numFmt w:val="bullet"/>
      <w:lvlText w:val="o"/>
      <w:lvlJc w:val="left"/>
      <w:pPr>
        <w:tabs>
          <w:tab w:val="left" w:pos="352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FC92FA">
      <w:start w:val="1"/>
      <w:numFmt w:val="bullet"/>
      <w:lvlText w:val="▪"/>
      <w:lvlJc w:val="left"/>
      <w:pPr>
        <w:tabs>
          <w:tab w:val="left" w:pos="352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D03246">
      <w:start w:val="1"/>
      <w:numFmt w:val="bullet"/>
      <w:lvlText w:val="•"/>
      <w:lvlJc w:val="left"/>
      <w:pPr>
        <w:tabs>
          <w:tab w:val="left" w:pos="352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309F5A">
      <w:start w:val="1"/>
      <w:numFmt w:val="bullet"/>
      <w:lvlText w:val="o"/>
      <w:lvlJc w:val="left"/>
      <w:pPr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10E574">
      <w:start w:val="1"/>
      <w:numFmt w:val="bullet"/>
      <w:lvlText w:val="▪"/>
      <w:lvlJc w:val="left"/>
      <w:pPr>
        <w:tabs>
          <w:tab w:val="left" w:pos="352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A6494">
      <w:start w:val="1"/>
      <w:numFmt w:val="bullet"/>
      <w:lvlText w:val="•"/>
      <w:lvlJc w:val="left"/>
      <w:pPr>
        <w:tabs>
          <w:tab w:val="left" w:pos="352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84DFBA">
      <w:start w:val="1"/>
      <w:numFmt w:val="bullet"/>
      <w:lvlText w:val="o"/>
      <w:lvlJc w:val="left"/>
      <w:pPr>
        <w:tabs>
          <w:tab w:val="left" w:pos="352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5EBEF6">
      <w:start w:val="1"/>
      <w:numFmt w:val="bullet"/>
      <w:lvlText w:val="▪"/>
      <w:lvlJc w:val="left"/>
      <w:pPr>
        <w:tabs>
          <w:tab w:val="left" w:pos="352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8D5727E"/>
    <w:multiLevelType w:val="hybridMultilevel"/>
    <w:tmpl w:val="597C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60EDD"/>
    <w:multiLevelType w:val="hybridMultilevel"/>
    <w:tmpl w:val="CA6AD088"/>
    <w:numStyleLink w:val="1"/>
  </w:abstractNum>
  <w:abstractNum w:abstractNumId="43" w15:restartNumberingAfterBreak="0">
    <w:nsid w:val="6D477ED7"/>
    <w:multiLevelType w:val="multilevel"/>
    <w:tmpl w:val="C90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9164E"/>
    <w:multiLevelType w:val="hybridMultilevel"/>
    <w:tmpl w:val="E2E02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46"/>
  </w:num>
  <w:num w:numId="4">
    <w:abstractNumId w:val="16"/>
  </w:num>
  <w:num w:numId="5">
    <w:abstractNumId w:val="5"/>
  </w:num>
  <w:num w:numId="6">
    <w:abstractNumId w:val="29"/>
  </w:num>
  <w:num w:numId="7">
    <w:abstractNumId w:val="6"/>
  </w:num>
  <w:num w:numId="8">
    <w:abstractNumId w:val="8"/>
  </w:num>
  <w:num w:numId="9">
    <w:abstractNumId w:val="22"/>
  </w:num>
  <w:num w:numId="10">
    <w:abstractNumId w:val="34"/>
  </w:num>
  <w:num w:numId="11">
    <w:abstractNumId w:val="15"/>
  </w:num>
  <w:num w:numId="12">
    <w:abstractNumId w:val="34"/>
  </w:num>
  <w:num w:numId="13">
    <w:abstractNumId w:val="38"/>
  </w:num>
  <w:num w:numId="14">
    <w:abstractNumId w:val="3"/>
  </w:num>
  <w:num w:numId="15">
    <w:abstractNumId w:val="44"/>
  </w:num>
  <w:num w:numId="16">
    <w:abstractNumId w:val="7"/>
  </w:num>
  <w:num w:numId="17">
    <w:abstractNumId w:val="32"/>
  </w:num>
  <w:num w:numId="18">
    <w:abstractNumId w:val="24"/>
  </w:num>
  <w:num w:numId="19">
    <w:abstractNumId w:val="10"/>
  </w:num>
  <w:num w:numId="20">
    <w:abstractNumId w:val="40"/>
  </w:num>
  <w:num w:numId="21">
    <w:abstractNumId w:val="42"/>
  </w:num>
  <w:num w:numId="22">
    <w:abstractNumId w:val="25"/>
  </w:num>
  <w:num w:numId="23">
    <w:abstractNumId w:val="37"/>
  </w:num>
  <w:num w:numId="24">
    <w:abstractNumId w:val="36"/>
  </w:num>
  <w:num w:numId="25">
    <w:abstractNumId w:val="1"/>
  </w:num>
  <w:num w:numId="26">
    <w:abstractNumId w:val="20"/>
  </w:num>
  <w:num w:numId="27">
    <w:abstractNumId w:val="45"/>
  </w:num>
  <w:num w:numId="28">
    <w:abstractNumId w:val="30"/>
  </w:num>
  <w:num w:numId="29">
    <w:abstractNumId w:val="31"/>
  </w:num>
  <w:num w:numId="30">
    <w:abstractNumId w:val="18"/>
  </w:num>
  <w:num w:numId="31">
    <w:abstractNumId w:val="41"/>
  </w:num>
  <w:num w:numId="32">
    <w:abstractNumId w:val="11"/>
  </w:num>
  <w:num w:numId="33">
    <w:abstractNumId w:val="43"/>
  </w:num>
  <w:num w:numId="34">
    <w:abstractNumId w:val="28"/>
  </w:num>
  <w:num w:numId="35">
    <w:abstractNumId w:val="23"/>
  </w:num>
  <w:num w:numId="36">
    <w:abstractNumId w:val="9"/>
  </w:num>
  <w:num w:numId="37">
    <w:abstractNumId w:val="27"/>
  </w:num>
  <w:num w:numId="38">
    <w:abstractNumId w:val="13"/>
  </w:num>
  <w:num w:numId="39">
    <w:abstractNumId w:val="14"/>
  </w:num>
  <w:num w:numId="40">
    <w:abstractNumId w:val="39"/>
  </w:num>
  <w:num w:numId="41">
    <w:abstractNumId w:val="2"/>
  </w:num>
  <w:num w:numId="42">
    <w:abstractNumId w:val="19"/>
  </w:num>
  <w:num w:numId="43">
    <w:abstractNumId w:val="26"/>
  </w:num>
  <w:num w:numId="44">
    <w:abstractNumId w:val="21"/>
  </w:num>
  <w:num w:numId="45">
    <w:abstractNumId w:val="33"/>
  </w:num>
  <w:num w:numId="46">
    <w:abstractNumId w:val="4"/>
  </w:num>
  <w:num w:numId="4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PE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C6"/>
    <w:rsid w:val="000008B1"/>
    <w:rsid w:val="00000D64"/>
    <w:rsid w:val="000043AB"/>
    <w:rsid w:val="00011040"/>
    <w:rsid w:val="00013288"/>
    <w:rsid w:val="00016690"/>
    <w:rsid w:val="00024193"/>
    <w:rsid w:val="00024380"/>
    <w:rsid w:val="00025F78"/>
    <w:rsid w:val="00037863"/>
    <w:rsid w:val="000411F2"/>
    <w:rsid w:val="000421C7"/>
    <w:rsid w:val="0005149B"/>
    <w:rsid w:val="00056074"/>
    <w:rsid w:val="00056289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929E7"/>
    <w:rsid w:val="00094770"/>
    <w:rsid w:val="000A1DCA"/>
    <w:rsid w:val="000A647B"/>
    <w:rsid w:val="000B163E"/>
    <w:rsid w:val="000B4BB8"/>
    <w:rsid w:val="000B63A7"/>
    <w:rsid w:val="000C0659"/>
    <w:rsid w:val="000C3FD2"/>
    <w:rsid w:val="000C7F12"/>
    <w:rsid w:val="000D0FA5"/>
    <w:rsid w:val="000D2F1A"/>
    <w:rsid w:val="000D3A0C"/>
    <w:rsid w:val="000D4FAB"/>
    <w:rsid w:val="000E05B8"/>
    <w:rsid w:val="000E1654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4651"/>
    <w:rsid w:val="001306A8"/>
    <w:rsid w:val="00132A9C"/>
    <w:rsid w:val="00132C13"/>
    <w:rsid w:val="00135B4C"/>
    <w:rsid w:val="00136A0F"/>
    <w:rsid w:val="001379C1"/>
    <w:rsid w:val="00141249"/>
    <w:rsid w:val="001415B2"/>
    <w:rsid w:val="00143489"/>
    <w:rsid w:val="001436D5"/>
    <w:rsid w:val="00146CB3"/>
    <w:rsid w:val="00155AA5"/>
    <w:rsid w:val="00163000"/>
    <w:rsid w:val="001631C3"/>
    <w:rsid w:val="00163A37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5DDD"/>
    <w:rsid w:val="001B1DC2"/>
    <w:rsid w:val="001B4926"/>
    <w:rsid w:val="001B7B9C"/>
    <w:rsid w:val="001C0DE7"/>
    <w:rsid w:val="001C3E4C"/>
    <w:rsid w:val="001C6784"/>
    <w:rsid w:val="001C71F0"/>
    <w:rsid w:val="001D01E2"/>
    <w:rsid w:val="001D2D05"/>
    <w:rsid w:val="001D3BF0"/>
    <w:rsid w:val="001D7FD7"/>
    <w:rsid w:val="001E1B60"/>
    <w:rsid w:val="001E3DDD"/>
    <w:rsid w:val="001E6A5A"/>
    <w:rsid w:val="001E741B"/>
    <w:rsid w:val="001F6273"/>
    <w:rsid w:val="00207B16"/>
    <w:rsid w:val="0021356E"/>
    <w:rsid w:val="00215654"/>
    <w:rsid w:val="00220776"/>
    <w:rsid w:val="00220FC1"/>
    <w:rsid w:val="002322E8"/>
    <w:rsid w:val="00235327"/>
    <w:rsid w:val="00242954"/>
    <w:rsid w:val="00245034"/>
    <w:rsid w:val="00255374"/>
    <w:rsid w:val="00262FD8"/>
    <w:rsid w:val="00264534"/>
    <w:rsid w:val="002655A7"/>
    <w:rsid w:val="00265980"/>
    <w:rsid w:val="00265E6A"/>
    <w:rsid w:val="002660D4"/>
    <w:rsid w:val="00277F47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34F1"/>
    <w:rsid w:val="002C016B"/>
    <w:rsid w:val="002C533F"/>
    <w:rsid w:val="002D0C13"/>
    <w:rsid w:val="002D0DB5"/>
    <w:rsid w:val="002D645B"/>
    <w:rsid w:val="002E2407"/>
    <w:rsid w:val="002E3A18"/>
    <w:rsid w:val="002E57CC"/>
    <w:rsid w:val="002F3767"/>
    <w:rsid w:val="002F5516"/>
    <w:rsid w:val="003025C0"/>
    <w:rsid w:val="003045C3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0A4D"/>
    <w:rsid w:val="00371FDD"/>
    <w:rsid w:val="00372A2E"/>
    <w:rsid w:val="003759C6"/>
    <w:rsid w:val="00381BF3"/>
    <w:rsid w:val="00384EC6"/>
    <w:rsid w:val="00385D9C"/>
    <w:rsid w:val="003874FB"/>
    <w:rsid w:val="0039167E"/>
    <w:rsid w:val="00396872"/>
    <w:rsid w:val="00396F9C"/>
    <w:rsid w:val="003A21B0"/>
    <w:rsid w:val="003A33D8"/>
    <w:rsid w:val="003A733D"/>
    <w:rsid w:val="003A7E03"/>
    <w:rsid w:val="003C0174"/>
    <w:rsid w:val="003C60A8"/>
    <w:rsid w:val="003D01FA"/>
    <w:rsid w:val="003D18D6"/>
    <w:rsid w:val="003D25A7"/>
    <w:rsid w:val="003D6FC2"/>
    <w:rsid w:val="003D7EA4"/>
    <w:rsid w:val="003E1E02"/>
    <w:rsid w:val="003E7A41"/>
    <w:rsid w:val="003F1596"/>
    <w:rsid w:val="004001EC"/>
    <w:rsid w:val="00402F5C"/>
    <w:rsid w:val="00413C59"/>
    <w:rsid w:val="004140C2"/>
    <w:rsid w:val="00415E47"/>
    <w:rsid w:val="004339ED"/>
    <w:rsid w:val="00434855"/>
    <w:rsid w:val="00440F26"/>
    <w:rsid w:val="00441081"/>
    <w:rsid w:val="00442895"/>
    <w:rsid w:val="00446C71"/>
    <w:rsid w:val="00450A16"/>
    <w:rsid w:val="00453970"/>
    <w:rsid w:val="00454AD6"/>
    <w:rsid w:val="00454FC9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5C87"/>
    <w:rsid w:val="00494003"/>
    <w:rsid w:val="00495E3E"/>
    <w:rsid w:val="004A0737"/>
    <w:rsid w:val="004A1563"/>
    <w:rsid w:val="004A1790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27D8"/>
    <w:rsid w:val="004E7CE9"/>
    <w:rsid w:val="004F31FF"/>
    <w:rsid w:val="004F3FF6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170CF"/>
    <w:rsid w:val="00523EB5"/>
    <w:rsid w:val="00525937"/>
    <w:rsid w:val="00530080"/>
    <w:rsid w:val="005312EB"/>
    <w:rsid w:val="0053212C"/>
    <w:rsid w:val="0053562D"/>
    <w:rsid w:val="0054006D"/>
    <w:rsid w:val="005401FE"/>
    <w:rsid w:val="00543046"/>
    <w:rsid w:val="00545B0C"/>
    <w:rsid w:val="00546FE4"/>
    <w:rsid w:val="0054723E"/>
    <w:rsid w:val="005472CD"/>
    <w:rsid w:val="00551A21"/>
    <w:rsid w:val="005559BB"/>
    <w:rsid w:val="00556394"/>
    <w:rsid w:val="005566E3"/>
    <w:rsid w:val="00556ABB"/>
    <w:rsid w:val="00562642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96943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1A6E"/>
    <w:rsid w:val="005D55B7"/>
    <w:rsid w:val="005E3DFC"/>
    <w:rsid w:val="005F5A29"/>
    <w:rsid w:val="0060348A"/>
    <w:rsid w:val="00612E2E"/>
    <w:rsid w:val="00613AF7"/>
    <w:rsid w:val="00613E51"/>
    <w:rsid w:val="006152BF"/>
    <w:rsid w:val="00617E89"/>
    <w:rsid w:val="006243E6"/>
    <w:rsid w:val="00624DAA"/>
    <w:rsid w:val="006313F6"/>
    <w:rsid w:val="00631E59"/>
    <w:rsid w:val="0063372F"/>
    <w:rsid w:val="00635B13"/>
    <w:rsid w:val="006420B5"/>
    <w:rsid w:val="00642134"/>
    <w:rsid w:val="00643AF8"/>
    <w:rsid w:val="00646CD9"/>
    <w:rsid w:val="006509CA"/>
    <w:rsid w:val="00651367"/>
    <w:rsid w:val="00657384"/>
    <w:rsid w:val="00665C1C"/>
    <w:rsid w:val="00667362"/>
    <w:rsid w:val="006714F3"/>
    <w:rsid w:val="00672921"/>
    <w:rsid w:val="006737EF"/>
    <w:rsid w:val="0068197B"/>
    <w:rsid w:val="00681C43"/>
    <w:rsid w:val="00683B8D"/>
    <w:rsid w:val="00685018"/>
    <w:rsid w:val="00685AC1"/>
    <w:rsid w:val="00691DC6"/>
    <w:rsid w:val="00692321"/>
    <w:rsid w:val="00693AC1"/>
    <w:rsid w:val="00694955"/>
    <w:rsid w:val="006A5561"/>
    <w:rsid w:val="006A566A"/>
    <w:rsid w:val="006A61D9"/>
    <w:rsid w:val="006B0965"/>
    <w:rsid w:val="006B2C0F"/>
    <w:rsid w:val="006B5D61"/>
    <w:rsid w:val="006B76E6"/>
    <w:rsid w:val="006C6EE4"/>
    <w:rsid w:val="006D0BEC"/>
    <w:rsid w:val="006D6502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12152"/>
    <w:rsid w:val="00713320"/>
    <w:rsid w:val="00714749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71B53"/>
    <w:rsid w:val="00774E1A"/>
    <w:rsid w:val="007808AE"/>
    <w:rsid w:val="00783498"/>
    <w:rsid w:val="0078372B"/>
    <w:rsid w:val="00786AE7"/>
    <w:rsid w:val="00790F89"/>
    <w:rsid w:val="007956F3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2482"/>
    <w:rsid w:val="007D7965"/>
    <w:rsid w:val="007E0190"/>
    <w:rsid w:val="007E0C1A"/>
    <w:rsid w:val="007E1A8C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66385"/>
    <w:rsid w:val="008701AE"/>
    <w:rsid w:val="0087091C"/>
    <w:rsid w:val="0087300F"/>
    <w:rsid w:val="008734A3"/>
    <w:rsid w:val="00874140"/>
    <w:rsid w:val="0087588C"/>
    <w:rsid w:val="00884BE1"/>
    <w:rsid w:val="008857E7"/>
    <w:rsid w:val="00885A30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452C"/>
    <w:rsid w:val="008D6F52"/>
    <w:rsid w:val="008E48A2"/>
    <w:rsid w:val="008F2ADB"/>
    <w:rsid w:val="008F5848"/>
    <w:rsid w:val="008F79C2"/>
    <w:rsid w:val="009025B8"/>
    <w:rsid w:val="00904EBB"/>
    <w:rsid w:val="00914AB0"/>
    <w:rsid w:val="009158E9"/>
    <w:rsid w:val="00921F49"/>
    <w:rsid w:val="00921FDE"/>
    <w:rsid w:val="009240DB"/>
    <w:rsid w:val="009241E4"/>
    <w:rsid w:val="00926B22"/>
    <w:rsid w:val="009308C5"/>
    <w:rsid w:val="00930E21"/>
    <w:rsid w:val="0093685E"/>
    <w:rsid w:val="0094537E"/>
    <w:rsid w:val="0095135F"/>
    <w:rsid w:val="00952BBA"/>
    <w:rsid w:val="009559E9"/>
    <w:rsid w:val="009566E5"/>
    <w:rsid w:val="00966B10"/>
    <w:rsid w:val="00972C29"/>
    <w:rsid w:val="00976721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42A8"/>
    <w:rsid w:val="009966C2"/>
    <w:rsid w:val="0099770F"/>
    <w:rsid w:val="009A2C45"/>
    <w:rsid w:val="009B135F"/>
    <w:rsid w:val="009B7FA8"/>
    <w:rsid w:val="009C444E"/>
    <w:rsid w:val="009D172C"/>
    <w:rsid w:val="009D4B26"/>
    <w:rsid w:val="009E1E0A"/>
    <w:rsid w:val="009E3CB3"/>
    <w:rsid w:val="009E5D98"/>
    <w:rsid w:val="009F1C1F"/>
    <w:rsid w:val="009F3520"/>
    <w:rsid w:val="00A105E4"/>
    <w:rsid w:val="00A14DBF"/>
    <w:rsid w:val="00A17476"/>
    <w:rsid w:val="00A178B3"/>
    <w:rsid w:val="00A26B4F"/>
    <w:rsid w:val="00A30324"/>
    <w:rsid w:val="00A4253D"/>
    <w:rsid w:val="00A45E8D"/>
    <w:rsid w:val="00A462C5"/>
    <w:rsid w:val="00A50B57"/>
    <w:rsid w:val="00A526FE"/>
    <w:rsid w:val="00A57A0C"/>
    <w:rsid w:val="00A600FB"/>
    <w:rsid w:val="00A6607D"/>
    <w:rsid w:val="00A675E8"/>
    <w:rsid w:val="00A72480"/>
    <w:rsid w:val="00A73368"/>
    <w:rsid w:val="00A83C07"/>
    <w:rsid w:val="00A83DBE"/>
    <w:rsid w:val="00A86FB2"/>
    <w:rsid w:val="00A92376"/>
    <w:rsid w:val="00AB53A9"/>
    <w:rsid w:val="00AC2453"/>
    <w:rsid w:val="00AC62AD"/>
    <w:rsid w:val="00AC6AF7"/>
    <w:rsid w:val="00AD262B"/>
    <w:rsid w:val="00AD4881"/>
    <w:rsid w:val="00AD6935"/>
    <w:rsid w:val="00AD7891"/>
    <w:rsid w:val="00AE4668"/>
    <w:rsid w:val="00AF3957"/>
    <w:rsid w:val="00AF414E"/>
    <w:rsid w:val="00AF4888"/>
    <w:rsid w:val="00B009B8"/>
    <w:rsid w:val="00B01341"/>
    <w:rsid w:val="00B01DFA"/>
    <w:rsid w:val="00B057CC"/>
    <w:rsid w:val="00B0735E"/>
    <w:rsid w:val="00B103B4"/>
    <w:rsid w:val="00B11EBE"/>
    <w:rsid w:val="00B13424"/>
    <w:rsid w:val="00B330F2"/>
    <w:rsid w:val="00B35E4D"/>
    <w:rsid w:val="00B36508"/>
    <w:rsid w:val="00B4371D"/>
    <w:rsid w:val="00B54A9F"/>
    <w:rsid w:val="00B571E7"/>
    <w:rsid w:val="00B61CC2"/>
    <w:rsid w:val="00B73EAE"/>
    <w:rsid w:val="00B849BD"/>
    <w:rsid w:val="00B84DF7"/>
    <w:rsid w:val="00B871E0"/>
    <w:rsid w:val="00B91CB0"/>
    <w:rsid w:val="00B91FC0"/>
    <w:rsid w:val="00B94709"/>
    <w:rsid w:val="00BA163E"/>
    <w:rsid w:val="00BA1B5F"/>
    <w:rsid w:val="00BA4863"/>
    <w:rsid w:val="00BB6310"/>
    <w:rsid w:val="00BD0002"/>
    <w:rsid w:val="00BD0D6C"/>
    <w:rsid w:val="00BD2198"/>
    <w:rsid w:val="00BE2CAB"/>
    <w:rsid w:val="00BE73FA"/>
    <w:rsid w:val="00BF115F"/>
    <w:rsid w:val="00BF409B"/>
    <w:rsid w:val="00BF7416"/>
    <w:rsid w:val="00C06EA3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6707F"/>
    <w:rsid w:val="00C70BAF"/>
    <w:rsid w:val="00C756AB"/>
    <w:rsid w:val="00C75B22"/>
    <w:rsid w:val="00C80904"/>
    <w:rsid w:val="00C82EC2"/>
    <w:rsid w:val="00C851E8"/>
    <w:rsid w:val="00C8594E"/>
    <w:rsid w:val="00C90F25"/>
    <w:rsid w:val="00C9156C"/>
    <w:rsid w:val="00C92932"/>
    <w:rsid w:val="00C9410C"/>
    <w:rsid w:val="00C94219"/>
    <w:rsid w:val="00C955C6"/>
    <w:rsid w:val="00CA68E2"/>
    <w:rsid w:val="00CA6964"/>
    <w:rsid w:val="00CA7CB8"/>
    <w:rsid w:val="00CB6B55"/>
    <w:rsid w:val="00CC0792"/>
    <w:rsid w:val="00CC0FDF"/>
    <w:rsid w:val="00CC542F"/>
    <w:rsid w:val="00CC5C28"/>
    <w:rsid w:val="00CC5D0C"/>
    <w:rsid w:val="00CC736B"/>
    <w:rsid w:val="00CC7A73"/>
    <w:rsid w:val="00CD1028"/>
    <w:rsid w:val="00CD3D54"/>
    <w:rsid w:val="00CD45BC"/>
    <w:rsid w:val="00CD7C32"/>
    <w:rsid w:val="00CE2C0D"/>
    <w:rsid w:val="00CE3842"/>
    <w:rsid w:val="00CF2B06"/>
    <w:rsid w:val="00CF6A0C"/>
    <w:rsid w:val="00D0493C"/>
    <w:rsid w:val="00D06095"/>
    <w:rsid w:val="00D079C6"/>
    <w:rsid w:val="00D15D3B"/>
    <w:rsid w:val="00D217F9"/>
    <w:rsid w:val="00D22782"/>
    <w:rsid w:val="00D24866"/>
    <w:rsid w:val="00D25B49"/>
    <w:rsid w:val="00D268CB"/>
    <w:rsid w:val="00D33BDD"/>
    <w:rsid w:val="00D41348"/>
    <w:rsid w:val="00D55377"/>
    <w:rsid w:val="00D57587"/>
    <w:rsid w:val="00D5774A"/>
    <w:rsid w:val="00D6159F"/>
    <w:rsid w:val="00D63C7B"/>
    <w:rsid w:val="00D679F3"/>
    <w:rsid w:val="00D734AF"/>
    <w:rsid w:val="00D804F4"/>
    <w:rsid w:val="00D80B4D"/>
    <w:rsid w:val="00D81E04"/>
    <w:rsid w:val="00D828DB"/>
    <w:rsid w:val="00D8370B"/>
    <w:rsid w:val="00D8573F"/>
    <w:rsid w:val="00D91953"/>
    <w:rsid w:val="00D92374"/>
    <w:rsid w:val="00DA6599"/>
    <w:rsid w:val="00DB14AF"/>
    <w:rsid w:val="00DB1CDF"/>
    <w:rsid w:val="00DB798F"/>
    <w:rsid w:val="00DC315B"/>
    <w:rsid w:val="00DD0934"/>
    <w:rsid w:val="00DF01A6"/>
    <w:rsid w:val="00DF4E15"/>
    <w:rsid w:val="00E03AAE"/>
    <w:rsid w:val="00E10963"/>
    <w:rsid w:val="00E1150C"/>
    <w:rsid w:val="00E1246A"/>
    <w:rsid w:val="00E14818"/>
    <w:rsid w:val="00E168CD"/>
    <w:rsid w:val="00E240A1"/>
    <w:rsid w:val="00E24C59"/>
    <w:rsid w:val="00E257AD"/>
    <w:rsid w:val="00E32087"/>
    <w:rsid w:val="00E3306F"/>
    <w:rsid w:val="00E36ED5"/>
    <w:rsid w:val="00E37166"/>
    <w:rsid w:val="00E419B2"/>
    <w:rsid w:val="00E41A20"/>
    <w:rsid w:val="00E42435"/>
    <w:rsid w:val="00E54CE8"/>
    <w:rsid w:val="00E5655F"/>
    <w:rsid w:val="00E56B43"/>
    <w:rsid w:val="00E571CD"/>
    <w:rsid w:val="00E60482"/>
    <w:rsid w:val="00E637C0"/>
    <w:rsid w:val="00E63F7A"/>
    <w:rsid w:val="00E72303"/>
    <w:rsid w:val="00E75843"/>
    <w:rsid w:val="00E81AB1"/>
    <w:rsid w:val="00E82AAF"/>
    <w:rsid w:val="00E85D32"/>
    <w:rsid w:val="00E861F5"/>
    <w:rsid w:val="00E879BE"/>
    <w:rsid w:val="00E93E43"/>
    <w:rsid w:val="00E9508F"/>
    <w:rsid w:val="00EA0D1D"/>
    <w:rsid w:val="00EB15FC"/>
    <w:rsid w:val="00EB1C4B"/>
    <w:rsid w:val="00EB2ADE"/>
    <w:rsid w:val="00EB3574"/>
    <w:rsid w:val="00EB5EE6"/>
    <w:rsid w:val="00EB6BA5"/>
    <w:rsid w:val="00EC0D0A"/>
    <w:rsid w:val="00EC5825"/>
    <w:rsid w:val="00ED481D"/>
    <w:rsid w:val="00EF2A44"/>
    <w:rsid w:val="00EF404C"/>
    <w:rsid w:val="00F0262F"/>
    <w:rsid w:val="00F10080"/>
    <w:rsid w:val="00F13551"/>
    <w:rsid w:val="00F13E43"/>
    <w:rsid w:val="00F16E82"/>
    <w:rsid w:val="00F2254B"/>
    <w:rsid w:val="00F25E6E"/>
    <w:rsid w:val="00F31846"/>
    <w:rsid w:val="00F34653"/>
    <w:rsid w:val="00F374FF"/>
    <w:rsid w:val="00F45BE8"/>
    <w:rsid w:val="00F47812"/>
    <w:rsid w:val="00F62301"/>
    <w:rsid w:val="00F6282D"/>
    <w:rsid w:val="00F62D5A"/>
    <w:rsid w:val="00F6439A"/>
    <w:rsid w:val="00F66100"/>
    <w:rsid w:val="00F703B2"/>
    <w:rsid w:val="00F70EFE"/>
    <w:rsid w:val="00F71B08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A6342"/>
    <w:rsid w:val="00FA668B"/>
    <w:rsid w:val="00FB06F2"/>
    <w:rsid w:val="00FB23BD"/>
    <w:rsid w:val="00FB7050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3C41F"/>
  <w15:docId w15:val="{A8855FEA-42EE-49CD-88FB-C987928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1A6E"/>
    <w:pPr>
      <w:spacing w:after="120"/>
      <w:jc w:val="both"/>
    </w:pPr>
    <w:rPr>
      <w:rFonts w:ascii="Cambria" w:eastAsia="Times New Roman" w:hAnsi="Cambria"/>
      <w:sz w:val="22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Default"/>
    <w:next w:val="Normal"/>
    <w:link w:val="Heading2Char"/>
    <w:qFormat/>
    <w:rsid w:val="005D1A6E"/>
    <w:pPr>
      <w:spacing w:before="120" w:after="480"/>
      <w:outlineLvl w:val="1"/>
    </w:pPr>
    <w:rPr>
      <w:rFonts w:ascii="Cambria" w:hAnsi="Cambria"/>
      <w:b/>
      <w:bCs/>
      <w:color w:val="E36C0A" w:themeColor="accent6" w:themeShade="BF"/>
      <w:sz w:val="36"/>
      <w:szCs w:val="36"/>
      <w:lang w:val="ru-RU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41A20"/>
    <w:pPr>
      <w:keepNext/>
      <w:keepLines/>
      <w:spacing w:after="0"/>
      <w:jc w:val="center"/>
      <w:outlineLvl w:val="5"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D1A6E"/>
    <w:rPr>
      <w:rFonts w:ascii="Cambria" w:eastAsia="Times New Roman" w:hAnsi="Cambria" w:cs="Arial"/>
      <w:b/>
      <w:bCs/>
      <w:color w:val="E36C0A" w:themeColor="accent6" w:themeShade="BF"/>
      <w:sz w:val="3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aliases w:val="Bullets,Paragraphe de liste1,references,List Paragraph (numbered (a)),References,Lapis Bulleted List,Dot pt,F5 List Paragraph,No Spacing1,List Paragraph Char Char Char,Indicator Text,Numbered Para 1,Bullet 1,List Paragraph12,WB Para,Para"/>
    <w:basedOn w:val="NoSpacing"/>
    <w:link w:val="ListParagraphChar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5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E41A20"/>
    <w:rPr>
      <w:rFonts w:asciiTheme="majorHAnsi" w:eastAsiaTheme="majorEastAsia" w:hAnsiTheme="majorHAnsi" w:cstheme="majorBidi"/>
      <w:b/>
      <w:iCs/>
      <w:sz w:val="28"/>
      <w:szCs w:val="28"/>
    </w:rPr>
  </w:style>
  <w:style w:type="paragraph" w:customStyle="1" w:styleId="a">
    <w:name w:val="Текстовый блок"/>
    <w:rsid w:val="004F3F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character" w:customStyle="1" w:styleId="Hyperlink0">
    <w:name w:val="Hyperlink.0"/>
    <w:basedOn w:val="DefaultParagraphFont"/>
    <w:rsid w:val="00146CB3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1">
    <w:name w:val="Импортированный стиль 1"/>
    <w:rsid w:val="00146CB3"/>
    <w:pPr>
      <w:numPr>
        <w:numId w:val="20"/>
      </w:numPr>
    </w:pPr>
  </w:style>
  <w:style w:type="paragraph" w:customStyle="1" w:styleId="NewPara">
    <w:name w:val="NewPara"/>
    <w:basedOn w:val="ListParagraph"/>
    <w:link w:val="NewParaChar"/>
    <w:qFormat/>
    <w:rsid w:val="00B94709"/>
    <w:pPr>
      <w:numPr>
        <w:numId w:val="23"/>
      </w:numPr>
      <w:spacing w:after="200" w:line="240" w:lineRule="auto"/>
      <w:jc w:val="left"/>
    </w:pPr>
    <w:rPr>
      <w:rFonts w:ascii="Times New Roman" w:eastAsiaTheme="minorHAnsi" w:hAnsi="Times New Roman" w:cs="Akhbar MT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B94709"/>
    <w:rPr>
      <w:rFonts w:ascii="Times New Roman" w:eastAsiaTheme="minorHAnsi" w:hAnsi="Times New Roman" w:cs="Akhbar MT"/>
      <w:sz w:val="22"/>
      <w:szCs w:val="30"/>
      <w:lang w:val="en-GB"/>
    </w:rPr>
  </w:style>
  <w:style w:type="character" w:customStyle="1" w:styleId="ListParagraphChar">
    <w:name w:val="List Paragraph Char"/>
    <w:aliases w:val="Bullets Char,Paragraphe de liste1 Char,references Char,List Paragraph (numbered (a)) Char,References Char,Lapis Bulleted List Char,Dot pt Char,F5 List Paragraph Char,No Spacing1 Char,List Paragraph Char Char Char Char,Bullet 1 Char"/>
    <w:link w:val="ListParagraph"/>
    <w:uiPriority w:val="34"/>
    <w:qFormat/>
    <w:locked/>
    <w:rsid w:val="00E637C0"/>
    <w:rPr>
      <w:rFonts w:ascii="Cambria" w:eastAsia="Times New Roman" w:hAnsi="Cambri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24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o.org/childlabouragriculture/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o.org/ipec/Informationresources/WCMS_IPEC_PUB_29755/lang--en/index.ht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fao.org/fsnforum/ru/activities/discussions/addressing-child-labour-agri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2D585-96FB-42FF-B861-BEE6637E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9257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Polak, Elise (ESA)</cp:lastModifiedBy>
  <cp:revision>4</cp:revision>
  <cp:lastPrinted>2015-02-02T14:02:00Z</cp:lastPrinted>
  <dcterms:created xsi:type="dcterms:W3CDTF">2020-04-27T08:02:00Z</dcterms:created>
  <dcterms:modified xsi:type="dcterms:W3CDTF">2020-04-27T07:52:00Z</dcterms:modified>
</cp:coreProperties>
</file>