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61D8" w14:textId="77777777" w:rsidR="005A2ADC" w:rsidRPr="00532AD5" w:rsidRDefault="005A2ADC" w:rsidP="005A2ADC">
      <w:pPr>
        <w:rPr>
          <w:rFonts w:cs="Arial"/>
          <w:b/>
          <w:bCs/>
          <w:noProof/>
          <w:color w:val="E36C0A" w:themeColor="accent6" w:themeShade="BF"/>
          <w:sz w:val="36"/>
          <w:szCs w:val="36"/>
          <w:lang w:val="fr-FR" w:eastAsia="zh-CN"/>
        </w:rPr>
      </w:pPr>
      <w:r w:rsidRPr="00532AD5">
        <w:rPr>
          <w:rFonts w:cs="Arial"/>
          <w:b/>
          <w:bCs/>
          <w:noProof/>
          <w:color w:val="E36C0A" w:themeColor="accent6" w:themeShade="BF"/>
          <w:sz w:val="36"/>
          <w:szCs w:val="36"/>
          <w:lang w:val="fr-FR" w:eastAsia="zh-CN"/>
        </w:rPr>
        <w:t>Comment les politiques et stratégies agricoles peuvent-elles contribuer à éradiquer le travail des enfants dans l'agriculture?</w:t>
      </w:r>
    </w:p>
    <w:p w14:paraId="6F9D5C91" w14:textId="2258674E" w:rsidR="009F323F" w:rsidRPr="00532AD5" w:rsidRDefault="009F323F" w:rsidP="00B332F5">
      <w:pPr>
        <w:rPr>
          <w:rFonts w:asciiTheme="majorHAnsi" w:hAnsiTheme="majorHAnsi" w:cs="Arial"/>
          <w:bdr w:val="none" w:sz="0" w:space="0" w:color="auto" w:frame="1"/>
          <w:lang w:val="fr-FR"/>
        </w:rPr>
      </w:pPr>
    </w:p>
    <w:p w14:paraId="613FBE22" w14:textId="22973B0D" w:rsidR="005A2ADC" w:rsidRPr="00532AD5" w:rsidRDefault="005A2ADC" w:rsidP="00532AD5">
      <w:pPr>
        <w:rPr>
          <w:noProof/>
          <w:sz w:val="24"/>
          <w:szCs w:val="24"/>
          <w:lang w:val="fr-FR"/>
        </w:rPr>
      </w:pPr>
      <w:r w:rsidRPr="00532AD5">
        <w:rPr>
          <w:sz w:val="24"/>
          <w:szCs w:val="24"/>
          <w:bdr w:val="none" w:sz="0" w:space="0" w:color="auto" w:frame="1"/>
          <w:lang w:val="fr-FR"/>
        </w:rPr>
        <w:t>Chères et chers collègues,</w:t>
      </w:r>
      <w:r w:rsidRPr="00532AD5">
        <w:rPr>
          <w:noProof/>
          <w:sz w:val="24"/>
          <w:szCs w:val="24"/>
          <w:lang w:val="fr-FR"/>
        </w:rPr>
        <w:t xml:space="preserve"> </w:t>
      </w:r>
    </w:p>
    <w:p w14:paraId="656DF963" w14:textId="00050D7D" w:rsidR="005A2ADC" w:rsidRPr="00532AD5" w:rsidRDefault="00DD5D19" w:rsidP="00532AD5">
      <w:pPr>
        <w:rPr>
          <w:rFonts w:asciiTheme="majorHAnsi" w:eastAsiaTheme="minorEastAsia" w:hAnsiTheme="majorHAnsi" w:cstheme="majorHAnsi"/>
          <w:sz w:val="24"/>
          <w:szCs w:val="24"/>
          <w:lang w:val="fr-FR"/>
        </w:rPr>
      </w:pPr>
      <w:r w:rsidRPr="00532AD5">
        <w:rPr>
          <w:rFonts w:eastAsia="Calibri" w:cs="Calibri"/>
          <w:noProof/>
          <w:sz w:val="24"/>
          <w:szCs w:val="24"/>
        </w:rPr>
        <w:drawing>
          <wp:anchor distT="0" distB="0" distL="114300" distR="114300" simplePos="0" relativeHeight="251659264" behindDoc="1" locked="0" layoutInCell="1" allowOverlap="1" wp14:anchorId="46826FF0" wp14:editId="0281AEFF">
            <wp:simplePos x="0" y="0"/>
            <wp:positionH relativeFrom="column">
              <wp:posOffset>4604385</wp:posOffset>
            </wp:positionH>
            <wp:positionV relativeFrom="paragraph">
              <wp:posOffset>24765</wp:posOffset>
            </wp:positionV>
            <wp:extent cx="1443355" cy="1757045"/>
            <wp:effectExtent l="0" t="0" r="4445" b="0"/>
            <wp:wrapSquare wrapText="bothSides"/>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baloon-FSNForum-05-2020.png"/>
                    <pic:cNvPicPr/>
                  </pic:nvPicPr>
                  <pic:blipFill>
                    <a:blip r:embed="rId8"/>
                    <a:stretch>
                      <a:fillRect/>
                    </a:stretch>
                  </pic:blipFill>
                  <pic:spPr>
                    <a:xfrm>
                      <a:off x="0" y="0"/>
                      <a:ext cx="1443355" cy="1757045"/>
                    </a:xfrm>
                    <a:prstGeom prst="rect">
                      <a:avLst/>
                    </a:prstGeom>
                  </pic:spPr>
                </pic:pic>
              </a:graphicData>
            </a:graphic>
            <wp14:sizeRelH relativeFrom="page">
              <wp14:pctWidth>0</wp14:pctWidth>
            </wp14:sizeRelH>
            <wp14:sizeRelV relativeFrom="page">
              <wp14:pctHeight>0</wp14:pctHeight>
            </wp14:sizeRelV>
          </wp:anchor>
        </w:drawing>
      </w:r>
      <w:r w:rsidR="005A2ADC" w:rsidRPr="00532AD5">
        <w:rPr>
          <w:rFonts w:cstheme="majorHAnsi"/>
          <w:sz w:val="24"/>
          <w:szCs w:val="24"/>
          <w:lang w:val="fr-FR"/>
        </w:rPr>
        <w:t>Aujourd’hui, on estime à 108 millions le nombre d’enfants qui travaillent dans l'agriculture, soit environ 71 pour cent de la main d’œuvre infantile.</w:t>
      </w:r>
      <w:r w:rsidR="005A2ADC" w:rsidRPr="00532AD5">
        <w:rPr>
          <w:rFonts w:asciiTheme="majorHAnsi" w:eastAsiaTheme="minorEastAsia" w:hAnsiTheme="majorHAnsi" w:cstheme="majorHAnsi"/>
          <w:sz w:val="24"/>
          <w:szCs w:val="24"/>
          <w:lang w:val="fr-FR"/>
        </w:rPr>
        <w:t xml:space="preserve"> </w:t>
      </w:r>
      <w:r w:rsidR="005A2ADC" w:rsidRPr="00532AD5">
        <w:rPr>
          <w:rFonts w:eastAsiaTheme="minorEastAsia" w:cstheme="majorHAnsi"/>
          <w:sz w:val="24"/>
          <w:szCs w:val="24"/>
          <w:lang w:val="fr-FR"/>
        </w:rPr>
        <w:t>Plus des deux tiers des enfants qui travaillent sont des travailleurs familiaux non rémunérés qui ne fréquentent pas l'école obligatoire ou n'en bénéficient pas pleinement et dont les tâches dans l'agriculture sont souvent dangereuses.</w:t>
      </w:r>
      <w:r w:rsidR="005A2ADC" w:rsidRPr="00532AD5">
        <w:rPr>
          <w:rFonts w:asciiTheme="majorHAnsi" w:eastAsiaTheme="minorEastAsia" w:hAnsiTheme="majorHAnsi" w:cstheme="majorHAnsi"/>
          <w:sz w:val="24"/>
          <w:szCs w:val="24"/>
          <w:lang w:val="fr-FR"/>
        </w:rPr>
        <w:t xml:space="preserve"> </w:t>
      </w:r>
    </w:p>
    <w:p w14:paraId="47053F67" w14:textId="6E8D9B11" w:rsidR="005A2ADC" w:rsidRPr="00532AD5" w:rsidRDefault="005A2ADC" w:rsidP="00532AD5">
      <w:pPr>
        <w:rPr>
          <w:rFonts w:asciiTheme="majorHAnsi" w:hAnsiTheme="majorHAnsi" w:cstheme="majorHAnsi"/>
          <w:sz w:val="24"/>
          <w:szCs w:val="24"/>
          <w:u w:val="single"/>
          <w:lang w:val="fr-FR"/>
        </w:rPr>
      </w:pPr>
      <w:r w:rsidRPr="00532AD5">
        <w:rPr>
          <w:rFonts w:cstheme="majorHAnsi"/>
          <w:sz w:val="24"/>
          <w:szCs w:val="24"/>
          <w:lang w:val="fr-FR"/>
        </w:rPr>
        <w:t>Les enfants vivant dans les zones rurales sont souvent impliqués très tôt dans les tâches agricoles, ce qui leur permet de développer des compétences et des capacités importantes, de co</w:t>
      </w:r>
      <w:bookmarkStart w:id="0" w:name="_GoBack"/>
      <w:bookmarkEnd w:id="0"/>
      <w:r w:rsidRPr="00532AD5">
        <w:rPr>
          <w:rFonts w:cstheme="majorHAnsi"/>
          <w:sz w:val="24"/>
          <w:szCs w:val="24"/>
          <w:lang w:val="fr-FR"/>
        </w:rPr>
        <w:t>ntribuer au fonctionnement du ménage familial et d'acquérir un sentiment d'appartenance à la communauté.</w:t>
      </w:r>
      <w:r w:rsidRPr="00532AD5">
        <w:rPr>
          <w:rFonts w:asciiTheme="majorHAnsi" w:hAnsiTheme="majorHAnsi" w:cstheme="majorHAnsi"/>
          <w:sz w:val="24"/>
          <w:szCs w:val="24"/>
          <w:lang w:val="fr-FR"/>
        </w:rPr>
        <w:t xml:space="preserve"> </w:t>
      </w:r>
      <w:r w:rsidRPr="00532AD5">
        <w:rPr>
          <w:rFonts w:cstheme="majorHAnsi"/>
          <w:sz w:val="24"/>
          <w:szCs w:val="24"/>
          <w:lang w:val="fr-FR"/>
        </w:rPr>
        <w:t>Hélas, pour de nombreux enfants, les tâches qu'ils accomplissent ne se limitent pas à des tâches éducatives mais répondent à ce que l'on définit comme étant un travail infantile.</w:t>
      </w:r>
    </w:p>
    <w:p w14:paraId="4C615FCD" w14:textId="4982D77B" w:rsidR="005A2ADC" w:rsidRPr="00532AD5" w:rsidRDefault="00532AD5" w:rsidP="00532AD5">
      <w:pPr>
        <w:rPr>
          <w:rFonts w:asciiTheme="majorHAnsi" w:eastAsiaTheme="minorEastAsia" w:hAnsiTheme="majorHAnsi" w:cstheme="majorHAnsi"/>
          <w:sz w:val="24"/>
          <w:szCs w:val="24"/>
          <w:lang w:val="fr-FR"/>
        </w:rPr>
      </w:pPr>
      <w:r w:rsidRPr="00532AD5">
        <w:rPr>
          <w:rFonts w:eastAsiaTheme="minorEastAsia" w:cstheme="majorHAnsi"/>
          <w:noProof/>
          <w:sz w:val="24"/>
          <w:szCs w:val="24"/>
          <w:lang w:val="fr-FR"/>
        </w:rPr>
        <w:drawing>
          <wp:anchor distT="0" distB="0" distL="114300" distR="114300" simplePos="0" relativeHeight="251660288" behindDoc="0" locked="0" layoutInCell="1" allowOverlap="1" wp14:anchorId="7F3C1F57" wp14:editId="6656A3EF">
            <wp:simplePos x="0" y="0"/>
            <wp:positionH relativeFrom="margin">
              <wp:align>left</wp:align>
            </wp:positionH>
            <wp:positionV relativeFrom="paragraph">
              <wp:posOffset>10160</wp:posOffset>
            </wp:positionV>
            <wp:extent cx="4810125" cy="20237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 image FR.png"/>
                    <pic:cNvPicPr/>
                  </pic:nvPicPr>
                  <pic:blipFill rotWithShape="1">
                    <a:blip r:embed="rId9"/>
                    <a:srcRect l="1937" t="35274" r="1408" b="35985"/>
                    <a:stretch/>
                  </pic:blipFill>
                  <pic:spPr bwMode="auto">
                    <a:xfrm>
                      <a:off x="0" y="0"/>
                      <a:ext cx="4810125" cy="2023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2ADC" w:rsidRPr="00532AD5">
        <w:rPr>
          <w:rFonts w:eastAsiaTheme="minorEastAsia" w:cstheme="majorHAnsi"/>
          <w:sz w:val="24"/>
          <w:szCs w:val="24"/>
          <w:lang w:val="fr-FR"/>
        </w:rPr>
        <w:t xml:space="preserve">Le travail des enfants dans l'agriculture s'effectue dans des circonstances et des situations de travail très diverses, mais une grande partie du travail des enfants dans le secteur agricole concerne </w:t>
      </w:r>
      <w:r w:rsidR="005A2ADC" w:rsidRPr="00532AD5">
        <w:rPr>
          <w:rFonts w:eastAsiaTheme="minorEastAsia" w:cstheme="majorHAnsi"/>
          <w:sz w:val="24"/>
          <w:szCs w:val="24"/>
          <w:lang w:val="fr-FR"/>
        </w:rPr>
        <w:lastRenderedPageBreak/>
        <w:t>également l'agriculture familiale, en particulier dans un contexte marqué par une pauvreté persistante des ménages, l'absence de moyens de subsistance alternatifs, des revenus familiaux faibles ou sensibles aux chocs et un accès insuffisant à l'éducation.</w:t>
      </w:r>
      <w:r w:rsidR="005A2ADC" w:rsidRPr="00532AD5">
        <w:rPr>
          <w:rFonts w:asciiTheme="majorHAnsi" w:eastAsiaTheme="minorEastAsia" w:hAnsiTheme="majorHAnsi" w:cstheme="majorHAnsi"/>
          <w:sz w:val="24"/>
          <w:szCs w:val="24"/>
          <w:lang w:val="fr-FR"/>
        </w:rPr>
        <w:t xml:space="preserve"> </w:t>
      </w:r>
      <w:r w:rsidR="005A2ADC" w:rsidRPr="00532AD5">
        <w:rPr>
          <w:rFonts w:eastAsiaTheme="minorEastAsia" w:cstheme="majorHAnsi"/>
          <w:sz w:val="24"/>
          <w:szCs w:val="24"/>
          <w:lang w:val="fr-FR"/>
        </w:rPr>
        <w:t>Le travail des enfants perpétue le cycle de la pauvreté pour les enfants concernés, leurs familles et leurs communautés et risque de les condamner à la pauvreté rurale de demain.</w:t>
      </w:r>
      <w:r w:rsidR="005A2ADC" w:rsidRPr="00532AD5">
        <w:rPr>
          <w:sz w:val="24"/>
          <w:szCs w:val="24"/>
          <w:lang w:val="fr-FR"/>
        </w:rPr>
        <w:t xml:space="preserve"> </w:t>
      </w:r>
    </w:p>
    <w:p w14:paraId="2F20E4DF" w14:textId="3A8E1734" w:rsidR="005A2ADC" w:rsidRPr="00532AD5" w:rsidRDefault="005A2ADC" w:rsidP="00532AD5">
      <w:pPr>
        <w:rPr>
          <w:rFonts w:asciiTheme="majorHAnsi" w:eastAsiaTheme="minorEastAsia" w:hAnsiTheme="majorHAnsi" w:cstheme="majorHAnsi"/>
          <w:sz w:val="24"/>
          <w:szCs w:val="24"/>
          <w:lang w:val="fr-FR"/>
        </w:rPr>
      </w:pPr>
      <w:r w:rsidRPr="00532AD5">
        <w:rPr>
          <w:rFonts w:eastAsiaTheme="minorEastAsia" w:cstheme="majorHAnsi"/>
          <w:sz w:val="24"/>
          <w:szCs w:val="24"/>
          <w:lang w:val="fr-FR"/>
        </w:rPr>
        <w:t>En juillet 2019, l’Assemblée générale des Nations Unies a proclamé l'année 2021 « Année internationale de l'élimination du travail des enfants ».</w:t>
      </w:r>
      <w:r w:rsidRPr="00532AD5">
        <w:rPr>
          <w:rFonts w:asciiTheme="majorHAnsi" w:eastAsiaTheme="minorEastAsia" w:hAnsiTheme="majorHAnsi" w:cstheme="majorHAnsi"/>
          <w:sz w:val="24"/>
          <w:szCs w:val="24"/>
          <w:lang w:val="fr-FR"/>
        </w:rPr>
        <w:t xml:space="preserve"> </w:t>
      </w:r>
      <w:r w:rsidRPr="00532AD5">
        <w:rPr>
          <w:rFonts w:eastAsiaTheme="minorEastAsia" w:cstheme="majorHAnsi"/>
          <w:sz w:val="24"/>
          <w:szCs w:val="24"/>
          <w:lang w:val="fr-FR"/>
        </w:rPr>
        <w:t>Cette consultation en ligne constitue l'une des nombreuses activités qui seront organisées par la FAO pour marquer l'Année internationale et contribuer à la réalisation de la cible 8.7 des Objectifs de développement durable à l'horizon 2025.</w:t>
      </w:r>
    </w:p>
    <w:p w14:paraId="1BF91781" w14:textId="77777777" w:rsidR="005A2ADC" w:rsidRPr="00532AD5" w:rsidRDefault="005A2ADC" w:rsidP="00532AD5">
      <w:pPr>
        <w:rPr>
          <w:rFonts w:asciiTheme="majorHAnsi" w:hAnsiTheme="majorHAnsi" w:cstheme="majorHAnsi"/>
          <w:sz w:val="24"/>
          <w:szCs w:val="24"/>
          <w:lang w:val="fr-FR"/>
        </w:rPr>
      </w:pPr>
      <w:r w:rsidRPr="00532AD5">
        <w:rPr>
          <w:rFonts w:cstheme="majorHAnsi"/>
          <w:sz w:val="24"/>
          <w:szCs w:val="24"/>
          <w:lang w:val="fr-FR"/>
        </w:rPr>
        <w:t xml:space="preserve">La consultation en ligne se déroulera sur une période de trois semaines, allant du </w:t>
      </w:r>
      <w:r w:rsidRPr="00532AD5">
        <w:rPr>
          <w:rFonts w:cstheme="majorHAnsi"/>
          <w:b/>
          <w:sz w:val="24"/>
          <w:szCs w:val="24"/>
          <w:lang w:val="fr-FR"/>
        </w:rPr>
        <w:t>27 avril au 18 mai</w:t>
      </w:r>
      <w:r w:rsidRPr="00532AD5">
        <w:rPr>
          <w:rFonts w:cstheme="majorHAnsi"/>
          <w:sz w:val="24"/>
          <w:szCs w:val="24"/>
          <w:lang w:val="fr-FR"/>
        </w:rPr>
        <w:t>.  Vos commentaires et contributions permettront d'identifier et de documenter les bonnes pratiques et les méthodes prometteuses pour lesquelles la recherche fondée sur des données probantes et sa reproduction pourraient être envisagées.</w:t>
      </w:r>
      <w:r w:rsidRPr="00532AD5">
        <w:rPr>
          <w:rFonts w:asciiTheme="majorHAnsi" w:hAnsiTheme="majorHAnsi" w:cstheme="majorHAnsi"/>
          <w:sz w:val="24"/>
          <w:szCs w:val="24"/>
          <w:lang w:val="fr-FR"/>
        </w:rPr>
        <w:t xml:space="preserve"> </w:t>
      </w:r>
      <w:r w:rsidRPr="00532AD5">
        <w:rPr>
          <w:rFonts w:cstheme="majorHAnsi"/>
          <w:sz w:val="24"/>
          <w:szCs w:val="24"/>
          <w:lang w:val="fr-FR"/>
        </w:rPr>
        <w:t>Les résultats de la consultation seront largement diffusés durant toute l'Année internationale et au-delà.</w:t>
      </w:r>
      <w:r w:rsidRPr="00532AD5">
        <w:rPr>
          <w:rFonts w:asciiTheme="majorHAnsi" w:hAnsiTheme="majorHAnsi" w:cstheme="majorHAnsi"/>
          <w:sz w:val="24"/>
          <w:szCs w:val="24"/>
          <w:lang w:val="fr-FR"/>
        </w:rPr>
        <w:t xml:space="preserve"> </w:t>
      </w:r>
    </w:p>
    <w:p w14:paraId="3F749002" w14:textId="0293521A" w:rsidR="005A2ADC" w:rsidRPr="00532AD5" w:rsidRDefault="005A2ADC" w:rsidP="00532AD5">
      <w:pPr>
        <w:rPr>
          <w:rFonts w:asciiTheme="majorHAnsi" w:eastAsiaTheme="minorHAnsi" w:hAnsiTheme="majorHAnsi" w:cstheme="majorHAnsi"/>
          <w:iCs/>
          <w:color w:val="000000"/>
          <w:sz w:val="24"/>
          <w:szCs w:val="24"/>
          <w:lang w:val="fr-FR"/>
        </w:rPr>
      </w:pPr>
      <w:r w:rsidRPr="00532AD5">
        <w:rPr>
          <w:rFonts w:eastAsiaTheme="minorHAnsi" w:cstheme="majorHAnsi"/>
          <w:iCs/>
          <w:color w:val="000000"/>
          <w:sz w:val="24"/>
          <w:szCs w:val="24"/>
          <w:lang w:val="fr-FR"/>
        </w:rPr>
        <w:t>La lutte contre le travail des enfants dans l'agriculture passe souvent par une approche globale et multisectorielle</w:t>
      </w:r>
      <w:r w:rsidRPr="00532AD5">
        <w:rPr>
          <w:rStyle w:val="FootnoteReference"/>
          <w:rFonts w:ascii="Calibri Light" w:eastAsiaTheme="minorHAnsi" w:hAnsi="Calibri Light" w:cstheme="majorHAnsi"/>
          <w:iCs/>
          <w:color w:val="000000"/>
          <w:sz w:val="24"/>
          <w:szCs w:val="24"/>
          <w:lang w:val="fr-FR"/>
        </w:rPr>
        <w:footnoteReference w:id="1"/>
      </w:r>
      <w:r w:rsidRPr="00532AD5">
        <w:rPr>
          <w:rFonts w:eastAsiaTheme="minorHAnsi" w:cstheme="majorHAnsi"/>
          <w:iCs/>
          <w:color w:val="000000"/>
          <w:sz w:val="24"/>
          <w:szCs w:val="24"/>
          <w:lang w:val="fr-FR"/>
        </w:rPr>
        <w:t>.</w:t>
      </w:r>
      <w:r w:rsidRPr="00532AD5">
        <w:rPr>
          <w:rFonts w:asciiTheme="majorHAnsi" w:eastAsiaTheme="minorHAnsi" w:hAnsiTheme="majorHAnsi" w:cstheme="majorHAnsi"/>
          <w:iCs/>
          <w:color w:val="000000"/>
          <w:sz w:val="24"/>
          <w:szCs w:val="24"/>
          <w:lang w:val="fr-FR"/>
        </w:rPr>
        <w:t xml:space="preserve"> </w:t>
      </w:r>
      <w:r w:rsidRPr="00532AD5">
        <w:rPr>
          <w:rFonts w:eastAsiaTheme="minorHAnsi" w:cstheme="majorHAnsi"/>
          <w:iCs/>
          <w:color w:val="000000"/>
          <w:sz w:val="24"/>
          <w:szCs w:val="24"/>
          <w:lang w:val="fr-FR"/>
        </w:rPr>
        <w:t>Ci-dessous figurent quelques-uns des nombreux domaines qui peuvent contribuer à résoudre le problème dans le secteur rural.</w:t>
      </w:r>
      <w:r w:rsidRPr="00532AD5">
        <w:rPr>
          <w:rFonts w:asciiTheme="majorHAnsi" w:eastAsiaTheme="minorHAnsi" w:hAnsiTheme="majorHAnsi" w:cstheme="majorHAnsi"/>
          <w:iCs/>
          <w:color w:val="000000"/>
          <w:sz w:val="24"/>
          <w:szCs w:val="24"/>
          <w:lang w:val="fr-FR"/>
        </w:rPr>
        <w:t xml:space="preserve"> </w:t>
      </w:r>
      <w:r w:rsidRPr="00532AD5">
        <w:rPr>
          <w:rFonts w:eastAsiaTheme="minorHAnsi" w:cstheme="majorHAnsi"/>
          <w:iCs/>
          <w:color w:val="000000"/>
          <w:sz w:val="24"/>
          <w:szCs w:val="24"/>
          <w:lang w:val="fr-FR"/>
        </w:rPr>
        <w:t>Les questions suivantes sont applicables à tous les sous-secteurs agricoles (production végétale, pêche, aquaculture, élevage et foresterie).</w:t>
      </w:r>
      <w:r w:rsidRPr="00532AD5">
        <w:rPr>
          <w:rFonts w:asciiTheme="majorHAnsi" w:eastAsiaTheme="minorHAnsi" w:hAnsiTheme="majorHAnsi" w:cstheme="majorHAnsi"/>
          <w:iCs/>
          <w:color w:val="000000"/>
          <w:sz w:val="24"/>
          <w:szCs w:val="24"/>
          <w:lang w:val="fr-FR"/>
        </w:rPr>
        <w:t xml:space="preserve"> </w:t>
      </w:r>
      <w:r w:rsidRPr="00532AD5">
        <w:rPr>
          <w:rFonts w:eastAsiaTheme="minorHAnsi" w:cstheme="majorHAnsi"/>
          <w:iCs/>
          <w:color w:val="000000"/>
          <w:sz w:val="24"/>
          <w:szCs w:val="24"/>
          <w:lang w:val="fr-FR"/>
        </w:rPr>
        <w:t>Les acteurs agricoles incluent, sans toutefois s'y limiter, les ministères liés à l'agriculture, les agents et les responsables de la vulgarisation agricole, les organisations et les coopératives de producteurs agricoles, les organisations de travailleurs ainsi que les agriculteurs au niveau communautaire.</w:t>
      </w:r>
      <w:r w:rsidRPr="00532AD5">
        <w:rPr>
          <w:rFonts w:asciiTheme="majorHAnsi" w:eastAsiaTheme="minorHAnsi" w:hAnsiTheme="majorHAnsi" w:cstheme="majorHAnsi"/>
          <w:iCs/>
          <w:color w:val="000000"/>
          <w:sz w:val="24"/>
          <w:szCs w:val="24"/>
          <w:lang w:val="fr-FR"/>
        </w:rPr>
        <w:t xml:space="preserve">  </w:t>
      </w:r>
    </w:p>
    <w:p w14:paraId="75C56435" w14:textId="77777777" w:rsidR="005A2ADC" w:rsidRPr="00532AD5" w:rsidRDefault="005A2ADC" w:rsidP="00532AD5">
      <w:pPr>
        <w:rPr>
          <w:rFonts w:asciiTheme="majorHAnsi" w:eastAsiaTheme="minorHAnsi" w:hAnsiTheme="majorHAnsi" w:cstheme="majorHAnsi"/>
          <w:i/>
          <w:color w:val="000000"/>
          <w:sz w:val="24"/>
          <w:szCs w:val="24"/>
          <w:lang w:val="fr-FR"/>
        </w:rPr>
      </w:pPr>
      <w:r w:rsidRPr="00532AD5">
        <w:rPr>
          <w:rFonts w:cstheme="majorHAnsi"/>
          <w:i/>
          <w:sz w:val="24"/>
          <w:szCs w:val="24"/>
          <w:lang w:val="fr-FR"/>
        </w:rPr>
        <w:t xml:space="preserve">Orientations sur les </w:t>
      </w:r>
      <w:proofErr w:type="gramStart"/>
      <w:r w:rsidRPr="00532AD5">
        <w:rPr>
          <w:rFonts w:cstheme="majorHAnsi"/>
          <w:i/>
          <w:sz w:val="24"/>
          <w:szCs w:val="24"/>
          <w:lang w:val="fr-FR"/>
        </w:rPr>
        <w:t>apports:</w:t>
      </w:r>
      <w:proofErr w:type="gramEnd"/>
    </w:p>
    <w:p w14:paraId="30A22A09" w14:textId="77777777" w:rsidR="005A2ADC" w:rsidRPr="00532AD5" w:rsidRDefault="005A2ADC" w:rsidP="00532AD5">
      <w:pPr>
        <w:rPr>
          <w:rFonts w:asciiTheme="majorHAnsi" w:eastAsiaTheme="minorHAnsi" w:hAnsiTheme="majorHAnsi" w:cstheme="majorHAnsi"/>
          <w:i/>
          <w:color w:val="000000"/>
          <w:sz w:val="24"/>
          <w:szCs w:val="24"/>
          <w:lang w:val="fr-FR"/>
        </w:rPr>
      </w:pPr>
      <w:r w:rsidRPr="00532AD5">
        <w:rPr>
          <w:rFonts w:eastAsiaTheme="minorHAnsi" w:cstheme="majorHAnsi"/>
          <w:i/>
          <w:color w:val="000000"/>
          <w:sz w:val="24"/>
          <w:szCs w:val="24"/>
          <w:lang w:val="fr-FR"/>
        </w:rPr>
        <w:t>Veuillez nous faire part d'études de cas, d'expériences et d'informations sur l'efficacité des politiques et des stratégies liées à chaque question, sur la manière dont elles sont mises en œuvre et sur les défis qui pourraient subsister.</w:t>
      </w:r>
    </w:p>
    <w:p w14:paraId="58335A95" w14:textId="77777777" w:rsidR="005A2ADC" w:rsidRPr="00532AD5" w:rsidRDefault="005A2ADC" w:rsidP="00532AD5">
      <w:pPr>
        <w:rPr>
          <w:rFonts w:asciiTheme="majorHAnsi" w:eastAsiaTheme="minorHAnsi" w:hAnsiTheme="majorHAnsi" w:cstheme="majorHAnsi"/>
          <w:i/>
          <w:color w:val="000000"/>
          <w:sz w:val="24"/>
          <w:szCs w:val="24"/>
          <w:lang w:val="fr-FR"/>
        </w:rPr>
      </w:pPr>
      <w:r w:rsidRPr="00532AD5">
        <w:rPr>
          <w:rFonts w:eastAsiaTheme="minorHAnsi" w:cstheme="majorHAnsi"/>
          <w:i/>
          <w:color w:val="000000"/>
          <w:sz w:val="24"/>
          <w:szCs w:val="24"/>
          <w:lang w:val="fr-FR"/>
        </w:rPr>
        <w:t>N'hésitez pas à choisir une (des) question(s) pour laquelle (lesquelles) vous pouvez partager l'expérience, la contribution et l'expertise les plus pertinentes.</w:t>
      </w:r>
      <w:r w:rsidRPr="00532AD5">
        <w:rPr>
          <w:rFonts w:asciiTheme="majorHAnsi" w:eastAsiaTheme="minorHAnsi" w:hAnsiTheme="majorHAnsi" w:cstheme="majorHAnsi"/>
          <w:i/>
          <w:color w:val="000000"/>
          <w:sz w:val="24"/>
          <w:szCs w:val="24"/>
          <w:lang w:val="fr-FR"/>
        </w:rPr>
        <w:t xml:space="preserve"> </w:t>
      </w:r>
      <w:r w:rsidRPr="00532AD5">
        <w:rPr>
          <w:rFonts w:eastAsiaTheme="minorHAnsi" w:cstheme="majorHAnsi"/>
          <w:i/>
          <w:color w:val="000000"/>
          <w:sz w:val="24"/>
          <w:szCs w:val="24"/>
          <w:lang w:val="fr-FR"/>
        </w:rPr>
        <w:t>- Il n'est pas nécessaire de traiter toutes les questions.</w:t>
      </w:r>
      <w:r w:rsidRPr="00532AD5">
        <w:rPr>
          <w:rFonts w:asciiTheme="majorHAnsi" w:eastAsiaTheme="minorHAnsi" w:hAnsiTheme="majorHAnsi" w:cstheme="majorHAnsi"/>
          <w:i/>
          <w:color w:val="000000"/>
          <w:sz w:val="24"/>
          <w:szCs w:val="24"/>
          <w:lang w:val="fr-FR"/>
        </w:rPr>
        <w:t xml:space="preserve"> </w:t>
      </w:r>
    </w:p>
    <w:p w14:paraId="4526F2A0" w14:textId="77777777" w:rsidR="005A2ADC" w:rsidRPr="00532AD5" w:rsidRDefault="005A2ADC" w:rsidP="00532AD5">
      <w:pPr>
        <w:rPr>
          <w:rFonts w:asciiTheme="majorHAnsi" w:eastAsiaTheme="minorHAnsi" w:hAnsiTheme="majorHAnsi" w:cstheme="majorHAnsi"/>
          <w:i/>
          <w:color w:val="000000"/>
          <w:sz w:val="24"/>
          <w:szCs w:val="24"/>
          <w:lang w:val="fr-FR"/>
        </w:rPr>
      </w:pPr>
      <w:r w:rsidRPr="00532AD5">
        <w:rPr>
          <w:rFonts w:eastAsiaTheme="minorHAnsi" w:cstheme="majorHAnsi"/>
          <w:i/>
          <w:color w:val="000000"/>
          <w:sz w:val="24"/>
          <w:szCs w:val="24"/>
          <w:lang w:val="fr-FR"/>
        </w:rPr>
        <w:t xml:space="preserve">Dans le titre de votre contribution, veuillez indiquer le numéro de la question et les domaines thématiques connexes concernés (par exemple, « Question </w:t>
      </w:r>
      <w:proofErr w:type="gramStart"/>
      <w:r w:rsidRPr="00532AD5">
        <w:rPr>
          <w:rFonts w:eastAsiaTheme="minorHAnsi" w:cstheme="majorHAnsi"/>
          <w:i/>
          <w:color w:val="000000"/>
          <w:sz w:val="24"/>
          <w:szCs w:val="24"/>
          <w:lang w:val="fr-FR"/>
        </w:rPr>
        <w:t>1:</w:t>
      </w:r>
      <w:proofErr w:type="gramEnd"/>
      <w:r w:rsidRPr="00532AD5">
        <w:rPr>
          <w:rFonts w:eastAsiaTheme="minorHAnsi" w:cstheme="majorHAnsi"/>
          <w:i/>
          <w:color w:val="000000"/>
          <w:sz w:val="24"/>
          <w:szCs w:val="24"/>
          <w:lang w:val="fr-FR"/>
        </w:rPr>
        <w:t xml:space="preserve"> politiques de sécurité alimentaire et de nutrition », « exemple de politique permettant d'améliorer la vie des pêcheurs et de faire diminuer le travail des enfants », etc.).</w:t>
      </w:r>
      <w:r w:rsidRPr="00532AD5">
        <w:rPr>
          <w:rFonts w:asciiTheme="majorHAnsi" w:eastAsiaTheme="minorHAnsi" w:hAnsiTheme="majorHAnsi" w:cstheme="majorHAnsi"/>
          <w:i/>
          <w:color w:val="000000"/>
          <w:sz w:val="24"/>
          <w:szCs w:val="24"/>
          <w:lang w:val="fr-FR"/>
        </w:rPr>
        <w:t xml:space="preserve"> </w:t>
      </w:r>
    </w:p>
    <w:p w14:paraId="0236BE91" w14:textId="77777777" w:rsidR="005A2ADC" w:rsidRPr="00532AD5" w:rsidRDefault="005A2ADC" w:rsidP="00532AD5">
      <w:pPr>
        <w:spacing w:after="0"/>
        <w:rPr>
          <w:rFonts w:asciiTheme="majorHAnsi" w:eastAsiaTheme="minorHAnsi" w:hAnsiTheme="majorHAnsi" w:cstheme="majorHAnsi"/>
          <w:i/>
          <w:color w:val="000000"/>
          <w:sz w:val="24"/>
          <w:szCs w:val="24"/>
          <w:lang w:val="fr-FR"/>
        </w:rPr>
      </w:pPr>
      <w:r w:rsidRPr="00532AD5">
        <w:rPr>
          <w:rFonts w:eastAsiaTheme="minorHAnsi" w:cstheme="majorHAnsi"/>
          <w:i/>
          <w:color w:val="000000"/>
          <w:sz w:val="24"/>
          <w:szCs w:val="24"/>
          <w:lang w:val="fr-FR"/>
        </w:rPr>
        <w:t xml:space="preserve">Veuillez essayer d'adopter autant que possible une perspective de genre dans la rédaction de votre </w:t>
      </w:r>
      <w:proofErr w:type="gramStart"/>
      <w:r w:rsidRPr="00532AD5">
        <w:rPr>
          <w:rFonts w:eastAsiaTheme="minorHAnsi" w:cstheme="majorHAnsi"/>
          <w:i/>
          <w:color w:val="000000"/>
          <w:sz w:val="24"/>
          <w:szCs w:val="24"/>
          <w:lang w:val="fr-FR"/>
        </w:rPr>
        <w:t>contribution:</w:t>
      </w:r>
      <w:proofErr w:type="gramEnd"/>
      <w:r w:rsidRPr="00532AD5">
        <w:rPr>
          <w:rFonts w:asciiTheme="majorHAnsi" w:eastAsiaTheme="minorHAnsi" w:hAnsiTheme="majorHAnsi" w:cstheme="majorHAnsi"/>
          <w:i/>
          <w:color w:val="000000"/>
          <w:sz w:val="24"/>
          <w:szCs w:val="24"/>
          <w:lang w:val="fr-FR"/>
        </w:rPr>
        <w:t xml:space="preserve"> </w:t>
      </w:r>
      <w:r w:rsidRPr="00532AD5">
        <w:rPr>
          <w:rFonts w:eastAsiaTheme="minorHAnsi" w:cstheme="majorHAnsi"/>
          <w:i/>
          <w:color w:val="000000"/>
          <w:sz w:val="24"/>
          <w:szCs w:val="24"/>
          <w:lang w:val="fr-FR"/>
        </w:rPr>
        <w:t>(i) la politique ou la stratégie a-t-elle (également) mis l'accent sur le rôle des femmes, (ii) est-ce que la politique ou le programme a pris en compte les différences entre les filles et les garçons en termes de tâches, de risques et d'âge dans le travail des enfants?</w:t>
      </w:r>
      <w:r w:rsidRPr="00532AD5">
        <w:rPr>
          <w:rFonts w:asciiTheme="majorHAnsi" w:eastAsiaTheme="minorHAnsi" w:hAnsiTheme="majorHAnsi" w:cstheme="majorHAnsi"/>
          <w:i/>
          <w:color w:val="000000"/>
          <w:sz w:val="24"/>
          <w:szCs w:val="24"/>
          <w:lang w:val="fr-FR"/>
        </w:rPr>
        <w:t xml:space="preserve"> </w:t>
      </w:r>
    </w:p>
    <w:p w14:paraId="7D8B5DEE" w14:textId="24DC05B5" w:rsidR="005A2ADC" w:rsidRDefault="005A2ADC" w:rsidP="00532AD5">
      <w:pPr>
        <w:spacing w:after="0"/>
        <w:rPr>
          <w:rFonts w:asciiTheme="majorHAnsi" w:eastAsiaTheme="minorHAnsi" w:hAnsiTheme="majorHAnsi" w:cstheme="majorHAnsi"/>
          <w:i/>
          <w:color w:val="000000"/>
          <w:sz w:val="24"/>
          <w:szCs w:val="24"/>
          <w:lang w:val="fr-FR"/>
        </w:rPr>
      </w:pPr>
    </w:p>
    <w:p w14:paraId="27D3AA3A" w14:textId="77777777" w:rsidR="00532AD5" w:rsidRPr="00532AD5" w:rsidRDefault="00532AD5" w:rsidP="00532AD5">
      <w:pPr>
        <w:spacing w:after="0"/>
        <w:rPr>
          <w:rFonts w:asciiTheme="majorHAnsi" w:eastAsiaTheme="minorHAnsi" w:hAnsiTheme="majorHAnsi" w:cstheme="majorHAnsi"/>
          <w:i/>
          <w:color w:val="000000"/>
          <w:sz w:val="24"/>
          <w:szCs w:val="24"/>
          <w:lang w:val="fr-FR"/>
        </w:rPr>
      </w:pPr>
    </w:p>
    <w:p w14:paraId="60838C4F" w14:textId="41FEC1D5" w:rsidR="00DD5D19" w:rsidRPr="00532AD5" w:rsidRDefault="00DD5D19" w:rsidP="00532AD5">
      <w:pPr>
        <w:spacing w:after="0"/>
        <w:rPr>
          <w:rFonts w:eastAsiaTheme="minorHAnsi" w:cstheme="majorHAnsi"/>
          <w:b/>
          <w:bCs/>
          <w:iCs/>
          <w:color w:val="000000"/>
          <w:sz w:val="24"/>
          <w:szCs w:val="24"/>
          <w:lang w:val="fr-FR"/>
        </w:rPr>
      </w:pPr>
      <w:r w:rsidRPr="00532AD5">
        <w:rPr>
          <w:rFonts w:asciiTheme="majorHAnsi" w:eastAsiaTheme="minorHAnsi" w:hAnsiTheme="majorHAnsi" w:cstheme="majorHAnsi"/>
          <w:b/>
          <w:bCs/>
          <w:iCs/>
          <w:color w:val="000000"/>
          <w:sz w:val="24"/>
          <w:szCs w:val="24"/>
          <w:lang w:val="fr-FR"/>
        </w:rPr>
        <w:lastRenderedPageBreak/>
        <w:t>Que</w:t>
      </w:r>
      <w:r w:rsidRPr="00532AD5">
        <w:rPr>
          <w:rFonts w:eastAsiaTheme="minorHAnsi" w:cstheme="majorHAnsi"/>
          <w:b/>
          <w:bCs/>
          <w:iCs/>
          <w:color w:val="000000"/>
          <w:sz w:val="24"/>
          <w:szCs w:val="24"/>
          <w:lang w:val="fr-FR"/>
        </w:rPr>
        <w:t>stions :</w:t>
      </w:r>
    </w:p>
    <w:p w14:paraId="482C1874" w14:textId="77777777" w:rsidR="00532AD5" w:rsidRPr="00532AD5" w:rsidRDefault="00532AD5" w:rsidP="00532AD5">
      <w:pPr>
        <w:spacing w:after="0"/>
        <w:rPr>
          <w:rFonts w:eastAsiaTheme="minorHAnsi" w:cstheme="majorHAnsi"/>
          <w:i/>
          <w:color w:val="000000"/>
          <w:sz w:val="24"/>
          <w:szCs w:val="24"/>
          <w:lang w:val="fr-FR"/>
        </w:rPr>
      </w:pPr>
    </w:p>
    <w:p w14:paraId="010E5311" w14:textId="11280A9E" w:rsidR="00DD5D19" w:rsidRPr="00532AD5" w:rsidRDefault="00CC7F4C" w:rsidP="00532AD5">
      <w:pPr>
        <w:spacing w:after="0"/>
        <w:rPr>
          <w:rFonts w:asciiTheme="majorHAnsi" w:eastAsiaTheme="minorHAnsi" w:hAnsiTheme="majorHAnsi" w:cstheme="majorHAnsi"/>
          <w:b/>
          <w:bCs/>
          <w:iCs/>
          <w:color w:val="000000"/>
          <w:sz w:val="24"/>
          <w:szCs w:val="24"/>
          <w:lang w:val="fr-FR"/>
        </w:rPr>
      </w:pPr>
      <w:r w:rsidRPr="00532AD5">
        <w:rPr>
          <w:rFonts w:eastAsiaTheme="minorHAnsi" w:cstheme="majorHAnsi"/>
          <w:b/>
          <w:bCs/>
          <w:iCs/>
          <w:color w:val="000000"/>
          <w:sz w:val="24"/>
          <w:szCs w:val="24"/>
          <w:lang w:val="fr-FR"/>
        </w:rPr>
        <w:t xml:space="preserve">1) </w:t>
      </w:r>
      <w:r w:rsidR="005A2ADC" w:rsidRPr="00532AD5">
        <w:rPr>
          <w:rFonts w:eastAsiaTheme="minorHAnsi" w:cstheme="majorHAnsi"/>
          <w:b/>
          <w:bCs/>
          <w:iCs/>
          <w:color w:val="000000"/>
          <w:sz w:val="24"/>
          <w:szCs w:val="24"/>
          <w:lang w:val="fr-FR"/>
        </w:rPr>
        <w:t>La faim</w:t>
      </w:r>
      <w:r w:rsidR="005A2ADC" w:rsidRPr="00532AD5">
        <w:rPr>
          <w:rFonts w:asciiTheme="majorHAnsi" w:eastAsiaTheme="minorHAnsi" w:hAnsiTheme="majorHAnsi" w:cstheme="majorHAnsi"/>
          <w:b/>
          <w:bCs/>
          <w:iCs/>
          <w:color w:val="000000"/>
          <w:sz w:val="24"/>
          <w:szCs w:val="24"/>
          <w:lang w:val="fr-FR"/>
        </w:rPr>
        <w:t xml:space="preserve"> et la malnutrition</w:t>
      </w:r>
    </w:p>
    <w:p w14:paraId="104C9DAA" w14:textId="3BDCEB5A" w:rsidR="005A2ADC" w:rsidRPr="00532AD5" w:rsidRDefault="005A2ADC" w:rsidP="00532AD5">
      <w:pPr>
        <w:rPr>
          <w:rFonts w:asciiTheme="majorHAnsi" w:eastAsiaTheme="minorHAnsi" w:hAnsiTheme="majorHAnsi" w:cstheme="majorHAnsi"/>
          <w:iCs/>
          <w:color w:val="000000"/>
          <w:sz w:val="24"/>
          <w:szCs w:val="24"/>
          <w:lang w:val="fr-FR"/>
        </w:rPr>
      </w:pPr>
      <w:r w:rsidRPr="00532AD5">
        <w:rPr>
          <w:rFonts w:asciiTheme="majorHAnsi" w:eastAsiaTheme="minorHAnsi" w:hAnsiTheme="majorHAnsi" w:cstheme="majorHAnsi"/>
          <w:iCs/>
          <w:color w:val="000000"/>
          <w:sz w:val="24"/>
          <w:szCs w:val="24"/>
          <w:lang w:val="fr-FR"/>
        </w:rPr>
        <w:t>Dans</w:t>
      </w:r>
      <w:r w:rsidRPr="00532AD5">
        <w:rPr>
          <w:rFonts w:eastAsiaTheme="minorHAnsi" w:cstheme="majorHAnsi"/>
          <w:iCs/>
          <w:color w:val="000000"/>
          <w:sz w:val="24"/>
          <w:szCs w:val="24"/>
          <w:lang w:val="fr-FR"/>
        </w:rPr>
        <w:t xml:space="preserve"> certaines circonstances, les enfants travaillent pour satisfaire leurs besoins alimentaires.</w:t>
      </w:r>
      <w:r w:rsidRPr="00532AD5">
        <w:rPr>
          <w:rFonts w:asciiTheme="majorHAnsi" w:eastAsiaTheme="minorHAnsi" w:hAnsiTheme="majorHAnsi" w:cstheme="majorHAnsi"/>
          <w:iCs/>
          <w:color w:val="000000"/>
          <w:sz w:val="24"/>
          <w:szCs w:val="24"/>
          <w:lang w:val="fr-FR"/>
        </w:rPr>
        <w:t xml:space="preserve"> </w:t>
      </w:r>
      <w:r w:rsidRPr="00532AD5">
        <w:rPr>
          <w:rFonts w:eastAsiaTheme="minorHAnsi" w:cstheme="majorHAnsi"/>
          <w:iCs/>
          <w:color w:val="000000"/>
          <w:sz w:val="24"/>
          <w:szCs w:val="24"/>
          <w:lang w:val="fr-FR"/>
        </w:rPr>
        <w:t xml:space="preserve">Quelle a été la place du travail des enfants dans l'agriculture au sein des politiques et programmes de sécurité alimentaire et de nutrition (tels que les repas scolaires, les programmes d'alimentation scolaire, les jardins familiaux, etc.) et quel a été le rôle des acteurs du monde agricole dans ce </w:t>
      </w:r>
      <w:proofErr w:type="gramStart"/>
      <w:r w:rsidRPr="00532AD5">
        <w:rPr>
          <w:rFonts w:eastAsiaTheme="minorHAnsi" w:cstheme="majorHAnsi"/>
          <w:iCs/>
          <w:color w:val="000000"/>
          <w:sz w:val="24"/>
          <w:szCs w:val="24"/>
          <w:lang w:val="fr-FR"/>
        </w:rPr>
        <w:t>processus?</w:t>
      </w:r>
      <w:proofErr w:type="gramEnd"/>
    </w:p>
    <w:p w14:paraId="6649490A" w14:textId="7EFEE6E6" w:rsidR="005A2ADC" w:rsidRPr="00532AD5" w:rsidRDefault="00DD5D19" w:rsidP="00532AD5">
      <w:pPr>
        <w:spacing w:after="0"/>
        <w:rPr>
          <w:rFonts w:asciiTheme="majorHAnsi" w:eastAsiaTheme="minorHAnsi" w:hAnsiTheme="majorHAnsi" w:cstheme="majorHAnsi"/>
          <w:b/>
          <w:bCs/>
          <w:iCs/>
          <w:color w:val="000000"/>
          <w:sz w:val="24"/>
          <w:szCs w:val="24"/>
          <w:lang w:val="fr-FR"/>
        </w:rPr>
      </w:pPr>
      <w:r w:rsidRPr="00532AD5">
        <w:rPr>
          <w:rFonts w:eastAsiaTheme="minorHAnsi" w:cstheme="majorHAnsi"/>
          <w:b/>
          <w:bCs/>
          <w:iCs/>
          <w:color w:val="000000"/>
          <w:sz w:val="24"/>
          <w:szCs w:val="24"/>
          <w:lang w:val="fr-FR"/>
        </w:rPr>
        <w:t>2) Ch</w:t>
      </w:r>
      <w:r w:rsidRPr="00532AD5">
        <w:rPr>
          <w:rFonts w:asciiTheme="majorHAnsi" w:eastAsiaTheme="minorHAnsi" w:hAnsiTheme="majorHAnsi" w:cstheme="majorHAnsi"/>
          <w:b/>
          <w:bCs/>
          <w:iCs/>
          <w:color w:val="000000"/>
          <w:sz w:val="24"/>
          <w:szCs w:val="24"/>
          <w:lang w:val="fr-FR"/>
        </w:rPr>
        <w:t>angement climatique et dégradation de l'environnement</w:t>
      </w:r>
    </w:p>
    <w:p w14:paraId="4740CDAB" w14:textId="7E3632C2" w:rsidR="005A2ADC" w:rsidRPr="00532AD5" w:rsidRDefault="005A2ADC" w:rsidP="00532AD5">
      <w:pPr>
        <w:rPr>
          <w:rFonts w:eastAsiaTheme="minorHAnsi" w:cstheme="majorHAnsi"/>
          <w:iCs/>
          <w:color w:val="000000"/>
          <w:sz w:val="24"/>
          <w:szCs w:val="24"/>
          <w:lang w:val="fr-FR"/>
        </w:rPr>
      </w:pPr>
      <w:r w:rsidRPr="00532AD5">
        <w:rPr>
          <w:rFonts w:asciiTheme="majorHAnsi" w:eastAsiaTheme="minorHAnsi" w:hAnsiTheme="majorHAnsi" w:cstheme="majorHAnsi"/>
          <w:iCs/>
          <w:color w:val="000000"/>
          <w:sz w:val="24"/>
          <w:szCs w:val="24"/>
          <w:lang w:val="fr-FR"/>
        </w:rPr>
        <w:t>Le changement</w:t>
      </w:r>
      <w:r w:rsidRPr="00532AD5">
        <w:rPr>
          <w:rFonts w:eastAsiaTheme="minorHAnsi" w:cstheme="majorHAnsi"/>
          <w:iCs/>
          <w:color w:val="000000"/>
          <w:sz w:val="24"/>
          <w:szCs w:val="24"/>
          <w:lang w:val="fr-FR"/>
        </w:rPr>
        <w:t xml:space="preserve"> climatique et la dégradation de l'environnement sont de nature à accroître l'intensité du travail agricole et à rendre les revenus moins prévisibles.</w:t>
      </w:r>
      <w:r w:rsidRPr="00532AD5">
        <w:rPr>
          <w:rFonts w:asciiTheme="majorHAnsi" w:eastAsiaTheme="minorHAnsi" w:hAnsiTheme="majorHAnsi" w:cstheme="majorHAnsi"/>
          <w:iCs/>
          <w:color w:val="000000"/>
          <w:sz w:val="24"/>
          <w:szCs w:val="24"/>
          <w:lang w:val="fr-FR"/>
        </w:rPr>
        <w:t xml:space="preserve"> </w:t>
      </w:r>
      <w:r w:rsidRPr="00532AD5">
        <w:rPr>
          <w:rFonts w:eastAsiaTheme="minorHAnsi" w:cstheme="majorHAnsi"/>
          <w:iCs/>
          <w:color w:val="000000"/>
          <w:sz w:val="24"/>
          <w:szCs w:val="24"/>
          <w:lang w:val="fr-FR"/>
        </w:rPr>
        <w:t>Cela peut inciter à mobiliser les enfants pour répondre à la demande de main-d'œuvre et aider leurs familles à faire face à leurs vulnérabilités.</w:t>
      </w:r>
      <w:r w:rsidRPr="00532AD5">
        <w:rPr>
          <w:rFonts w:asciiTheme="majorHAnsi" w:eastAsiaTheme="minorHAnsi" w:hAnsiTheme="majorHAnsi" w:cstheme="majorHAnsi"/>
          <w:iCs/>
          <w:color w:val="000000"/>
          <w:sz w:val="24"/>
          <w:szCs w:val="24"/>
          <w:lang w:val="fr-FR"/>
        </w:rPr>
        <w:t xml:space="preserve"> </w:t>
      </w:r>
      <w:r w:rsidRPr="00532AD5">
        <w:rPr>
          <w:rFonts w:eastAsiaTheme="minorHAnsi" w:cstheme="majorHAnsi"/>
          <w:iCs/>
          <w:color w:val="000000"/>
          <w:sz w:val="24"/>
          <w:szCs w:val="24"/>
          <w:lang w:val="fr-FR"/>
        </w:rPr>
        <w:t>À quels stades les acteurs du secteur agricole ont-ils été impliqués dans les politiques ou dans des programmes liés au climat (déforestation, dégradation des sols, rareté de l'eau, réduction de la biodiversité</w:t>
      </w:r>
      <w:r w:rsidRPr="00532AD5">
        <w:rPr>
          <w:rStyle w:val="FootnoteReference"/>
          <w:rFonts w:asciiTheme="majorHAnsi" w:eastAsiaTheme="minorHAnsi" w:hAnsiTheme="majorHAnsi" w:cstheme="majorHAnsi"/>
          <w:iCs/>
          <w:color w:val="000000"/>
          <w:sz w:val="24"/>
          <w:szCs w:val="24"/>
          <w:lang w:val="fr-FR"/>
        </w:rPr>
        <w:footnoteReference w:id="2"/>
      </w:r>
      <w:r w:rsidRPr="00532AD5">
        <w:rPr>
          <w:rFonts w:eastAsiaTheme="minorHAnsi" w:cstheme="majorHAnsi"/>
          <w:iCs/>
          <w:color w:val="000000"/>
          <w:sz w:val="24"/>
          <w:szCs w:val="24"/>
          <w:lang w:val="fr-FR"/>
        </w:rPr>
        <w:t xml:space="preserve">) et à quels moments cette participation s'est-elle révélée efficace pour lutter contre le travail des </w:t>
      </w:r>
      <w:proofErr w:type="gramStart"/>
      <w:r w:rsidRPr="00532AD5">
        <w:rPr>
          <w:rFonts w:eastAsiaTheme="minorHAnsi" w:cstheme="majorHAnsi"/>
          <w:iCs/>
          <w:color w:val="000000"/>
          <w:sz w:val="24"/>
          <w:szCs w:val="24"/>
          <w:lang w:val="fr-FR"/>
        </w:rPr>
        <w:t>enfants?</w:t>
      </w:r>
      <w:proofErr w:type="gramEnd"/>
    </w:p>
    <w:p w14:paraId="1C1EE361" w14:textId="35C2845F" w:rsidR="005A2ADC" w:rsidRPr="00532AD5" w:rsidRDefault="00DD5D19" w:rsidP="00532AD5">
      <w:pPr>
        <w:spacing w:after="0"/>
        <w:rPr>
          <w:rFonts w:asciiTheme="majorHAnsi" w:eastAsiaTheme="minorHAnsi" w:hAnsiTheme="majorHAnsi" w:cstheme="majorHAnsi"/>
          <w:b/>
          <w:bCs/>
          <w:iCs/>
          <w:color w:val="000000"/>
          <w:sz w:val="24"/>
          <w:szCs w:val="24"/>
          <w:lang w:val="fr-FR"/>
        </w:rPr>
      </w:pPr>
      <w:r w:rsidRPr="00532AD5">
        <w:rPr>
          <w:rFonts w:eastAsiaTheme="minorHAnsi" w:cstheme="majorHAnsi"/>
          <w:b/>
          <w:bCs/>
          <w:iCs/>
          <w:color w:val="000000"/>
          <w:sz w:val="24"/>
          <w:szCs w:val="24"/>
          <w:lang w:val="fr-FR"/>
        </w:rPr>
        <w:t xml:space="preserve">3) </w:t>
      </w:r>
      <w:r w:rsidR="005A2ADC" w:rsidRPr="00532AD5">
        <w:rPr>
          <w:rFonts w:eastAsiaTheme="minorHAnsi" w:cstheme="majorHAnsi"/>
          <w:b/>
          <w:bCs/>
          <w:iCs/>
          <w:color w:val="000000"/>
          <w:sz w:val="24"/>
          <w:szCs w:val="24"/>
          <w:lang w:val="fr-FR"/>
        </w:rPr>
        <w:t>L'agriculture familiale</w:t>
      </w:r>
    </w:p>
    <w:p w14:paraId="3DD4E4C4" w14:textId="290F1B8D" w:rsidR="005A2ADC" w:rsidRPr="00532AD5" w:rsidRDefault="005A2ADC" w:rsidP="00532AD5">
      <w:pPr>
        <w:rPr>
          <w:rFonts w:asciiTheme="majorHAnsi" w:eastAsiaTheme="minorHAnsi" w:hAnsiTheme="majorHAnsi" w:cstheme="majorHAnsi"/>
          <w:iCs/>
          <w:color w:val="000000"/>
          <w:sz w:val="24"/>
          <w:szCs w:val="24"/>
          <w:lang w:val="fr-FR"/>
        </w:rPr>
      </w:pPr>
      <w:r w:rsidRPr="00532AD5">
        <w:rPr>
          <w:rFonts w:eastAsiaTheme="minorHAnsi" w:cstheme="majorHAnsi"/>
          <w:iCs/>
          <w:color w:val="000000"/>
          <w:sz w:val="24"/>
          <w:szCs w:val="24"/>
          <w:lang w:val="fr-FR"/>
        </w:rPr>
        <w:t>Le travail des enfants dans l'agriculture familiale est particulièrement difficile à combattre car les agriculteurs familiaux sont les plus touchés par la pauvreté et la vulnérabilité, et sont confrontés à des niveaux élevés de risques économiques, financiers, sociaux et environnementaux.</w:t>
      </w:r>
      <w:r w:rsidRPr="00532AD5">
        <w:rPr>
          <w:rFonts w:asciiTheme="majorHAnsi" w:eastAsiaTheme="minorHAnsi" w:hAnsiTheme="majorHAnsi" w:cstheme="majorHAnsi"/>
          <w:iCs/>
          <w:color w:val="000000"/>
          <w:sz w:val="24"/>
          <w:szCs w:val="24"/>
          <w:lang w:val="fr-FR"/>
        </w:rPr>
        <w:t xml:space="preserve"> </w:t>
      </w:r>
      <w:r w:rsidRPr="00532AD5">
        <w:rPr>
          <w:rFonts w:eastAsiaTheme="minorHAnsi" w:cstheme="majorHAnsi"/>
          <w:iCs/>
          <w:color w:val="000000"/>
          <w:sz w:val="24"/>
          <w:szCs w:val="24"/>
          <w:lang w:val="fr-FR"/>
        </w:rPr>
        <w:t xml:space="preserve">Quelles ont été les politiques et stratégies agricoles liées à l'agriculture familiale qui se sont traduites par une réduction du travail des enfants dans </w:t>
      </w:r>
      <w:proofErr w:type="gramStart"/>
      <w:r w:rsidRPr="00532AD5">
        <w:rPr>
          <w:rFonts w:eastAsiaTheme="minorHAnsi" w:cstheme="majorHAnsi"/>
          <w:iCs/>
          <w:color w:val="000000"/>
          <w:sz w:val="24"/>
          <w:szCs w:val="24"/>
          <w:lang w:val="fr-FR"/>
        </w:rPr>
        <w:t>l'agriculture?</w:t>
      </w:r>
      <w:proofErr w:type="gramEnd"/>
    </w:p>
    <w:p w14:paraId="6C21BFA5" w14:textId="46B78713" w:rsidR="00DD5D19" w:rsidRPr="00532AD5" w:rsidRDefault="00DD5D19" w:rsidP="00532AD5">
      <w:pPr>
        <w:spacing w:after="0"/>
        <w:rPr>
          <w:rFonts w:eastAsiaTheme="minorHAnsi" w:cstheme="majorHAnsi"/>
          <w:b/>
          <w:bCs/>
          <w:iCs/>
          <w:color w:val="000000"/>
          <w:sz w:val="24"/>
          <w:szCs w:val="24"/>
          <w:lang w:val="fr-FR"/>
        </w:rPr>
      </w:pPr>
      <w:r w:rsidRPr="00532AD5">
        <w:rPr>
          <w:rFonts w:eastAsiaTheme="minorHAnsi" w:cstheme="majorHAnsi"/>
          <w:b/>
          <w:bCs/>
          <w:iCs/>
          <w:color w:val="000000"/>
          <w:sz w:val="24"/>
          <w:szCs w:val="24"/>
          <w:lang w:val="fr-FR"/>
        </w:rPr>
        <w:t xml:space="preserve">4) </w:t>
      </w:r>
      <w:r w:rsidR="005A2ADC" w:rsidRPr="00532AD5">
        <w:rPr>
          <w:rFonts w:eastAsiaTheme="minorHAnsi" w:cstheme="majorHAnsi"/>
          <w:b/>
          <w:bCs/>
          <w:iCs/>
          <w:color w:val="000000"/>
          <w:sz w:val="24"/>
          <w:szCs w:val="24"/>
          <w:lang w:val="fr-FR"/>
        </w:rPr>
        <w:t>Innovation</w:t>
      </w:r>
    </w:p>
    <w:p w14:paraId="668D2E35" w14:textId="1A954900" w:rsidR="005A2ADC" w:rsidRPr="00532AD5" w:rsidRDefault="005A2ADC" w:rsidP="008D71ED">
      <w:pPr>
        <w:rPr>
          <w:rFonts w:asciiTheme="majorHAnsi" w:eastAsiaTheme="minorHAnsi" w:hAnsiTheme="majorHAnsi" w:cstheme="majorHAnsi"/>
          <w:iCs/>
          <w:color w:val="000000"/>
          <w:sz w:val="24"/>
          <w:szCs w:val="24"/>
          <w:lang w:val="fr-FR"/>
        </w:rPr>
      </w:pPr>
      <w:r w:rsidRPr="00532AD5">
        <w:rPr>
          <w:rFonts w:eastAsiaTheme="minorHAnsi" w:cstheme="majorHAnsi"/>
          <w:iCs/>
          <w:color w:val="000000"/>
          <w:sz w:val="24"/>
          <w:szCs w:val="24"/>
          <w:lang w:val="fr-FR"/>
        </w:rPr>
        <w:t>Le travail agricole peut exiger une forte intensité de main-d'œuvre, se révéler pénible et requérir une main-d'œuvre supplémentaire qui n'est pas toujours disponible ou abordable.</w:t>
      </w:r>
      <w:r w:rsidRPr="00532AD5">
        <w:rPr>
          <w:rFonts w:asciiTheme="majorHAnsi" w:eastAsiaTheme="minorHAnsi" w:hAnsiTheme="majorHAnsi" w:cstheme="majorHAnsi"/>
          <w:iCs/>
          <w:color w:val="000000"/>
          <w:sz w:val="24"/>
          <w:szCs w:val="24"/>
          <w:lang w:val="fr-FR"/>
        </w:rPr>
        <w:t xml:space="preserve"> </w:t>
      </w:r>
      <w:r w:rsidRPr="00532AD5">
        <w:rPr>
          <w:rFonts w:eastAsiaTheme="minorHAnsi" w:cstheme="majorHAnsi"/>
          <w:iCs/>
          <w:color w:val="000000"/>
          <w:sz w:val="24"/>
          <w:szCs w:val="24"/>
          <w:lang w:val="fr-FR"/>
        </w:rPr>
        <w:t xml:space="preserve">Quelles ont été les politiques/programmes liés aux pratiques d'économie de main-d'œuvre, à la mécanisation, à l'innovation et à la numérisation qui se sont traduits par une réduction du travail des enfants dans </w:t>
      </w:r>
      <w:proofErr w:type="gramStart"/>
      <w:r w:rsidRPr="00532AD5">
        <w:rPr>
          <w:rFonts w:eastAsiaTheme="minorHAnsi" w:cstheme="majorHAnsi"/>
          <w:iCs/>
          <w:color w:val="000000"/>
          <w:sz w:val="24"/>
          <w:szCs w:val="24"/>
          <w:lang w:val="fr-FR"/>
        </w:rPr>
        <w:t>l'agriculture?</w:t>
      </w:r>
      <w:proofErr w:type="gramEnd"/>
      <w:r w:rsidRPr="00532AD5">
        <w:rPr>
          <w:rFonts w:asciiTheme="majorHAnsi" w:eastAsiaTheme="minorHAnsi" w:hAnsiTheme="majorHAnsi" w:cstheme="majorHAnsi"/>
          <w:iCs/>
          <w:color w:val="000000"/>
          <w:sz w:val="24"/>
          <w:szCs w:val="24"/>
          <w:lang w:val="fr-FR"/>
        </w:rPr>
        <w:t xml:space="preserve"> </w:t>
      </w:r>
      <w:r w:rsidRPr="00532AD5">
        <w:rPr>
          <w:rFonts w:eastAsiaTheme="minorHAnsi" w:cstheme="majorHAnsi"/>
          <w:iCs/>
          <w:color w:val="000000"/>
          <w:sz w:val="24"/>
          <w:szCs w:val="24"/>
          <w:lang w:val="fr-FR"/>
        </w:rPr>
        <w:t xml:space="preserve">Quel a été le rôle des acteurs du monde agricole dans ce </w:t>
      </w:r>
      <w:proofErr w:type="gramStart"/>
      <w:r w:rsidRPr="00532AD5">
        <w:rPr>
          <w:rFonts w:eastAsiaTheme="minorHAnsi" w:cstheme="majorHAnsi"/>
          <w:iCs/>
          <w:color w:val="000000"/>
          <w:sz w:val="24"/>
          <w:szCs w:val="24"/>
          <w:lang w:val="fr-FR"/>
        </w:rPr>
        <w:t>processus?</w:t>
      </w:r>
      <w:proofErr w:type="gramEnd"/>
    </w:p>
    <w:p w14:paraId="51328224" w14:textId="158E9D0D" w:rsidR="005A2ADC" w:rsidRPr="00532AD5" w:rsidRDefault="00DD5D19" w:rsidP="008D71ED">
      <w:pPr>
        <w:spacing w:after="0"/>
        <w:rPr>
          <w:rFonts w:asciiTheme="majorHAnsi" w:eastAsiaTheme="minorHAnsi" w:hAnsiTheme="majorHAnsi" w:cstheme="majorHAnsi"/>
          <w:b/>
          <w:bCs/>
          <w:iCs/>
          <w:color w:val="000000"/>
          <w:sz w:val="24"/>
          <w:szCs w:val="24"/>
          <w:lang w:val="fr-FR"/>
        </w:rPr>
      </w:pPr>
      <w:r w:rsidRPr="00532AD5">
        <w:rPr>
          <w:rFonts w:eastAsiaTheme="minorHAnsi" w:cstheme="majorHAnsi"/>
          <w:b/>
          <w:bCs/>
          <w:iCs/>
          <w:color w:val="000000"/>
          <w:sz w:val="24"/>
          <w:szCs w:val="24"/>
          <w:lang w:val="fr-FR"/>
        </w:rPr>
        <w:t xml:space="preserve">5) </w:t>
      </w:r>
      <w:r w:rsidR="005A2ADC" w:rsidRPr="00532AD5">
        <w:rPr>
          <w:rFonts w:eastAsiaTheme="minorHAnsi" w:cstheme="majorHAnsi"/>
          <w:b/>
          <w:bCs/>
          <w:iCs/>
          <w:color w:val="000000"/>
          <w:sz w:val="24"/>
          <w:szCs w:val="24"/>
          <w:lang w:val="fr-FR"/>
        </w:rPr>
        <w:t>Investissement public</w:t>
      </w:r>
    </w:p>
    <w:p w14:paraId="308C6B30" w14:textId="094F66AE" w:rsidR="005A2ADC" w:rsidRPr="00532AD5" w:rsidRDefault="005A2ADC" w:rsidP="008D71ED">
      <w:pPr>
        <w:rPr>
          <w:rFonts w:asciiTheme="majorHAnsi" w:eastAsiaTheme="minorHAnsi" w:hAnsiTheme="majorHAnsi" w:cstheme="majorHAnsi"/>
          <w:iCs/>
          <w:color w:val="000000"/>
          <w:sz w:val="24"/>
          <w:szCs w:val="24"/>
          <w:lang w:val="fr-FR"/>
        </w:rPr>
      </w:pPr>
      <w:r w:rsidRPr="00532AD5">
        <w:rPr>
          <w:rFonts w:eastAsiaTheme="minorHAnsi" w:cstheme="majorHAnsi"/>
          <w:iCs/>
          <w:color w:val="000000"/>
          <w:sz w:val="24"/>
          <w:szCs w:val="24"/>
          <w:lang w:val="fr-FR"/>
        </w:rPr>
        <w:t xml:space="preserve">Où et de quelle manière l'investissement public dans le secteur agricole a-t-il été sensible à la lutte contre le travail des </w:t>
      </w:r>
      <w:proofErr w:type="gramStart"/>
      <w:r w:rsidRPr="00532AD5">
        <w:rPr>
          <w:rFonts w:eastAsiaTheme="minorHAnsi" w:cstheme="majorHAnsi"/>
          <w:iCs/>
          <w:color w:val="000000"/>
          <w:sz w:val="24"/>
          <w:szCs w:val="24"/>
          <w:lang w:val="fr-FR"/>
        </w:rPr>
        <w:t>enfants?</w:t>
      </w:r>
      <w:proofErr w:type="gramEnd"/>
      <w:r w:rsidRPr="00532AD5">
        <w:rPr>
          <w:rFonts w:asciiTheme="majorHAnsi" w:eastAsiaTheme="minorHAnsi" w:hAnsiTheme="majorHAnsi" w:cstheme="majorHAnsi"/>
          <w:iCs/>
          <w:color w:val="000000"/>
          <w:sz w:val="24"/>
          <w:szCs w:val="24"/>
          <w:lang w:val="fr-FR"/>
        </w:rPr>
        <w:t xml:space="preserve"> </w:t>
      </w:r>
      <w:r w:rsidRPr="00532AD5">
        <w:rPr>
          <w:rFonts w:eastAsiaTheme="minorHAnsi" w:cstheme="majorHAnsi"/>
          <w:iCs/>
          <w:color w:val="000000"/>
          <w:sz w:val="24"/>
          <w:szCs w:val="24"/>
          <w:lang w:val="fr-FR"/>
        </w:rPr>
        <w:t xml:space="preserve">Quel est le rôle des acteurs du monde agricole dans ce </w:t>
      </w:r>
      <w:proofErr w:type="gramStart"/>
      <w:r w:rsidRPr="00532AD5">
        <w:rPr>
          <w:rFonts w:eastAsiaTheme="minorHAnsi" w:cstheme="majorHAnsi"/>
          <w:iCs/>
          <w:color w:val="000000"/>
          <w:sz w:val="24"/>
          <w:szCs w:val="24"/>
          <w:lang w:val="fr-FR"/>
        </w:rPr>
        <w:t>processus?</w:t>
      </w:r>
      <w:proofErr w:type="gramEnd"/>
    </w:p>
    <w:p w14:paraId="79AD1E00" w14:textId="3D1671DE" w:rsidR="00DD5D19" w:rsidRPr="00532AD5" w:rsidRDefault="00DD5D19" w:rsidP="008D71ED">
      <w:pPr>
        <w:spacing w:after="0"/>
        <w:rPr>
          <w:rFonts w:asciiTheme="majorHAnsi" w:eastAsiaTheme="minorHAnsi" w:hAnsiTheme="majorHAnsi" w:cstheme="majorHAnsi"/>
          <w:b/>
          <w:bCs/>
          <w:iCs/>
          <w:color w:val="000000"/>
          <w:sz w:val="24"/>
          <w:szCs w:val="24"/>
          <w:lang w:val="fr-FR"/>
        </w:rPr>
      </w:pPr>
      <w:r w:rsidRPr="00532AD5">
        <w:rPr>
          <w:rFonts w:eastAsiaTheme="minorHAnsi" w:cstheme="majorHAnsi"/>
          <w:b/>
          <w:bCs/>
          <w:iCs/>
          <w:color w:val="000000"/>
          <w:sz w:val="24"/>
          <w:szCs w:val="24"/>
          <w:lang w:val="fr-FR"/>
        </w:rPr>
        <w:t xml:space="preserve">6) </w:t>
      </w:r>
      <w:r w:rsidR="005A2ADC" w:rsidRPr="00532AD5">
        <w:rPr>
          <w:rFonts w:eastAsiaTheme="minorHAnsi" w:cstheme="majorHAnsi"/>
          <w:b/>
          <w:bCs/>
          <w:iCs/>
          <w:color w:val="000000"/>
          <w:sz w:val="24"/>
          <w:szCs w:val="24"/>
          <w:lang w:val="fr-FR"/>
        </w:rPr>
        <w:t>Attention aux chaînes d'approvisionnement intérieures</w:t>
      </w:r>
    </w:p>
    <w:p w14:paraId="6864AB6D" w14:textId="7CC851B0" w:rsidR="00DD5D19" w:rsidRPr="00532AD5" w:rsidRDefault="005A2ADC" w:rsidP="008D71ED">
      <w:pPr>
        <w:rPr>
          <w:rFonts w:ascii="Calibri" w:eastAsia="Calibri" w:hAnsi="Calibri" w:cs="Calibri"/>
          <w:iCs/>
          <w:sz w:val="24"/>
          <w:szCs w:val="24"/>
          <w:lang w:val="fr-FR"/>
        </w:rPr>
      </w:pPr>
      <w:r w:rsidRPr="00532AD5">
        <w:rPr>
          <w:rFonts w:eastAsiaTheme="minorHAnsi" w:cstheme="majorHAnsi"/>
          <w:iCs/>
          <w:color w:val="000000"/>
          <w:sz w:val="24"/>
          <w:szCs w:val="24"/>
          <w:lang w:val="fr-FR"/>
        </w:rPr>
        <w:t>La lutte contre le travail des enfants dans les chaînes d'approvisionnement agricoles mondiales fait l'objet d'une attention et d'un financement nettement plus importants que son élimination dans les chaînes d'approvisionnement nationales et locales, même s'il existe un large consensus sur le fait que ces dernières se caractérisent par une plus grande présence de main d’œuvre infantile.</w:t>
      </w:r>
      <w:r w:rsidRPr="00532AD5">
        <w:rPr>
          <w:rFonts w:asciiTheme="majorHAnsi" w:eastAsiaTheme="minorHAnsi" w:hAnsiTheme="majorHAnsi" w:cstheme="majorHAnsi"/>
          <w:iCs/>
          <w:color w:val="000000"/>
          <w:sz w:val="24"/>
          <w:szCs w:val="24"/>
          <w:lang w:val="fr-FR"/>
        </w:rPr>
        <w:t xml:space="preserve"> </w:t>
      </w:r>
      <w:r w:rsidRPr="00532AD5">
        <w:rPr>
          <w:rFonts w:eastAsiaTheme="minorHAnsi" w:cstheme="majorHAnsi"/>
          <w:iCs/>
          <w:color w:val="000000"/>
          <w:sz w:val="24"/>
          <w:szCs w:val="24"/>
          <w:lang w:val="fr-FR"/>
        </w:rPr>
        <w:t xml:space="preserve">Quels sont les types de politiques et de stratégies agricoles susceptibles de contribuer à résoudre le problème du travail des enfants dans les chaînes d'approvisionnement agricoles nationales et </w:t>
      </w:r>
      <w:proofErr w:type="gramStart"/>
      <w:r w:rsidRPr="00532AD5">
        <w:rPr>
          <w:rFonts w:eastAsiaTheme="minorHAnsi" w:cstheme="majorHAnsi"/>
          <w:iCs/>
          <w:color w:val="000000"/>
          <w:sz w:val="24"/>
          <w:szCs w:val="24"/>
          <w:lang w:val="fr-FR"/>
        </w:rPr>
        <w:t>locales?</w:t>
      </w:r>
      <w:proofErr w:type="gramEnd"/>
      <w:r w:rsidRPr="00532AD5">
        <w:rPr>
          <w:rFonts w:asciiTheme="majorHAnsi" w:eastAsia="Cambria" w:hAnsiTheme="majorHAnsi" w:cstheme="majorHAnsi"/>
          <w:iCs/>
          <w:color w:val="000000"/>
          <w:sz w:val="24"/>
          <w:szCs w:val="24"/>
          <w:lang w:val="fr-FR"/>
        </w:rPr>
        <w:t xml:space="preserve"> </w:t>
      </w:r>
      <w:r w:rsidRPr="00532AD5">
        <w:rPr>
          <w:rFonts w:eastAsia="Cambria" w:cstheme="majorHAnsi"/>
          <w:iCs/>
          <w:color w:val="000000"/>
          <w:sz w:val="24"/>
          <w:szCs w:val="24"/>
          <w:lang w:val="fr-FR"/>
        </w:rPr>
        <w:t xml:space="preserve">Existe-t-il des exemples d'évaluations des inégalités entre les sexes dans </w:t>
      </w:r>
      <w:r w:rsidRPr="00532AD5">
        <w:rPr>
          <w:rFonts w:eastAsia="Cambria" w:cstheme="majorHAnsi"/>
          <w:iCs/>
          <w:color w:val="000000"/>
          <w:sz w:val="24"/>
          <w:szCs w:val="24"/>
          <w:lang w:val="fr-FR"/>
        </w:rPr>
        <w:lastRenderedPageBreak/>
        <w:t xml:space="preserve">les chaînes d'approvisionnement locales et/ou nationales permettant de relier leurs impacts sur le travail des </w:t>
      </w:r>
      <w:proofErr w:type="gramStart"/>
      <w:r w:rsidRPr="00532AD5">
        <w:rPr>
          <w:rFonts w:eastAsia="Cambria" w:cstheme="majorHAnsi"/>
          <w:iCs/>
          <w:color w:val="000000"/>
          <w:sz w:val="24"/>
          <w:szCs w:val="24"/>
          <w:lang w:val="fr-FR"/>
        </w:rPr>
        <w:t>enfants?</w:t>
      </w:r>
      <w:proofErr w:type="gramEnd"/>
      <w:r w:rsidRPr="00532AD5">
        <w:rPr>
          <w:rFonts w:eastAsia="Cambria" w:cs="Cambria"/>
          <w:iCs/>
          <w:color w:val="000000"/>
          <w:sz w:val="24"/>
          <w:szCs w:val="24"/>
          <w:lang w:val="fr-FR"/>
        </w:rPr>
        <w:t xml:space="preserve"> </w:t>
      </w:r>
    </w:p>
    <w:p w14:paraId="0F3FA5C1" w14:textId="353750A6" w:rsidR="005A2ADC" w:rsidRPr="00532AD5" w:rsidRDefault="00DD5D19" w:rsidP="00532AD5">
      <w:pPr>
        <w:spacing w:after="0"/>
        <w:rPr>
          <w:rFonts w:asciiTheme="majorHAnsi" w:eastAsiaTheme="minorHAnsi" w:hAnsiTheme="majorHAnsi" w:cstheme="majorHAnsi"/>
          <w:b/>
          <w:bCs/>
          <w:iCs/>
          <w:color w:val="000000"/>
          <w:sz w:val="24"/>
          <w:szCs w:val="24"/>
          <w:lang w:val="fr-FR"/>
        </w:rPr>
      </w:pPr>
      <w:r w:rsidRPr="00532AD5">
        <w:rPr>
          <w:rFonts w:eastAsiaTheme="minorHAnsi" w:cstheme="majorHAnsi"/>
          <w:b/>
          <w:bCs/>
          <w:iCs/>
          <w:color w:val="000000"/>
          <w:sz w:val="24"/>
          <w:szCs w:val="24"/>
          <w:lang w:val="fr-FR"/>
        </w:rPr>
        <w:t xml:space="preserve">7) </w:t>
      </w:r>
      <w:r w:rsidR="005A2ADC" w:rsidRPr="00532AD5">
        <w:rPr>
          <w:rFonts w:eastAsiaTheme="minorHAnsi" w:cstheme="majorHAnsi"/>
          <w:b/>
          <w:bCs/>
          <w:iCs/>
          <w:color w:val="000000"/>
          <w:sz w:val="24"/>
          <w:szCs w:val="24"/>
          <w:lang w:val="fr-FR"/>
        </w:rPr>
        <w:t>Politiques et stratégies intersectorielles</w:t>
      </w:r>
    </w:p>
    <w:p w14:paraId="3A29A58F" w14:textId="261DC846" w:rsidR="005A2ADC" w:rsidRPr="00532AD5" w:rsidRDefault="005A2ADC" w:rsidP="00532AD5">
      <w:pPr>
        <w:pStyle w:val="ListParagraph"/>
        <w:numPr>
          <w:ilvl w:val="0"/>
          <w:numId w:val="1"/>
        </w:numPr>
        <w:spacing w:after="0" w:line="240" w:lineRule="auto"/>
        <w:rPr>
          <w:rFonts w:asciiTheme="majorHAnsi" w:eastAsiaTheme="minorHAnsi" w:hAnsiTheme="majorHAnsi" w:cstheme="majorHAnsi"/>
          <w:iCs/>
          <w:color w:val="000000"/>
          <w:sz w:val="24"/>
          <w:szCs w:val="24"/>
          <w:lang w:val="fr-FR"/>
        </w:rPr>
      </w:pPr>
      <w:r w:rsidRPr="00532AD5">
        <w:rPr>
          <w:rFonts w:eastAsiaTheme="minorHAnsi" w:cstheme="majorHAnsi"/>
          <w:iCs/>
          <w:color w:val="000000"/>
          <w:sz w:val="24"/>
          <w:szCs w:val="24"/>
          <w:lang w:val="fr-FR"/>
        </w:rPr>
        <w:t>Dans bien des contextes, les travailleurs agricoles ne bénéficient pas des mêmes droits du travail que dans d'autres secteurs plus formalisés.</w:t>
      </w:r>
      <w:r w:rsidRPr="00532AD5">
        <w:rPr>
          <w:rFonts w:asciiTheme="majorHAnsi" w:eastAsiaTheme="minorHAnsi" w:hAnsiTheme="majorHAnsi" w:cstheme="majorHAnsi"/>
          <w:iCs/>
          <w:color w:val="000000"/>
          <w:sz w:val="24"/>
          <w:szCs w:val="24"/>
          <w:lang w:val="fr-FR"/>
        </w:rPr>
        <w:t xml:space="preserve"> </w:t>
      </w:r>
      <w:r w:rsidRPr="00532AD5">
        <w:rPr>
          <w:rFonts w:eastAsiaTheme="minorHAnsi" w:cstheme="majorHAnsi"/>
          <w:iCs/>
          <w:color w:val="000000"/>
          <w:sz w:val="24"/>
          <w:szCs w:val="24"/>
          <w:lang w:val="fr-FR"/>
        </w:rPr>
        <w:t xml:space="preserve">Où et comment les acteurs du monde agricole ont-ils renforcé le respect du droit du travail pour améliorer efficacement les conditions de travail des travailleurs agricoles et contribuer ainsi à réduire la vulnérabilité des ménages qui ont recours au travail des </w:t>
      </w:r>
      <w:proofErr w:type="gramStart"/>
      <w:r w:rsidRPr="00532AD5">
        <w:rPr>
          <w:rFonts w:eastAsiaTheme="minorHAnsi" w:cstheme="majorHAnsi"/>
          <w:iCs/>
          <w:color w:val="000000"/>
          <w:sz w:val="24"/>
          <w:szCs w:val="24"/>
          <w:lang w:val="fr-FR"/>
        </w:rPr>
        <w:t>enfants?</w:t>
      </w:r>
      <w:proofErr w:type="gramEnd"/>
      <w:r w:rsidRPr="00532AD5">
        <w:rPr>
          <w:rFonts w:asciiTheme="majorHAnsi" w:eastAsiaTheme="minorHAnsi" w:hAnsiTheme="majorHAnsi" w:cstheme="majorHAnsi"/>
          <w:iCs/>
          <w:color w:val="000000"/>
          <w:sz w:val="24"/>
          <w:szCs w:val="24"/>
          <w:lang w:val="fr-FR"/>
        </w:rPr>
        <w:t xml:space="preserve"> </w:t>
      </w:r>
    </w:p>
    <w:p w14:paraId="113F33F9" w14:textId="3F8CBC99" w:rsidR="005A2ADC" w:rsidRPr="00532AD5" w:rsidRDefault="005A2ADC" w:rsidP="00532AD5">
      <w:pPr>
        <w:pStyle w:val="ListParagraph"/>
        <w:numPr>
          <w:ilvl w:val="0"/>
          <w:numId w:val="1"/>
        </w:numPr>
        <w:spacing w:after="0" w:line="240" w:lineRule="auto"/>
        <w:rPr>
          <w:rFonts w:asciiTheme="majorHAnsi" w:eastAsiaTheme="minorHAnsi" w:hAnsiTheme="majorHAnsi" w:cstheme="majorHAnsi"/>
          <w:iCs/>
          <w:color w:val="000000"/>
          <w:sz w:val="24"/>
          <w:szCs w:val="24"/>
          <w:lang w:val="fr-FR"/>
        </w:rPr>
      </w:pPr>
      <w:r w:rsidRPr="00532AD5">
        <w:rPr>
          <w:rFonts w:eastAsiaTheme="minorHAnsi" w:cstheme="majorHAnsi"/>
          <w:iCs/>
          <w:color w:val="000000"/>
          <w:sz w:val="24"/>
          <w:szCs w:val="24"/>
          <w:lang w:val="fr-FR"/>
        </w:rPr>
        <w:t xml:space="preserve">Dans quelles circonstances les acteurs des secteurs de l'agriculture et de l'éducation se sont-ils réunis pour formuler et mettre en œuvre des politiques ou des programmes visant à lutter contre le travail des enfants dans l'agriculture, en veillant à ce que les enfants aient accès à une éducation abordable et de qualité dans les zones </w:t>
      </w:r>
      <w:proofErr w:type="gramStart"/>
      <w:r w:rsidRPr="00532AD5">
        <w:rPr>
          <w:rFonts w:eastAsiaTheme="minorHAnsi" w:cstheme="majorHAnsi"/>
          <w:iCs/>
          <w:color w:val="000000"/>
          <w:sz w:val="24"/>
          <w:szCs w:val="24"/>
          <w:lang w:val="fr-FR"/>
        </w:rPr>
        <w:t>rurales?</w:t>
      </w:r>
      <w:proofErr w:type="gramEnd"/>
      <w:r w:rsidRPr="00532AD5">
        <w:rPr>
          <w:rFonts w:asciiTheme="majorHAnsi" w:eastAsiaTheme="minorHAnsi" w:hAnsiTheme="majorHAnsi" w:cstheme="majorHAnsi"/>
          <w:iCs/>
          <w:color w:val="000000"/>
          <w:sz w:val="24"/>
          <w:szCs w:val="24"/>
          <w:lang w:val="fr-FR"/>
        </w:rPr>
        <w:t xml:space="preserve"> </w:t>
      </w:r>
      <w:r w:rsidRPr="00532AD5">
        <w:rPr>
          <w:rFonts w:eastAsiaTheme="minorHAnsi" w:cstheme="majorHAnsi"/>
          <w:iCs/>
          <w:color w:val="000000"/>
          <w:sz w:val="24"/>
          <w:szCs w:val="24"/>
          <w:lang w:val="fr-FR"/>
        </w:rPr>
        <w:t xml:space="preserve">Ce processus a-t-il abouti et quels sont les principaux défis à </w:t>
      </w:r>
      <w:proofErr w:type="gramStart"/>
      <w:r w:rsidRPr="00532AD5">
        <w:rPr>
          <w:rFonts w:eastAsiaTheme="minorHAnsi" w:cstheme="majorHAnsi"/>
          <w:iCs/>
          <w:color w:val="000000"/>
          <w:sz w:val="24"/>
          <w:szCs w:val="24"/>
          <w:lang w:val="fr-FR"/>
        </w:rPr>
        <w:t>relever?</w:t>
      </w:r>
      <w:proofErr w:type="gramEnd"/>
    </w:p>
    <w:p w14:paraId="40B98DA1" w14:textId="77777777" w:rsidR="005A2ADC" w:rsidRPr="00532AD5" w:rsidRDefault="005A2ADC" w:rsidP="00532AD5">
      <w:pPr>
        <w:pStyle w:val="ListParagraph"/>
        <w:numPr>
          <w:ilvl w:val="0"/>
          <w:numId w:val="1"/>
        </w:numPr>
        <w:spacing w:line="240" w:lineRule="auto"/>
        <w:rPr>
          <w:rFonts w:asciiTheme="majorHAnsi" w:eastAsiaTheme="minorHAnsi" w:hAnsiTheme="majorHAnsi" w:cstheme="majorHAnsi"/>
          <w:iCs/>
          <w:color w:val="000000"/>
          <w:sz w:val="24"/>
          <w:szCs w:val="24"/>
          <w:lang w:val="fr-FR"/>
        </w:rPr>
      </w:pPr>
      <w:r w:rsidRPr="00532AD5">
        <w:rPr>
          <w:rFonts w:eastAsiaTheme="minorHAnsi" w:cstheme="majorHAnsi"/>
          <w:iCs/>
          <w:color w:val="000000"/>
          <w:sz w:val="24"/>
          <w:szCs w:val="24"/>
          <w:lang w:val="fr-FR"/>
        </w:rPr>
        <w:t>La protection sociale dans les zones rurales pourrait représenter un moyen de soutenir les ménages vulnérables et de lutter contre le travail des enfants dans l'agriculture.</w:t>
      </w:r>
      <w:r w:rsidRPr="00532AD5">
        <w:rPr>
          <w:rFonts w:asciiTheme="majorHAnsi" w:eastAsiaTheme="minorHAnsi" w:hAnsiTheme="majorHAnsi" w:cstheme="majorHAnsi"/>
          <w:iCs/>
          <w:color w:val="000000"/>
          <w:sz w:val="24"/>
          <w:szCs w:val="24"/>
          <w:lang w:val="fr-FR"/>
        </w:rPr>
        <w:t xml:space="preserve"> </w:t>
      </w:r>
      <w:r w:rsidRPr="00532AD5">
        <w:rPr>
          <w:rFonts w:eastAsia="Cambria" w:cstheme="majorHAnsi"/>
          <w:iCs/>
          <w:color w:val="000000"/>
          <w:sz w:val="24"/>
          <w:szCs w:val="24"/>
          <w:lang w:val="fr-FR"/>
        </w:rPr>
        <w:t xml:space="preserve">Existe-t-il des exemples de régimes de protection sociale visant à remédier aux vulnérabilités des travailleurs agricoles </w:t>
      </w:r>
      <w:proofErr w:type="gramStart"/>
      <w:r w:rsidRPr="00532AD5">
        <w:rPr>
          <w:rFonts w:eastAsia="Cambria" w:cstheme="majorHAnsi"/>
          <w:iCs/>
          <w:color w:val="000000"/>
          <w:sz w:val="24"/>
          <w:szCs w:val="24"/>
          <w:lang w:val="fr-FR"/>
        </w:rPr>
        <w:t>migrants??</w:t>
      </w:r>
      <w:proofErr w:type="gramEnd"/>
      <w:r w:rsidRPr="00532AD5">
        <w:rPr>
          <w:rFonts w:eastAsia="Cambria" w:cstheme="majorHAnsi"/>
          <w:iCs/>
          <w:color w:val="000000"/>
          <w:sz w:val="24"/>
          <w:szCs w:val="24"/>
          <w:lang w:val="fr-FR"/>
        </w:rPr>
        <w:t xml:space="preserve"> En effet, le suivi de leurs déplacements est un défi particulier qui expose les enfants à de multiples formes d'exploitation.</w:t>
      </w:r>
      <w:r w:rsidRPr="00532AD5">
        <w:rPr>
          <w:rFonts w:eastAsia="Cambria" w:cs="Cambria"/>
          <w:iCs/>
          <w:color w:val="000000"/>
          <w:sz w:val="24"/>
          <w:szCs w:val="24"/>
          <w:lang w:val="fr-FR"/>
        </w:rPr>
        <w:t xml:space="preserve"> </w:t>
      </w:r>
    </w:p>
    <w:p w14:paraId="6FCBE71B" w14:textId="77777777" w:rsidR="00532AD5" w:rsidRPr="00532AD5" w:rsidRDefault="005A2ADC" w:rsidP="00532AD5">
      <w:pPr>
        <w:rPr>
          <w:rFonts w:cstheme="majorHAnsi"/>
          <w:sz w:val="24"/>
          <w:szCs w:val="24"/>
          <w:bdr w:val="none" w:sz="0" w:space="0" w:color="auto" w:frame="1"/>
          <w:lang w:val="fr-FR"/>
        </w:rPr>
      </w:pPr>
      <w:r w:rsidRPr="00532AD5">
        <w:rPr>
          <w:rFonts w:cstheme="majorHAnsi"/>
          <w:sz w:val="24"/>
          <w:szCs w:val="24"/>
          <w:bdr w:val="none" w:sz="0" w:space="0" w:color="auto" w:frame="1"/>
          <w:lang w:val="fr-FR"/>
        </w:rPr>
        <w:t>Pour plus d’information sur le travail des enfants, veuillez</w:t>
      </w:r>
      <w:r w:rsidR="00CC7F4C" w:rsidRPr="00532AD5">
        <w:rPr>
          <w:rFonts w:cstheme="majorHAnsi"/>
          <w:sz w:val="24"/>
          <w:szCs w:val="24"/>
          <w:bdr w:val="none" w:sz="0" w:space="0" w:color="auto" w:frame="1"/>
          <w:lang w:val="fr-FR"/>
        </w:rPr>
        <w:t xml:space="preserve"> </w:t>
      </w:r>
      <w:proofErr w:type="gramStart"/>
      <w:r w:rsidRPr="00532AD5">
        <w:rPr>
          <w:rFonts w:cstheme="majorHAnsi"/>
          <w:sz w:val="24"/>
          <w:szCs w:val="24"/>
          <w:bdr w:val="none" w:sz="0" w:space="0" w:color="auto" w:frame="1"/>
          <w:lang w:val="fr-FR"/>
        </w:rPr>
        <w:t>consulter:</w:t>
      </w:r>
      <w:proofErr w:type="gramEnd"/>
    </w:p>
    <w:p w14:paraId="784CF996" w14:textId="271871A1" w:rsidR="005A2ADC" w:rsidRPr="00532AD5" w:rsidRDefault="00CC7F4C" w:rsidP="00532AD5">
      <w:pPr>
        <w:rPr>
          <w:rFonts w:asciiTheme="majorHAnsi" w:hAnsiTheme="majorHAnsi" w:cstheme="majorHAnsi"/>
          <w:sz w:val="24"/>
          <w:szCs w:val="24"/>
          <w:lang w:val="fr-FR"/>
        </w:rPr>
      </w:pPr>
      <w:r w:rsidRPr="00532AD5">
        <w:rPr>
          <w:rFonts w:asciiTheme="majorHAnsi" w:hAnsiTheme="majorHAnsi" w:cstheme="majorHAnsi"/>
          <w:sz w:val="24"/>
          <w:szCs w:val="24"/>
          <w:bdr w:val="none" w:sz="0" w:space="0" w:color="auto" w:frame="1"/>
          <w:lang w:val="fr-FR"/>
        </w:rPr>
        <w:t xml:space="preserve"> </w:t>
      </w:r>
      <w:hyperlink r:id="rId10" w:history="1">
        <w:r w:rsidRPr="00532AD5">
          <w:rPr>
            <w:rStyle w:val="Hyperlink"/>
            <w:sz w:val="24"/>
            <w:szCs w:val="24"/>
            <w:lang w:val="fr-FR"/>
          </w:rPr>
          <w:t>http://www.fao.org/childlabouragriculture/fr/</w:t>
        </w:r>
      </w:hyperlink>
    </w:p>
    <w:p w14:paraId="3C0FF191" w14:textId="77777777" w:rsidR="005A2ADC" w:rsidRPr="00532AD5" w:rsidRDefault="005A2ADC" w:rsidP="00532AD5">
      <w:pPr>
        <w:rPr>
          <w:rFonts w:asciiTheme="majorHAnsi" w:hAnsiTheme="majorHAnsi" w:cstheme="majorHAnsi"/>
          <w:sz w:val="24"/>
          <w:szCs w:val="24"/>
          <w:bdr w:val="none" w:sz="0" w:space="0" w:color="auto" w:frame="1"/>
          <w:lang w:val="fr-FR"/>
        </w:rPr>
      </w:pPr>
      <w:r w:rsidRPr="00532AD5">
        <w:rPr>
          <w:rFonts w:cstheme="majorHAnsi"/>
          <w:sz w:val="24"/>
          <w:szCs w:val="24"/>
          <w:bdr w:val="none" w:sz="0" w:space="0" w:color="auto" w:frame="1"/>
          <w:lang w:val="fr-FR"/>
        </w:rPr>
        <w:t>Nous vous remercions d’ores et déjà de votre précieux concours.</w:t>
      </w:r>
      <w:r w:rsidRPr="00532AD5">
        <w:rPr>
          <w:rFonts w:asciiTheme="majorHAnsi" w:hAnsiTheme="majorHAnsi" w:cstheme="majorHAnsi"/>
          <w:sz w:val="24"/>
          <w:szCs w:val="24"/>
          <w:bdr w:val="none" w:sz="0" w:space="0" w:color="auto" w:frame="1"/>
          <w:lang w:val="fr-FR"/>
        </w:rPr>
        <w:t xml:space="preserve"> </w:t>
      </w:r>
    </w:p>
    <w:p w14:paraId="4AB32E1A" w14:textId="77777777" w:rsidR="005A2ADC" w:rsidRPr="00532AD5" w:rsidRDefault="005A2ADC" w:rsidP="00532AD5">
      <w:pPr>
        <w:rPr>
          <w:rFonts w:asciiTheme="majorHAnsi" w:hAnsiTheme="majorHAnsi" w:cstheme="majorHAnsi"/>
          <w:sz w:val="24"/>
          <w:szCs w:val="24"/>
          <w:bdr w:val="none" w:sz="0" w:space="0" w:color="auto" w:frame="1"/>
          <w:lang w:val="fr-FR"/>
        </w:rPr>
      </w:pPr>
      <w:r w:rsidRPr="00532AD5">
        <w:rPr>
          <w:rFonts w:cstheme="majorHAnsi"/>
          <w:sz w:val="24"/>
          <w:szCs w:val="24"/>
          <w:bdr w:val="none" w:sz="0" w:space="0" w:color="auto" w:frame="1"/>
          <w:lang w:val="fr-FR"/>
        </w:rPr>
        <w:t>Antonio Correa Do Prado</w:t>
      </w:r>
      <w:r w:rsidRPr="00532AD5">
        <w:rPr>
          <w:rFonts w:asciiTheme="majorHAnsi" w:hAnsiTheme="majorHAnsi" w:cstheme="majorHAnsi"/>
          <w:sz w:val="24"/>
          <w:szCs w:val="24"/>
          <w:bdr w:val="none" w:sz="0" w:space="0" w:color="auto" w:frame="1"/>
          <w:lang w:val="fr-FR"/>
        </w:rPr>
        <w:t xml:space="preserve"> </w:t>
      </w:r>
    </w:p>
    <w:p w14:paraId="1B843284" w14:textId="56FC80E6" w:rsidR="0068080C" w:rsidRPr="00532AD5" w:rsidRDefault="005A2ADC" w:rsidP="00532AD5">
      <w:pPr>
        <w:rPr>
          <w:rFonts w:asciiTheme="majorHAnsi" w:hAnsiTheme="majorHAnsi"/>
          <w:sz w:val="24"/>
          <w:szCs w:val="24"/>
          <w:lang w:val="fr-FR"/>
        </w:rPr>
      </w:pPr>
      <w:r w:rsidRPr="00532AD5">
        <w:rPr>
          <w:rFonts w:cstheme="majorHAnsi"/>
          <w:sz w:val="24"/>
          <w:szCs w:val="24"/>
          <w:bdr w:val="none" w:sz="0" w:space="0" w:color="auto" w:frame="1"/>
          <w:lang w:val="fr-FR"/>
        </w:rPr>
        <w:t xml:space="preserve">Directeur </w:t>
      </w:r>
      <w:proofErr w:type="spellStart"/>
      <w:r w:rsidRPr="00532AD5">
        <w:rPr>
          <w:rFonts w:cstheme="majorHAnsi"/>
          <w:sz w:val="24"/>
          <w:szCs w:val="24"/>
          <w:bdr w:val="none" w:sz="0" w:space="0" w:color="auto" w:frame="1"/>
          <w:lang w:val="fr-FR"/>
        </w:rPr>
        <w:t>a.i</w:t>
      </w:r>
      <w:proofErr w:type="spellEnd"/>
      <w:r w:rsidRPr="00532AD5">
        <w:rPr>
          <w:rFonts w:cstheme="majorHAnsi"/>
          <w:sz w:val="24"/>
          <w:szCs w:val="24"/>
          <w:bdr w:val="none" w:sz="0" w:space="0" w:color="auto" w:frame="1"/>
          <w:lang w:val="fr-FR"/>
        </w:rPr>
        <w:t>, Politiques sociales et institutions rurales</w:t>
      </w:r>
    </w:p>
    <w:sectPr w:rsidR="0068080C" w:rsidRPr="00532AD5" w:rsidSect="008F2ADB">
      <w:headerReference w:type="default" r:id="rId11"/>
      <w:footerReference w:type="default" r:id="rId12"/>
      <w:headerReference w:type="first" r:id="rId13"/>
      <w:footerReference w:type="first" r:id="rId14"/>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CB7B3" w14:textId="77777777" w:rsidR="00656FEB" w:rsidRDefault="00656FEB" w:rsidP="00D079C6">
      <w:pPr>
        <w:spacing w:after="0"/>
      </w:pPr>
      <w:r>
        <w:separator/>
      </w:r>
    </w:p>
    <w:p w14:paraId="2A70386D" w14:textId="77777777" w:rsidR="00656FEB" w:rsidRDefault="00656FEB"/>
  </w:endnote>
  <w:endnote w:type="continuationSeparator" w:id="0">
    <w:p w14:paraId="3CBE2A04" w14:textId="77777777" w:rsidR="00656FEB" w:rsidRDefault="00656FEB" w:rsidP="00D079C6">
      <w:pPr>
        <w:spacing w:after="0"/>
      </w:pPr>
      <w:r>
        <w:continuationSeparator/>
      </w:r>
    </w:p>
    <w:p w14:paraId="665EAFBF" w14:textId="77777777" w:rsidR="00656FEB" w:rsidRDefault="00656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2F74688A" w14:textId="77777777" w:rsidTr="008F2ADB">
      <w:tc>
        <w:tcPr>
          <w:tcW w:w="9639" w:type="dxa"/>
        </w:tcPr>
        <w:p w14:paraId="4599919F" w14:textId="77777777" w:rsidR="00523E6B" w:rsidRPr="00351B73" w:rsidRDefault="00523E6B" w:rsidP="00EB3574">
          <w:pPr>
            <w:pStyle w:val="Footer"/>
            <w:jc w:val="center"/>
            <w:rPr>
              <w:b/>
              <w:color w:val="C00000"/>
            </w:rPr>
          </w:pPr>
        </w:p>
      </w:tc>
    </w:tr>
  </w:tbl>
  <w:p w14:paraId="1FDB3F91" w14:textId="77777777" w:rsidR="00523E6B" w:rsidRDefault="00523E6B" w:rsidP="008E48A2">
    <w:pPr>
      <w:pStyle w:val="Footer"/>
      <w:jc w:val="center"/>
      <w:rPr>
        <w:b/>
        <w:color w:val="C00000"/>
      </w:rPr>
    </w:pPr>
  </w:p>
  <w:p w14:paraId="39225174" w14:textId="77777777" w:rsidR="00527518" w:rsidRPr="00346730" w:rsidRDefault="00E40AB0" w:rsidP="00527518">
    <w:pPr>
      <w:pStyle w:val="Footer"/>
      <w:tabs>
        <w:tab w:val="clear" w:pos="9360"/>
        <w:tab w:val="right" w:pos="9639"/>
      </w:tabs>
      <w:jc w:val="left"/>
      <w:rPr>
        <w:rStyle w:val="Hyperlink"/>
        <w:lang w:val="fr-FR"/>
      </w:rPr>
    </w:pPr>
    <w:r w:rsidRPr="00E40AB0">
      <w:rPr>
        <w:color w:val="31849B" w:themeColor="accent5" w:themeShade="BF"/>
        <w:lang w:val="fr-FR"/>
      </w:rPr>
      <w:t>Forum global sur la sécurité alimentaire et la nutrition</w:t>
    </w:r>
    <w:r w:rsidR="00527518" w:rsidRPr="00346730">
      <w:rPr>
        <w:color w:val="C00000"/>
        <w:lang w:val="fr-FR"/>
      </w:rPr>
      <w:tab/>
    </w:r>
    <w:hyperlink r:id="rId1" w:history="1">
      <w:r w:rsidR="00527518" w:rsidRPr="00346730">
        <w:rPr>
          <w:rStyle w:val="Hyperlink"/>
          <w:lang w:val="fr-FR"/>
        </w:rPr>
        <w:t>www.fao.org/fsnforum</w:t>
      </w:r>
    </w:hyperlink>
  </w:p>
  <w:p w14:paraId="749B9652" w14:textId="77777777" w:rsidR="00523E6B" w:rsidRPr="00346730" w:rsidRDefault="00523E6B" w:rsidP="008F2ADB">
    <w:pPr>
      <w:pStyle w:val="Footer"/>
      <w:jc w:val="left"/>
      <w:rPr>
        <w:b/>
        <w:color w:val="31849B" w:themeColor="accent5" w:themeShade="BF"/>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61CEC45D" w14:textId="77777777" w:rsidTr="000929E7">
      <w:tc>
        <w:tcPr>
          <w:tcW w:w="9639" w:type="dxa"/>
        </w:tcPr>
        <w:p w14:paraId="7DD4A51A" w14:textId="77777777" w:rsidR="00523E6B" w:rsidRPr="00351B73" w:rsidRDefault="00523E6B" w:rsidP="000929E7">
          <w:pPr>
            <w:pStyle w:val="Footer"/>
            <w:jc w:val="center"/>
            <w:rPr>
              <w:b/>
              <w:color w:val="C00000"/>
            </w:rPr>
          </w:pPr>
        </w:p>
      </w:tc>
    </w:tr>
  </w:tbl>
  <w:p w14:paraId="54500F9B" w14:textId="77777777" w:rsidR="00523E6B" w:rsidRDefault="00523E6B" w:rsidP="008F2ADB">
    <w:pPr>
      <w:pStyle w:val="Footer"/>
      <w:jc w:val="center"/>
      <w:rPr>
        <w:b/>
        <w:color w:val="C00000"/>
      </w:rPr>
    </w:pPr>
  </w:p>
  <w:p w14:paraId="1E7395C3" w14:textId="77777777" w:rsidR="00523E6B" w:rsidRPr="00346730" w:rsidRDefault="00157CB9" w:rsidP="008F2ADB">
    <w:pPr>
      <w:pStyle w:val="Footer"/>
      <w:tabs>
        <w:tab w:val="clear" w:pos="9360"/>
        <w:tab w:val="right" w:pos="9639"/>
      </w:tabs>
      <w:jc w:val="left"/>
      <w:rPr>
        <w:rStyle w:val="Hyperlink"/>
        <w:lang w:val="fr-FR"/>
      </w:rPr>
    </w:pPr>
    <w:r w:rsidRPr="00346730">
      <w:rPr>
        <w:color w:val="31849B" w:themeColor="accent5" w:themeShade="BF"/>
        <w:lang w:val="fr-FR"/>
      </w:rPr>
      <w:t>Forum global sur la sécurité alimentaire et la n</w:t>
    </w:r>
    <w:r w:rsidR="00523E6B" w:rsidRPr="00346730">
      <w:rPr>
        <w:color w:val="31849B" w:themeColor="accent5" w:themeShade="BF"/>
        <w:lang w:val="fr-FR"/>
      </w:rPr>
      <w:t>utrition</w:t>
    </w:r>
    <w:r w:rsidR="00523E6B" w:rsidRPr="00346730">
      <w:rPr>
        <w:color w:val="C00000"/>
        <w:lang w:val="fr-FR"/>
      </w:rPr>
      <w:tab/>
    </w:r>
    <w:hyperlink r:id="rId1" w:history="1">
      <w:r w:rsidR="00523E6B" w:rsidRPr="00346730">
        <w:rPr>
          <w:rStyle w:val="Hyperlink"/>
          <w:lang w:val="fr-FR"/>
        </w:rPr>
        <w:t>www.fao.org/fsnforum</w:t>
      </w:r>
    </w:hyperlink>
  </w:p>
  <w:p w14:paraId="53451542" w14:textId="77777777" w:rsidR="00523E6B" w:rsidRPr="00346730" w:rsidRDefault="00523E6B" w:rsidP="008F2AD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DB702" w14:textId="77777777" w:rsidR="00656FEB" w:rsidRDefault="00656FEB" w:rsidP="00D079C6">
      <w:pPr>
        <w:spacing w:after="0"/>
      </w:pPr>
      <w:r>
        <w:separator/>
      </w:r>
    </w:p>
    <w:p w14:paraId="28C2BD4A" w14:textId="77777777" w:rsidR="00656FEB" w:rsidRDefault="00656FEB"/>
  </w:footnote>
  <w:footnote w:type="continuationSeparator" w:id="0">
    <w:p w14:paraId="49E18044" w14:textId="77777777" w:rsidR="00656FEB" w:rsidRDefault="00656FEB" w:rsidP="00D079C6">
      <w:pPr>
        <w:spacing w:after="0"/>
      </w:pPr>
      <w:r>
        <w:continuationSeparator/>
      </w:r>
    </w:p>
    <w:p w14:paraId="6B029674" w14:textId="77777777" w:rsidR="00656FEB" w:rsidRDefault="00656FEB"/>
  </w:footnote>
  <w:footnote w:id="1">
    <w:p w14:paraId="2FE9CF26" w14:textId="201F0DBD" w:rsidR="005A2ADC" w:rsidRPr="00584AC2" w:rsidRDefault="005A2ADC" w:rsidP="005A2ADC">
      <w:pPr>
        <w:pStyle w:val="FootnoteText"/>
        <w:rPr>
          <w:lang w:val="fr-FR"/>
        </w:rPr>
      </w:pPr>
      <w:r w:rsidRPr="00584AC2">
        <w:rPr>
          <w:rStyle w:val="FootnoteReference"/>
        </w:rPr>
        <w:footnoteRef/>
      </w:r>
      <w:r w:rsidRPr="00584AC2">
        <w:rPr>
          <w:lang w:val="fr-FR"/>
        </w:rPr>
        <w:t xml:space="preserve"> Déclaration de l’Atelier régional africain des syndicats de travailleurs ruraux et des organisations de petits producteurs </w:t>
      </w:r>
      <w:hyperlink r:id="rId1" w:history="1">
        <w:r w:rsidR="001B0C8A" w:rsidRPr="00584AC2">
          <w:rPr>
            <w:rStyle w:val="Hyperlink"/>
            <w:lang w:val="fr-FR"/>
          </w:rPr>
          <w:t>www.ilo.org/ipec/Informationresources/WCMS_IPEC_PUB_29996/lang--</w:t>
        </w:r>
        <w:proofErr w:type="spellStart"/>
        <w:r w:rsidR="001B0C8A" w:rsidRPr="00584AC2">
          <w:rPr>
            <w:rStyle w:val="Hyperlink"/>
            <w:lang w:val="fr-FR"/>
          </w:rPr>
          <w:t>fr</w:t>
        </w:r>
        <w:proofErr w:type="spellEnd"/>
        <w:r w:rsidR="001B0C8A" w:rsidRPr="00584AC2">
          <w:rPr>
            <w:rStyle w:val="Hyperlink"/>
            <w:lang w:val="fr-FR"/>
          </w:rPr>
          <w:t>/index.htm</w:t>
        </w:r>
      </w:hyperlink>
      <w:r w:rsidR="001B0C8A" w:rsidRPr="00584AC2">
        <w:rPr>
          <w:color w:val="0000FF"/>
          <w:u w:val="single"/>
          <w:lang w:val="fr-FR"/>
        </w:rPr>
        <w:t xml:space="preserve"> </w:t>
      </w:r>
    </w:p>
  </w:footnote>
  <w:footnote w:id="2">
    <w:p w14:paraId="37BCA53E" w14:textId="77777777" w:rsidR="005A2ADC" w:rsidRPr="00584AC2" w:rsidRDefault="005A2ADC" w:rsidP="005A2ADC">
      <w:pPr>
        <w:pStyle w:val="FootnoteText"/>
        <w:rPr>
          <w:lang w:val="fr-FR"/>
        </w:rPr>
      </w:pPr>
      <w:r w:rsidRPr="00584AC2">
        <w:rPr>
          <w:rStyle w:val="FootnoteReference"/>
        </w:rPr>
        <w:footnoteRef/>
      </w:r>
      <w:r w:rsidRPr="00584AC2">
        <w:rPr>
          <w:lang w:val="fr-FR"/>
        </w:rPr>
        <w:t xml:space="preserve"> Par exemple, une tâche typiquement accomplie par les jeunes enfants est liée à la collecte de l'eau et à l'irrigation, ce qui peut les obliger à soulever des objets pesants et les empêcher de fréquenter l'école.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532AD5" w14:paraId="57EB6916" w14:textId="77777777" w:rsidTr="00220FC1">
      <w:tc>
        <w:tcPr>
          <w:tcW w:w="249" w:type="pct"/>
        </w:tcPr>
        <w:p w14:paraId="2B12B404" w14:textId="77777777"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743B7">
            <w:rPr>
              <w:noProof/>
              <w:color w:val="31849B"/>
              <w:sz w:val="20"/>
              <w:szCs w:val="20"/>
            </w:rPr>
            <w:t>3</w:t>
          </w:r>
          <w:r w:rsidRPr="00B01341">
            <w:rPr>
              <w:color w:val="31849B"/>
              <w:sz w:val="20"/>
              <w:szCs w:val="20"/>
            </w:rPr>
            <w:fldChar w:fldCharType="end"/>
          </w:r>
        </w:p>
      </w:tc>
      <w:tc>
        <w:tcPr>
          <w:tcW w:w="4751" w:type="pct"/>
        </w:tcPr>
        <w:p w14:paraId="0790C53D" w14:textId="223C68F5" w:rsidR="00523E6B" w:rsidRPr="00532AD5" w:rsidRDefault="00DD5D19" w:rsidP="003815D6">
          <w:pPr>
            <w:pStyle w:val="top"/>
            <w:rPr>
              <w:bCs/>
              <w:lang w:val="fr-FR"/>
            </w:rPr>
          </w:pPr>
          <w:r w:rsidRPr="00532AD5">
            <w:rPr>
              <w:bCs/>
              <w:lang w:val="fr-FR"/>
            </w:rPr>
            <w:t>Comment les politiques et stratégies agricoles peuvent-elles contribuer à éradiquer le travail des enfants dans l'agriculture?</w:t>
          </w:r>
        </w:p>
      </w:tc>
    </w:tr>
  </w:tbl>
  <w:p w14:paraId="7D2B461B" w14:textId="77777777" w:rsidR="00523E6B" w:rsidRPr="00346730" w:rsidRDefault="00523E6B">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8A40" w14:textId="77777777" w:rsidR="00523E6B" w:rsidRDefault="00523E6B" w:rsidP="008E48A2">
    <w:pPr>
      <w:pStyle w:val="Header"/>
      <w:jc w:val="left"/>
      <w:rPr>
        <w:b/>
        <w:color w:val="FFFFFF"/>
      </w:rPr>
    </w:pPr>
    <w:r w:rsidRPr="00DC6173">
      <w:t xml:space="preserve"> </w:t>
    </w:r>
    <w:r>
      <w:rPr>
        <w:noProof/>
      </w:rPr>
      <w:drawing>
        <wp:inline distT="0" distB="0" distL="0" distR="0" wp14:anchorId="0C49FBAE" wp14:editId="0D48F1F2">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EE57DE3" w14:textId="77777777" w:rsidR="00523E6B" w:rsidRDefault="00523E6B" w:rsidP="00DC6173">
    <w:pPr>
      <w:pStyle w:val="Header"/>
      <w:jc w:val="right"/>
      <w:rPr>
        <w:b/>
        <w:color w:val="FFFFFF"/>
      </w:rPr>
    </w:pPr>
  </w:p>
  <w:p w14:paraId="151B2FA1" w14:textId="77777777" w:rsidR="00523E6B" w:rsidRPr="00242BC8" w:rsidRDefault="00242BC8" w:rsidP="00242BC8">
    <w:pPr>
      <w:pStyle w:val="Heading4"/>
    </w:pPr>
    <w:r>
      <w:rPr>
        <w:noProof/>
      </w:rPr>
      <w:drawing>
        <wp:inline distT="0" distB="0" distL="0" distR="0" wp14:anchorId="42767913" wp14:editId="560FB587">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262B69AB" w14:textId="77777777" w:rsidTr="00A30E12">
      <w:trPr>
        <w:jc w:val="center"/>
      </w:trPr>
      <w:tc>
        <w:tcPr>
          <w:tcW w:w="9639" w:type="dxa"/>
          <w:shd w:val="clear" w:color="auto" w:fill="DAEEF3" w:themeFill="accent5" w:themeFillTint="33"/>
        </w:tcPr>
        <w:p w14:paraId="4EFEF5E0" w14:textId="77777777" w:rsidR="00523E6B" w:rsidRPr="0043646E" w:rsidRDefault="00346730" w:rsidP="009C748F">
          <w:pPr>
            <w:pStyle w:val="Heading6"/>
            <w:spacing w:before="0" w:after="0"/>
          </w:pPr>
          <w:r>
            <w:rPr>
              <w:rFonts w:asciiTheme="majorHAnsi" w:hAnsiTheme="majorHAnsi" w:cs="Arial"/>
              <w:noProof w:val="0"/>
              <w:lang w:val="fr-FR"/>
            </w:rPr>
            <w:t>SUJET</w:t>
          </w:r>
        </w:p>
      </w:tc>
    </w:tr>
    <w:tr w:rsidR="00523E6B" w:rsidRPr="00EB3574" w14:paraId="07800EC7" w14:textId="77777777" w:rsidTr="00A30E12">
      <w:trPr>
        <w:jc w:val="center"/>
      </w:trPr>
      <w:tc>
        <w:tcPr>
          <w:tcW w:w="9639" w:type="dxa"/>
          <w:shd w:val="clear" w:color="auto" w:fill="FFFFFF" w:themeFill="background1"/>
        </w:tcPr>
        <w:p w14:paraId="7CFE2BD5" w14:textId="08E80F3E" w:rsidR="005A2ADC" w:rsidRDefault="003815D6" w:rsidP="005A2ADC">
          <w:pPr>
            <w:spacing w:after="0" w:line="280" w:lineRule="auto"/>
            <w:jc w:val="center"/>
            <w:rPr>
              <w:rFonts w:ascii="Times New Roman" w:hAnsi="Times New Roman"/>
              <w:sz w:val="24"/>
              <w:szCs w:val="24"/>
            </w:rPr>
          </w:pPr>
          <w:r>
            <w:rPr>
              <w:rFonts w:asciiTheme="majorHAnsi" w:hAnsiTheme="majorHAnsi" w:cs="Arial"/>
              <w:b/>
            </w:rPr>
            <w:t>Consultation</w:t>
          </w:r>
          <w:r w:rsidR="000B76A4" w:rsidRPr="003815D6">
            <w:rPr>
              <w:rFonts w:asciiTheme="majorHAnsi" w:hAnsiTheme="majorHAnsi" w:cs="Arial"/>
              <w:b/>
            </w:rPr>
            <w:t xml:space="preserve"> No.</w:t>
          </w:r>
          <w:r w:rsidR="00523E6B" w:rsidRPr="00346730">
            <w:rPr>
              <w:rFonts w:asciiTheme="majorHAnsi" w:hAnsiTheme="majorHAnsi"/>
              <w:b/>
            </w:rPr>
            <w:t xml:space="preserve"> </w:t>
          </w:r>
          <w:r w:rsidR="000B76A4" w:rsidRPr="003815D6">
            <w:rPr>
              <w:rFonts w:asciiTheme="majorHAnsi" w:hAnsiTheme="majorHAnsi" w:cs="Arial"/>
              <w:b/>
            </w:rPr>
            <w:t>16</w:t>
          </w:r>
          <w:r w:rsidR="005A2ADC">
            <w:rPr>
              <w:rFonts w:asciiTheme="majorHAnsi" w:hAnsiTheme="majorHAnsi" w:cs="Arial"/>
              <w:b/>
            </w:rPr>
            <w:t>5</w:t>
          </w:r>
          <w:r w:rsidR="000B76A4" w:rsidRPr="003815D6">
            <w:rPr>
              <w:rFonts w:asciiTheme="majorHAnsi" w:hAnsiTheme="majorHAnsi" w:cs="Arial"/>
              <w:b/>
            </w:rPr>
            <w:t xml:space="preserve">  </w:t>
          </w:r>
          <w:r w:rsidR="00346730" w:rsidRPr="00B655B5">
            <w:rPr>
              <w:rFonts w:ascii="Wingdings" w:hAnsi="Wingdings"/>
              <w:color w:val="31849B" w:themeColor="accent5" w:themeShade="BF"/>
            </w:rPr>
            <w:t></w:t>
          </w:r>
          <w:r w:rsidR="00AE50A4" w:rsidRPr="003815D6">
            <w:rPr>
              <w:rFonts w:asciiTheme="majorHAnsi" w:hAnsiTheme="majorHAnsi" w:cs="Arial"/>
              <w:b/>
            </w:rPr>
            <w:t xml:space="preserve">  </w:t>
          </w:r>
          <w:r w:rsidR="005A2ADC">
            <w:rPr>
              <w:rFonts w:asciiTheme="majorHAnsi" w:hAnsiTheme="majorHAnsi" w:cs="Arial"/>
              <w:b/>
            </w:rPr>
            <w:t>2</w:t>
          </w:r>
          <w:r w:rsidR="00AE50A4" w:rsidRPr="003815D6">
            <w:rPr>
              <w:rFonts w:asciiTheme="majorHAnsi" w:hAnsiTheme="majorHAnsi" w:cs="Arial"/>
              <w:b/>
            </w:rPr>
            <w:t>7</w:t>
          </w:r>
          <w:r w:rsidR="000B76A4" w:rsidRPr="003815D6">
            <w:rPr>
              <w:rFonts w:asciiTheme="majorHAnsi" w:hAnsiTheme="majorHAnsi" w:cs="Arial"/>
              <w:b/>
            </w:rPr>
            <w:t>.</w:t>
          </w:r>
          <w:r>
            <w:rPr>
              <w:rFonts w:asciiTheme="majorHAnsi" w:hAnsiTheme="majorHAnsi" w:cs="Arial"/>
              <w:b/>
            </w:rPr>
            <w:t>0</w:t>
          </w:r>
          <w:r w:rsidR="005A2ADC">
            <w:rPr>
              <w:rFonts w:asciiTheme="majorHAnsi" w:hAnsiTheme="majorHAnsi" w:cs="Arial"/>
              <w:b/>
            </w:rPr>
            <w:t>4</w:t>
          </w:r>
          <w:r w:rsidR="000B76A4" w:rsidRPr="003815D6">
            <w:rPr>
              <w:rFonts w:asciiTheme="majorHAnsi" w:hAnsiTheme="majorHAnsi" w:cs="Arial"/>
              <w:b/>
            </w:rPr>
            <w:t>.20</w:t>
          </w:r>
          <w:r>
            <w:rPr>
              <w:rFonts w:asciiTheme="majorHAnsi" w:hAnsiTheme="majorHAnsi" w:cs="Arial"/>
              <w:b/>
            </w:rPr>
            <w:t>20</w:t>
          </w:r>
          <w:r w:rsidR="000B76A4" w:rsidRPr="003815D6">
            <w:rPr>
              <w:rFonts w:asciiTheme="majorHAnsi" w:hAnsiTheme="majorHAnsi" w:cs="Arial"/>
              <w:b/>
            </w:rPr>
            <w:t xml:space="preserve"> – </w:t>
          </w:r>
          <w:r w:rsidR="005A2ADC">
            <w:rPr>
              <w:rFonts w:asciiTheme="majorHAnsi" w:hAnsiTheme="majorHAnsi" w:cs="Arial"/>
              <w:b/>
            </w:rPr>
            <w:t>18</w:t>
          </w:r>
          <w:r w:rsidR="000B76A4" w:rsidRPr="003815D6">
            <w:rPr>
              <w:rFonts w:asciiTheme="majorHAnsi" w:hAnsiTheme="majorHAnsi" w:cs="Arial"/>
              <w:b/>
            </w:rPr>
            <w:t>.</w:t>
          </w:r>
          <w:r>
            <w:rPr>
              <w:rFonts w:asciiTheme="majorHAnsi" w:hAnsiTheme="majorHAnsi" w:cs="Arial"/>
              <w:b/>
            </w:rPr>
            <w:t>0</w:t>
          </w:r>
          <w:r w:rsidR="005A2ADC">
            <w:rPr>
              <w:rFonts w:asciiTheme="majorHAnsi" w:hAnsiTheme="majorHAnsi" w:cs="Arial"/>
              <w:b/>
            </w:rPr>
            <w:t>5</w:t>
          </w:r>
          <w:r w:rsidR="000B76A4" w:rsidRPr="003815D6">
            <w:rPr>
              <w:rFonts w:asciiTheme="majorHAnsi" w:hAnsiTheme="majorHAnsi" w:cs="Arial"/>
              <w:b/>
            </w:rPr>
            <w:t>.20</w:t>
          </w:r>
          <w:r>
            <w:rPr>
              <w:rFonts w:asciiTheme="majorHAnsi" w:hAnsiTheme="majorHAnsi" w:cs="Arial"/>
              <w:b/>
            </w:rPr>
            <w:t>20</w:t>
          </w:r>
          <w:r w:rsidR="008B1EF1" w:rsidRPr="00346730">
            <w:rPr>
              <w:rFonts w:asciiTheme="majorHAnsi" w:hAnsiTheme="majorHAnsi"/>
              <w:b/>
            </w:rPr>
            <w:t xml:space="preserve"> </w:t>
          </w:r>
          <w:r w:rsidR="00523E6B" w:rsidRPr="00346730">
            <w:rPr>
              <w:rFonts w:asciiTheme="majorHAnsi" w:hAnsiTheme="majorHAnsi"/>
              <w:b/>
              <w:color w:val="31849B" w:themeColor="accent5" w:themeShade="BF"/>
            </w:rPr>
            <w:br/>
          </w:r>
          <w:r w:rsidR="00346730">
            <w:rPr>
              <w:noProof/>
            </w:rPr>
            <w:drawing>
              <wp:inline distT="0" distB="0" distL="0" distR="0" wp14:anchorId="33B3DDE7" wp14:editId="1654A2F0">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346730">
            <w:t xml:space="preserve">   </w:t>
          </w:r>
          <w:hyperlink r:id="rId4" w:history="1">
            <w:r w:rsidR="005A2ADC" w:rsidRPr="00AA0811">
              <w:rPr>
                <w:rStyle w:val="Hyperlink"/>
              </w:rPr>
              <w:t>www.fao.org/fsnforum/fr/activities/discussions/addressing-child-labour-agriculture</w:t>
            </w:r>
          </w:hyperlink>
        </w:p>
        <w:p w14:paraId="6A81900C" w14:textId="27FDEE69" w:rsidR="005A2ADC" w:rsidRPr="00346730" w:rsidRDefault="005A2ADC" w:rsidP="003815D6">
          <w:pPr>
            <w:spacing w:after="0" w:line="280" w:lineRule="auto"/>
            <w:jc w:val="center"/>
            <w:rPr>
              <w:rFonts w:asciiTheme="majorHAnsi" w:hAnsiTheme="majorHAnsi"/>
              <w:b/>
              <w:color w:val="31849B" w:themeColor="accent5" w:themeShade="BF"/>
            </w:rPr>
          </w:pPr>
        </w:p>
      </w:tc>
    </w:tr>
  </w:tbl>
  <w:p w14:paraId="56C3A9C7"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152B56BA"/>
    <w:multiLevelType w:val="hybridMultilevel"/>
    <w:tmpl w:val="D43E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564B"/>
    <w:rsid w:val="00016690"/>
    <w:rsid w:val="00017EA2"/>
    <w:rsid w:val="00024193"/>
    <w:rsid w:val="00024380"/>
    <w:rsid w:val="00024FA9"/>
    <w:rsid w:val="00025F78"/>
    <w:rsid w:val="00037863"/>
    <w:rsid w:val="000411F2"/>
    <w:rsid w:val="000421C7"/>
    <w:rsid w:val="0005103A"/>
    <w:rsid w:val="0005149B"/>
    <w:rsid w:val="000532EE"/>
    <w:rsid w:val="00056074"/>
    <w:rsid w:val="00056289"/>
    <w:rsid w:val="00060C04"/>
    <w:rsid w:val="00061DC3"/>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3BC6"/>
    <w:rsid w:val="00094770"/>
    <w:rsid w:val="000A1DCA"/>
    <w:rsid w:val="000A647B"/>
    <w:rsid w:val="000B163E"/>
    <w:rsid w:val="000B4BB8"/>
    <w:rsid w:val="000B63A7"/>
    <w:rsid w:val="000B76A4"/>
    <w:rsid w:val="000C0659"/>
    <w:rsid w:val="000C3FD2"/>
    <w:rsid w:val="000C73F9"/>
    <w:rsid w:val="000C7F12"/>
    <w:rsid w:val="000D0FA5"/>
    <w:rsid w:val="000D1CDA"/>
    <w:rsid w:val="000D2F1A"/>
    <w:rsid w:val="000D3A0C"/>
    <w:rsid w:val="000D4FAB"/>
    <w:rsid w:val="000E05B8"/>
    <w:rsid w:val="000E1654"/>
    <w:rsid w:val="000E2902"/>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1BA8"/>
    <w:rsid w:val="00124651"/>
    <w:rsid w:val="001306A8"/>
    <w:rsid w:val="00132A9C"/>
    <w:rsid w:val="00132C13"/>
    <w:rsid w:val="00136A0F"/>
    <w:rsid w:val="001379C1"/>
    <w:rsid w:val="00141249"/>
    <w:rsid w:val="001415B2"/>
    <w:rsid w:val="00141B50"/>
    <w:rsid w:val="00143489"/>
    <w:rsid w:val="001436D5"/>
    <w:rsid w:val="00146D78"/>
    <w:rsid w:val="00155AA5"/>
    <w:rsid w:val="00157CB9"/>
    <w:rsid w:val="00162DA0"/>
    <w:rsid w:val="00163000"/>
    <w:rsid w:val="001631C3"/>
    <w:rsid w:val="001644F6"/>
    <w:rsid w:val="00164CD0"/>
    <w:rsid w:val="00165DD2"/>
    <w:rsid w:val="00172C4E"/>
    <w:rsid w:val="0017305F"/>
    <w:rsid w:val="001732FC"/>
    <w:rsid w:val="0017413A"/>
    <w:rsid w:val="001776D8"/>
    <w:rsid w:val="00181E0E"/>
    <w:rsid w:val="00183547"/>
    <w:rsid w:val="001863B0"/>
    <w:rsid w:val="0019078F"/>
    <w:rsid w:val="001907D7"/>
    <w:rsid w:val="001908FC"/>
    <w:rsid w:val="00191B51"/>
    <w:rsid w:val="00195DDD"/>
    <w:rsid w:val="001A12B3"/>
    <w:rsid w:val="001B0C8A"/>
    <w:rsid w:val="001B1DC2"/>
    <w:rsid w:val="001B4926"/>
    <w:rsid w:val="001B7B9C"/>
    <w:rsid w:val="001C0D90"/>
    <w:rsid w:val="001C0DE7"/>
    <w:rsid w:val="001C2E9D"/>
    <w:rsid w:val="001C3E4C"/>
    <w:rsid w:val="001C6784"/>
    <w:rsid w:val="001C71F0"/>
    <w:rsid w:val="001D01E2"/>
    <w:rsid w:val="001D0A5E"/>
    <w:rsid w:val="001D1E87"/>
    <w:rsid w:val="001D2D05"/>
    <w:rsid w:val="001D3BF0"/>
    <w:rsid w:val="001D61A8"/>
    <w:rsid w:val="001D7FD7"/>
    <w:rsid w:val="001E1B60"/>
    <w:rsid w:val="001E3DDD"/>
    <w:rsid w:val="001E6A5A"/>
    <w:rsid w:val="001E6E05"/>
    <w:rsid w:val="001E741B"/>
    <w:rsid w:val="001F6273"/>
    <w:rsid w:val="00207B16"/>
    <w:rsid w:val="0021356E"/>
    <w:rsid w:val="00215654"/>
    <w:rsid w:val="00220776"/>
    <w:rsid w:val="00220FC1"/>
    <w:rsid w:val="00235327"/>
    <w:rsid w:val="00235F44"/>
    <w:rsid w:val="00242954"/>
    <w:rsid w:val="00242BC8"/>
    <w:rsid w:val="00245034"/>
    <w:rsid w:val="0024528A"/>
    <w:rsid w:val="002475DE"/>
    <w:rsid w:val="00255374"/>
    <w:rsid w:val="00262FD8"/>
    <w:rsid w:val="00264534"/>
    <w:rsid w:val="002655A7"/>
    <w:rsid w:val="00265980"/>
    <w:rsid w:val="00265E6A"/>
    <w:rsid w:val="002660D4"/>
    <w:rsid w:val="00266CC5"/>
    <w:rsid w:val="00281A02"/>
    <w:rsid w:val="0028356E"/>
    <w:rsid w:val="00284599"/>
    <w:rsid w:val="0028571D"/>
    <w:rsid w:val="002907F9"/>
    <w:rsid w:val="00290B33"/>
    <w:rsid w:val="00294755"/>
    <w:rsid w:val="00297943"/>
    <w:rsid w:val="002A13A9"/>
    <w:rsid w:val="002A34F1"/>
    <w:rsid w:val="002B0C1E"/>
    <w:rsid w:val="002C016B"/>
    <w:rsid w:val="002C533F"/>
    <w:rsid w:val="002D0C13"/>
    <w:rsid w:val="002D0DB5"/>
    <w:rsid w:val="002D645B"/>
    <w:rsid w:val="002E2407"/>
    <w:rsid w:val="002E3A18"/>
    <w:rsid w:val="002E57CC"/>
    <w:rsid w:val="002F129F"/>
    <w:rsid w:val="002F5516"/>
    <w:rsid w:val="003025C0"/>
    <w:rsid w:val="003045C3"/>
    <w:rsid w:val="0030648E"/>
    <w:rsid w:val="00323733"/>
    <w:rsid w:val="003318B1"/>
    <w:rsid w:val="00331C9F"/>
    <w:rsid w:val="00342EE0"/>
    <w:rsid w:val="0034511D"/>
    <w:rsid w:val="0034616D"/>
    <w:rsid w:val="00346730"/>
    <w:rsid w:val="00346BAD"/>
    <w:rsid w:val="00347008"/>
    <w:rsid w:val="00351B73"/>
    <w:rsid w:val="003524E4"/>
    <w:rsid w:val="00355C12"/>
    <w:rsid w:val="003562B1"/>
    <w:rsid w:val="00357832"/>
    <w:rsid w:val="003604B7"/>
    <w:rsid w:val="00363D7C"/>
    <w:rsid w:val="00371FDD"/>
    <w:rsid w:val="00372A2E"/>
    <w:rsid w:val="003759C6"/>
    <w:rsid w:val="003815D6"/>
    <w:rsid w:val="00381BF3"/>
    <w:rsid w:val="00384EC6"/>
    <w:rsid w:val="00385D9C"/>
    <w:rsid w:val="003874FB"/>
    <w:rsid w:val="0039167E"/>
    <w:rsid w:val="00396872"/>
    <w:rsid w:val="003A21B0"/>
    <w:rsid w:val="003A33D8"/>
    <w:rsid w:val="003A733D"/>
    <w:rsid w:val="003A7E03"/>
    <w:rsid w:val="003C0174"/>
    <w:rsid w:val="003C60A8"/>
    <w:rsid w:val="003C7A1B"/>
    <w:rsid w:val="003C7B81"/>
    <w:rsid w:val="003D01FA"/>
    <w:rsid w:val="003D18D6"/>
    <w:rsid w:val="003D25A7"/>
    <w:rsid w:val="003D6FC2"/>
    <w:rsid w:val="003E1E02"/>
    <w:rsid w:val="003E7A41"/>
    <w:rsid w:val="003F1596"/>
    <w:rsid w:val="003F2437"/>
    <w:rsid w:val="003F41C0"/>
    <w:rsid w:val="004001EC"/>
    <w:rsid w:val="00402F5C"/>
    <w:rsid w:val="00413C59"/>
    <w:rsid w:val="00415E47"/>
    <w:rsid w:val="004339ED"/>
    <w:rsid w:val="00434855"/>
    <w:rsid w:val="0043646E"/>
    <w:rsid w:val="00440F26"/>
    <w:rsid w:val="00441081"/>
    <w:rsid w:val="00442895"/>
    <w:rsid w:val="00443C29"/>
    <w:rsid w:val="00446C71"/>
    <w:rsid w:val="00450A16"/>
    <w:rsid w:val="004533BC"/>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865"/>
    <w:rsid w:val="00495E3E"/>
    <w:rsid w:val="004A1563"/>
    <w:rsid w:val="004A1790"/>
    <w:rsid w:val="004B20C3"/>
    <w:rsid w:val="004B53B6"/>
    <w:rsid w:val="004C1BF7"/>
    <w:rsid w:val="004C3B08"/>
    <w:rsid w:val="004C74D0"/>
    <w:rsid w:val="004D07C6"/>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2AD5"/>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74BA9"/>
    <w:rsid w:val="00582801"/>
    <w:rsid w:val="00584AC2"/>
    <w:rsid w:val="00587630"/>
    <w:rsid w:val="0059072E"/>
    <w:rsid w:val="00590F79"/>
    <w:rsid w:val="00591332"/>
    <w:rsid w:val="00592642"/>
    <w:rsid w:val="005927D0"/>
    <w:rsid w:val="00595DAB"/>
    <w:rsid w:val="005A01AA"/>
    <w:rsid w:val="005A073A"/>
    <w:rsid w:val="005A2ADC"/>
    <w:rsid w:val="005A3EB2"/>
    <w:rsid w:val="005A4B30"/>
    <w:rsid w:val="005A697A"/>
    <w:rsid w:val="005B13AD"/>
    <w:rsid w:val="005B3C11"/>
    <w:rsid w:val="005B3D0E"/>
    <w:rsid w:val="005C4E8D"/>
    <w:rsid w:val="005D08CC"/>
    <w:rsid w:val="005D3E55"/>
    <w:rsid w:val="005D55B7"/>
    <w:rsid w:val="005E3DFC"/>
    <w:rsid w:val="005E727C"/>
    <w:rsid w:val="005F5A29"/>
    <w:rsid w:val="0060013E"/>
    <w:rsid w:val="0060348A"/>
    <w:rsid w:val="00612E2E"/>
    <w:rsid w:val="00613931"/>
    <w:rsid w:val="00613AF7"/>
    <w:rsid w:val="00613E51"/>
    <w:rsid w:val="006152BF"/>
    <w:rsid w:val="00617E89"/>
    <w:rsid w:val="006228D4"/>
    <w:rsid w:val="006243E6"/>
    <w:rsid w:val="00624DAA"/>
    <w:rsid w:val="006313F6"/>
    <w:rsid w:val="00631E59"/>
    <w:rsid w:val="0063372F"/>
    <w:rsid w:val="00635B13"/>
    <w:rsid w:val="006420B5"/>
    <w:rsid w:val="00642134"/>
    <w:rsid w:val="00643AF8"/>
    <w:rsid w:val="00645189"/>
    <w:rsid w:val="00646CD9"/>
    <w:rsid w:val="006509CA"/>
    <w:rsid w:val="0065254C"/>
    <w:rsid w:val="00656FEB"/>
    <w:rsid w:val="00657384"/>
    <w:rsid w:val="00665C1C"/>
    <w:rsid w:val="00667362"/>
    <w:rsid w:val="006714F3"/>
    <w:rsid w:val="00672921"/>
    <w:rsid w:val="006737EF"/>
    <w:rsid w:val="0068080C"/>
    <w:rsid w:val="0068197B"/>
    <w:rsid w:val="00683B8D"/>
    <w:rsid w:val="00684220"/>
    <w:rsid w:val="00685018"/>
    <w:rsid w:val="00685AC1"/>
    <w:rsid w:val="006902C8"/>
    <w:rsid w:val="00691DC6"/>
    <w:rsid w:val="00692321"/>
    <w:rsid w:val="00693AC1"/>
    <w:rsid w:val="00694955"/>
    <w:rsid w:val="00694EAC"/>
    <w:rsid w:val="006A3143"/>
    <w:rsid w:val="006A5561"/>
    <w:rsid w:val="006A566A"/>
    <w:rsid w:val="006A61D9"/>
    <w:rsid w:val="006B2C0F"/>
    <w:rsid w:val="006B5D61"/>
    <w:rsid w:val="006B632F"/>
    <w:rsid w:val="006B734B"/>
    <w:rsid w:val="006B76E6"/>
    <w:rsid w:val="006C0334"/>
    <w:rsid w:val="006C3BBA"/>
    <w:rsid w:val="006C6EE4"/>
    <w:rsid w:val="006D0BEC"/>
    <w:rsid w:val="006D6502"/>
    <w:rsid w:val="006E07F8"/>
    <w:rsid w:val="006E1543"/>
    <w:rsid w:val="006E1D74"/>
    <w:rsid w:val="006E6A93"/>
    <w:rsid w:val="006F0B17"/>
    <w:rsid w:val="006F139D"/>
    <w:rsid w:val="006F3F14"/>
    <w:rsid w:val="006F5811"/>
    <w:rsid w:val="007008BB"/>
    <w:rsid w:val="00701070"/>
    <w:rsid w:val="00701231"/>
    <w:rsid w:val="0070221C"/>
    <w:rsid w:val="00702D28"/>
    <w:rsid w:val="0070429B"/>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3336"/>
    <w:rsid w:val="007744AA"/>
    <w:rsid w:val="00777757"/>
    <w:rsid w:val="007808AE"/>
    <w:rsid w:val="00783498"/>
    <w:rsid w:val="0078372B"/>
    <w:rsid w:val="00786AE7"/>
    <w:rsid w:val="00790F89"/>
    <w:rsid w:val="0079660C"/>
    <w:rsid w:val="0079766A"/>
    <w:rsid w:val="007A33E7"/>
    <w:rsid w:val="007A4BF4"/>
    <w:rsid w:val="007A78E2"/>
    <w:rsid w:val="007B25AE"/>
    <w:rsid w:val="007B2927"/>
    <w:rsid w:val="007B2B68"/>
    <w:rsid w:val="007B62C5"/>
    <w:rsid w:val="007B6F1D"/>
    <w:rsid w:val="007C2B06"/>
    <w:rsid w:val="007C4A2C"/>
    <w:rsid w:val="007C5427"/>
    <w:rsid w:val="007C6583"/>
    <w:rsid w:val="007D14A3"/>
    <w:rsid w:val="007D2482"/>
    <w:rsid w:val="007D7965"/>
    <w:rsid w:val="007E0190"/>
    <w:rsid w:val="007E15F7"/>
    <w:rsid w:val="007E26EE"/>
    <w:rsid w:val="007E42F5"/>
    <w:rsid w:val="007E5B85"/>
    <w:rsid w:val="007F0CAB"/>
    <w:rsid w:val="007F25A8"/>
    <w:rsid w:val="007F3DE0"/>
    <w:rsid w:val="007F4D4E"/>
    <w:rsid w:val="00803BE4"/>
    <w:rsid w:val="00804838"/>
    <w:rsid w:val="00810C89"/>
    <w:rsid w:val="008129B4"/>
    <w:rsid w:val="008140F0"/>
    <w:rsid w:val="00815E06"/>
    <w:rsid w:val="008165B1"/>
    <w:rsid w:val="008168EA"/>
    <w:rsid w:val="00823DDE"/>
    <w:rsid w:val="0082543F"/>
    <w:rsid w:val="00825E7F"/>
    <w:rsid w:val="008306F9"/>
    <w:rsid w:val="00832491"/>
    <w:rsid w:val="00832617"/>
    <w:rsid w:val="0083360F"/>
    <w:rsid w:val="00835461"/>
    <w:rsid w:val="008373B3"/>
    <w:rsid w:val="008407B0"/>
    <w:rsid w:val="00841B0C"/>
    <w:rsid w:val="008434E6"/>
    <w:rsid w:val="00845408"/>
    <w:rsid w:val="00845BF1"/>
    <w:rsid w:val="00846F63"/>
    <w:rsid w:val="0085074D"/>
    <w:rsid w:val="0085669C"/>
    <w:rsid w:val="008613A6"/>
    <w:rsid w:val="00862650"/>
    <w:rsid w:val="00864A86"/>
    <w:rsid w:val="00866352"/>
    <w:rsid w:val="008701AE"/>
    <w:rsid w:val="0087091C"/>
    <w:rsid w:val="0087300F"/>
    <w:rsid w:val="008734A3"/>
    <w:rsid w:val="00874140"/>
    <w:rsid w:val="0087588C"/>
    <w:rsid w:val="00884BE1"/>
    <w:rsid w:val="00885A30"/>
    <w:rsid w:val="008871B4"/>
    <w:rsid w:val="008901DD"/>
    <w:rsid w:val="00891BA1"/>
    <w:rsid w:val="00895CAE"/>
    <w:rsid w:val="008A4CCA"/>
    <w:rsid w:val="008A5788"/>
    <w:rsid w:val="008B0B1F"/>
    <w:rsid w:val="008B1EF1"/>
    <w:rsid w:val="008B3944"/>
    <w:rsid w:val="008B4143"/>
    <w:rsid w:val="008B56A8"/>
    <w:rsid w:val="008B6C11"/>
    <w:rsid w:val="008C28EC"/>
    <w:rsid w:val="008C4769"/>
    <w:rsid w:val="008C47A5"/>
    <w:rsid w:val="008C5FCE"/>
    <w:rsid w:val="008D0875"/>
    <w:rsid w:val="008D452C"/>
    <w:rsid w:val="008D5D3F"/>
    <w:rsid w:val="008D6F52"/>
    <w:rsid w:val="008D71ED"/>
    <w:rsid w:val="008E2A0B"/>
    <w:rsid w:val="008E48A2"/>
    <w:rsid w:val="008F0B37"/>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59E9"/>
    <w:rsid w:val="009566E5"/>
    <w:rsid w:val="00964A9C"/>
    <w:rsid w:val="00966B10"/>
    <w:rsid w:val="00967F62"/>
    <w:rsid w:val="00972C29"/>
    <w:rsid w:val="00976721"/>
    <w:rsid w:val="00977547"/>
    <w:rsid w:val="009778C2"/>
    <w:rsid w:val="00977DF8"/>
    <w:rsid w:val="00980C3B"/>
    <w:rsid w:val="00981646"/>
    <w:rsid w:val="00981E1A"/>
    <w:rsid w:val="009829A3"/>
    <w:rsid w:val="00985D1D"/>
    <w:rsid w:val="00986837"/>
    <w:rsid w:val="00990540"/>
    <w:rsid w:val="009942A8"/>
    <w:rsid w:val="009966C2"/>
    <w:rsid w:val="0099699A"/>
    <w:rsid w:val="0099770F"/>
    <w:rsid w:val="009A2C45"/>
    <w:rsid w:val="009B0C38"/>
    <w:rsid w:val="009B135F"/>
    <w:rsid w:val="009B6667"/>
    <w:rsid w:val="009B7FA8"/>
    <w:rsid w:val="009C444E"/>
    <w:rsid w:val="009C748F"/>
    <w:rsid w:val="009D172C"/>
    <w:rsid w:val="009D3A67"/>
    <w:rsid w:val="009D4B26"/>
    <w:rsid w:val="009E1E0A"/>
    <w:rsid w:val="009E3CB3"/>
    <w:rsid w:val="009E5D98"/>
    <w:rsid w:val="009E626C"/>
    <w:rsid w:val="009F1C1F"/>
    <w:rsid w:val="009F323F"/>
    <w:rsid w:val="009F3520"/>
    <w:rsid w:val="009F6C8F"/>
    <w:rsid w:val="00A04281"/>
    <w:rsid w:val="00A057BA"/>
    <w:rsid w:val="00A07BA9"/>
    <w:rsid w:val="00A105E4"/>
    <w:rsid w:val="00A14DBF"/>
    <w:rsid w:val="00A15D0E"/>
    <w:rsid w:val="00A17476"/>
    <w:rsid w:val="00A26B4F"/>
    <w:rsid w:val="00A2720E"/>
    <w:rsid w:val="00A30324"/>
    <w:rsid w:val="00A30E12"/>
    <w:rsid w:val="00A4253D"/>
    <w:rsid w:val="00A45E8D"/>
    <w:rsid w:val="00A462C5"/>
    <w:rsid w:val="00A50B57"/>
    <w:rsid w:val="00A526FE"/>
    <w:rsid w:val="00A53E98"/>
    <w:rsid w:val="00A600FB"/>
    <w:rsid w:val="00A62A30"/>
    <w:rsid w:val="00A6607D"/>
    <w:rsid w:val="00A675E8"/>
    <w:rsid w:val="00A72480"/>
    <w:rsid w:val="00A73368"/>
    <w:rsid w:val="00A77521"/>
    <w:rsid w:val="00A83C07"/>
    <w:rsid w:val="00A83DBE"/>
    <w:rsid w:val="00A86FB2"/>
    <w:rsid w:val="00A92376"/>
    <w:rsid w:val="00AB53A9"/>
    <w:rsid w:val="00AC62AD"/>
    <w:rsid w:val="00AC6AF7"/>
    <w:rsid w:val="00AD262B"/>
    <w:rsid w:val="00AD4881"/>
    <w:rsid w:val="00AD52A6"/>
    <w:rsid w:val="00AD6935"/>
    <w:rsid w:val="00AD7891"/>
    <w:rsid w:val="00AE1D98"/>
    <w:rsid w:val="00AE4668"/>
    <w:rsid w:val="00AE50A4"/>
    <w:rsid w:val="00AF3957"/>
    <w:rsid w:val="00AF414E"/>
    <w:rsid w:val="00AF4888"/>
    <w:rsid w:val="00B009B8"/>
    <w:rsid w:val="00B01341"/>
    <w:rsid w:val="00B01DFA"/>
    <w:rsid w:val="00B057CC"/>
    <w:rsid w:val="00B0735E"/>
    <w:rsid w:val="00B103B4"/>
    <w:rsid w:val="00B11EBE"/>
    <w:rsid w:val="00B13424"/>
    <w:rsid w:val="00B25FFE"/>
    <w:rsid w:val="00B330F2"/>
    <w:rsid w:val="00B332F5"/>
    <w:rsid w:val="00B34236"/>
    <w:rsid w:val="00B35E4D"/>
    <w:rsid w:val="00B36508"/>
    <w:rsid w:val="00B4371D"/>
    <w:rsid w:val="00B54A9F"/>
    <w:rsid w:val="00B5656E"/>
    <w:rsid w:val="00B571E7"/>
    <w:rsid w:val="00B61CC2"/>
    <w:rsid w:val="00B73EAE"/>
    <w:rsid w:val="00B849BD"/>
    <w:rsid w:val="00B84DF7"/>
    <w:rsid w:val="00B871E0"/>
    <w:rsid w:val="00B91CB0"/>
    <w:rsid w:val="00B91FC0"/>
    <w:rsid w:val="00B96D72"/>
    <w:rsid w:val="00BA163E"/>
    <w:rsid w:val="00BA1B5F"/>
    <w:rsid w:val="00BA4863"/>
    <w:rsid w:val="00BB6310"/>
    <w:rsid w:val="00BC775C"/>
    <w:rsid w:val="00BD0002"/>
    <w:rsid w:val="00BD0D6C"/>
    <w:rsid w:val="00BD2198"/>
    <w:rsid w:val="00BE2CAB"/>
    <w:rsid w:val="00BE3E12"/>
    <w:rsid w:val="00BE73FA"/>
    <w:rsid w:val="00BF115F"/>
    <w:rsid w:val="00BF409B"/>
    <w:rsid w:val="00BF7416"/>
    <w:rsid w:val="00C0062B"/>
    <w:rsid w:val="00C06EA3"/>
    <w:rsid w:val="00C1588C"/>
    <w:rsid w:val="00C1609F"/>
    <w:rsid w:val="00C17DF4"/>
    <w:rsid w:val="00C20BB0"/>
    <w:rsid w:val="00C21CB6"/>
    <w:rsid w:val="00C2341B"/>
    <w:rsid w:val="00C3104C"/>
    <w:rsid w:val="00C36725"/>
    <w:rsid w:val="00C36EFA"/>
    <w:rsid w:val="00C412EE"/>
    <w:rsid w:val="00C446DA"/>
    <w:rsid w:val="00C554B4"/>
    <w:rsid w:val="00C61290"/>
    <w:rsid w:val="00C62B54"/>
    <w:rsid w:val="00C6707F"/>
    <w:rsid w:val="00C67151"/>
    <w:rsid w:val="00C70BAF"/>
    <w:rsid w:val="00C75B22"/>
    <w:rsid w:val="00C80904"/>
    <w:rsid w:val="00C82EC2"/>
    <w:rsid w:val="00C851E8"/>
    <w:rsid w:val="00C8594E"/>
    <w:rsid w:val="00C85ABC"/>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C7F4C"/>
    <w:rsid w:val="00CD1028"/>
    <w:rsid w:val="00CD3D54"/>
    <w:rsid w:val="00CD45BC"/>
    <w:rsid w:val="00CD7C32"/>
    <w:rsid w:val="00CE2C0D"/>
    <w:rsid w:val="00CE31E9"/>
    <w:rsid w:val="00CE3842"/>
    <w:rsid w:val="00CE67CB"/>
    <w:rsid w:val="00CF2B06"/>
    <w:rsid w:val="00CF413D"/>
    <w:rsid w:val="00CF6A0C"/>
    <w:rsid w:val="00CF7412"/>
    <w:rsid w:val="00D0493C"/>
    <w:rsid w:val="00D06095"/>
    <w:rsid w:val="00D079C6"/>
    <w:rsid w:val="00D07C73"/>
    <w:rsid w:val="00D15D3B"/>
    <w:rsid w:val="00D24263"/>
    <w:rsid w:val="00D24866"/>
    <w:rsid w:val="00D25B49"/>
    <w:rsid w:val="00D268CB"/>
    <w:rsid w:val="00D33706"/>
    <w:rsid w:val="00D33BDD"/>
    <w:rsid w:val="00D41348"/>
    <w:rsid w:val="00D42EFD"/>
    <w:rsid w:val="00D55377"/>
    <w:rsid w:val="00D5584D"/>
    <w:rsid w:val="00D57587"/>
    <w:rsid w:val="00D5774A"/>
    <w:rsid w:val="00D6159F"/>
    <w:rsid w:val="00D63C7B"/>
    <w:rsid w:val="00D66FA8"/>
    <w:rsid w:val="00D679F3"/>
    <w:rsid w:val="00D70575"/>
    <w:rsid w:val="00D734AF"/>
    <w:rsid w:val="00D804F4"/>
    <w:rsid w:val="00D80B4D"/>
    <w:rsid w:val="00D81E04"/>
    <w:rsid w:val="00D828DB"/>
    <w:rsid w:val="00D8370B"/>
    <w:rsid w:val="00D8573F"/>
    <w:rsid w:val="00D91095"/>
    <w:rsid w:val="00D91953"/>
    <w:rsid w:val="00D951DB"/>
    <w:rsid w:val="00DA6599"/>
    <w:rsid w:val="00DB14AF"/>
    <w:rsid w:val="00DB1CDF"/>
    <w:rsid w:val="00DB798F"/>
    <w:rsid w:val="00DC315B"/>
    <w:rsid w:val="00DC4AD2"/>
    <w:rsid w:val="00DC6173"/>
    <w:rsid w:val="00DD0934"/>
    <w:rsid w:val="00DD4EA7"/>
    <w:rsid w:val="00DD5D19"/>
    <w:rsid w:val="00DF01A6"/>
    <w:rsid w:val="00DF4E15"/>
    <w:rsid w:val="00E022AD"/>
    <w:rsid w:val="00E029E6"/>
    <w:rsid w:val="00E03AAE"/>
    <w:rsid w:val="00E10963"/>
    <w:rsid w:val="00E1150C"/>
    <w:rsid w:val="00E1246A"/>
    <w:rsid w:val="00E168CD"/>
    <w:rsid w:val="00E21809"/>
    <w:rsid w:val="00E240A1"/>
    <w:rsid w:val="00E257AD"/>
    <w:rsid w:val="00E32087"/>
    <w:rsid w:val="00E3306F"/>
    <w:rsid w:val="00E34F09"/>
    <w:rsid w:val="00E36ED5"/>
    <w:rsid w:val="00E37166"/>
    <w:rsid w:val="00E40AB0"/>
    <w:rsid w:val="00E418BA"/>
    <w:rsid w:val="00E419B2"/>
    <w:rsid w:val="00E42435"/>
    <w:rsid w:val="00E54CE8"/>
    <w:rsid w:val="00E5655F"/>
    <w:rsid w:val="00E56B43"/>
    <w:rsid w:val="00E571CD"/>
    <w:rsid w:val="00E6046C"/>
    <w:rsid w:val="00E60482"/>
    <w:rsid w:val="00E63F7A"/>
    <w:rsid w:val="00E6565F"/>
    <w:rsid w:val="00E6735D"/>
    <w:rsid w:val="00E72303"/>
    <w:rsid w:val="00E75843"/>
    <w:rsid w:val="00E81AB1"/>
    <w:rsid w:val="00E82AAF"/>
    <w:rsid w:val="00E8510F"/>
    <w:rsid w:val="00E85D32"/>
    <w:rsid w:val="00E861F5"/>
    <w:rsid w:val="00E879BE"/>
    <w:rsid w:val="00E93E43"/>
    <w:rsid w:val="00E9508F"/>
    <w:rsid w:val="00EA0D1D"/>
    <w:rsid w:val="00EB1707"/>
    <w:rsid w:val="00EB1C4B"/>
    <w:rsid w:val="00EB2ADE"/>
    <w:rsid w:val="00EB3574"/>
    <w:rsid w:val="00EB5EE6"/>
    <w:rsid w:val="00EB6BA5"/>
    <w:rsid w:val="00EC0D0A"/>
    <w:rsid w:val="00EC54CD"/>
    <w:rsid w:val="00EC5825"/>
    <w:rsid w:val="00ED481D"/>
    <w:rsid w:val="00ED706E"/>
    <w:rsid w:val="00EF2A44"/>
    <w:rsid w:val="00EF404C"/>
    <w:rsid w:val="00EF6D5B"/>
    <w:rsid w:val="00F02160"/>
    <w:rsid w:val="00F0262F"/>
    <w:rsid w:val="00F10080"/>
    <w:rsid w:val="00F13551"/>
    <w:rsid w:val="00F13E43"/>
    <w:rsid w:val="00F2254B"/>
    <w:rsid w:val="00F25E6E"/>
    <w:rsid w:val="00F31846"/>
    <w:rsid w:val="00F32976"/>
    <w:rsid w:val="00F34653"/>
    <w:rsid w:val="00F374FF"/>
    <w:rsid w:val="00F37A93"/>
    <w:rsid w:val="00F4087E"/>
    <w:rsid w:val="00F45BE8"/>
    <w:rsid w:val="00F47812"/>
    <w:rsid w:val="00F6084C"/>
    <w:rsid w:val="00F62301"/>
    <w:rsid w:val="00F6282D"/>
    <w:rsid w:val="00F62D5A"/>
    <w:rsid w:val="00F6439A"/>
    <w:rsid w:val="00F66100"/>
    <w:rsid w:val="00F703B2"/>
    <w:rsid w:val="00F70EFE"/>
    <w:rsid w:val="00F71B08"/>
    <w:rsid w:val="00F743B7"/>
    <w:rsid w:val="00F74522"/>
    <w:rsid w:val="00F755E9"/>
    <w:rsid w:val="00F77419"/>
    <w:rsid w:val="00F84163"/>
    <w:rsid w:val="00F8503D"/>
    <w:rsid w:val="00F87135"/>
    <w:rsid w:val="00F874A3"/>
    <w:rsid w:val="00F875C9"/>
    <w:rsid w:val="00F90831"/>
    <w:rsid w:val="00F90FE5"/>
    <w:rsid w:val="00F91D08"/>
    <w:rsid w:val="00F9510B"/>
    <w:rsid w:val="00F96995"/>
    <w:rsid w:val="00FA6342"/>
    <w:rsid w:val="00FA668B"/>
    <w:rsid w:val="00FB06F2"/>
    <w:rsid w:val="00FB23BD"/>
    <w:rsid w:val="00FB327F"/>
    <w:rsid w:val="00FB7050"/>
    <w:rsid w:val="00FC159E"/>
    <w:rsid w:val="00FC2015"/>
    <w:rsid w:val="00FC21E9"/>
    <w:rsid w:val="00FC24D8"/>
    <w:rsid w:val="00FC725F"/>
    <w:rsid w:val="00FC7B56"/>
    <w:rsid w:val="00FD26CB"/>
    <w:rsid w:val="00FE07CD"/>
    <w:rsid w:val="00FE1032"/>
    <w:rsid w:val="00FE3FB5"/>
    <w:rsid w:val="00FE7877"/>
    <w:rsid w:val="00FE7BEF"/>
    <w:rsid w:val="00FF1CA3"/>
    <w:rsid w:val="00FF46B7"/>
    <w:rsid w:val="00FF4A4E"/>
    <w:rsid w:val="00FF5905"/>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F47EB6"/>
  <w15:docId w15:val="{D3896793-1D69-42D9-9188-272B05FB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spacing w:before="0" w:after="160" w:line="259" w:lineRule="auto"/>
      <w:ind w:left="0"/>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 w:type="character" w:styleId="UnresolvedMention">
    <w:name w:val="Unresolved Mention"/>
    <w:basedOn w:val="DefaultParagraphFont"/>
    <w:uiPriority w:val="99"/>
    <w:semiHidden/>
    <w:unhideWhenUsed/>
    <w:rsid w:val="005A2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9952067">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4305514">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23712170">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0750778">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sChild>
        <w:div w:id="1633053538">
          <w:marLeft w:val="0"/>
          <w:marRight w:val="0"/>
          <w:marTop w:val="0"/>
          <w:marBottom w:val="0"/>
          <w:divBdr>
            <w:top w:val="none" w:sz="0" w:space="0" w:color="auto"/>
            <w:left w:val="none" w:sz="0" w:space="0" w:color="auto"/>
            <w:bottom w:val="none" w:sz="0" w:space="0" w:color="auto"/>
            <w:right w:val="none" w:sz="0" w:space="0" w:color="auto"/>
          </w:divBdr>
          <w:divsChild>
            <w:div w:id="11431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280">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7694">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91331999">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0694">
      <w:bodyDiv w:val="1"/>
      <w:marLeft w:val="0"/>
      <w:marRight w:val="0"/>
      <w:marTop w:val="0"/>
      <w:marBottom w:val="0"/>
      <w:divBdr>
        <w:top w:val="none" w:sz="0" w:space="0" w:color="auto"/>
        <w:left w:val="none" w:sz="0" w:space="0" w:color="auto"/>
        <w:bottom w:val="none" w:sz="0" w:space="0" w:color="auto"/>
        <w:right w:val="none" w:sz="0" w:space="0" w:color="auto"/>
      </w:divBdr>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672">
      <w:bodyDiv w:val="1"/>
      <w:marLeft w:val="0"/>
      <w:marRight w:val="0"/>
      <w:marTop w:val="0"/>
      <w:marBottom w:val="0"/>
      <w:divBdr>
        <w:top w:val="none" w:sz="0" w:space="0" w:color="auto"/>
        <w:left w:val="none" w:sz="0" w:space="0" w:color="auto"/>
        <w:bottom w:val="none" w:sz="0" w:space="0" w:color="auto"/>
        <w:right w:val="none" w:sz="0" w:space="0" w:color="auto"/>
      </w:divBdr>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128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331">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581">
      <w:bodyDiv w:val="1"/>
      <w:marLeft w:val="0"/>
      <w:marRight w:val="0"/>
      <w:marTop w:val="0"/>
      <w:marBottom w:val="0"/>
      <w:divBdr>
        <w:top w:val="none" w:sz="0" w:space="0" w:color="auto"/>
        <w:left w:val="none" w:sz="0" w:space="0" w:color="auto"/>
        <w:bottom w:val="none" w:sz="0" w:space="0" w:color="auto"/>
        <w:right w:val="none" w:sz="0" w:space="0" w:color="auto"/>
      </w:divBdr>
    </w:div>
    <w:div w:id="1842234495">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o.org/childlabouragricultur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lo.org/ipec/Informationresources/WCMS_IPEC_PUB_29996/lang--fr/index.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fao.org/fsnforum/fr/activities/discussions/addressing-child-labour-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59A9B-0295-4977-8426-F07EE4AC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1377</Words>
  <Characters>7849</Characters>
  <Application>Microsoft Office Word</Application>
  <DocSecurity>0</DocSecurity>
  <Lines>65</Lines>
  <Paragraphs>18</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Titolo</vt:lpstr>
      </vt:variant>
      <vt:variant>
        <vt:i4>1</vt:i4>
      </vt:variant>
    </vt:vector>
  </HeadingPairs>
  <TitlesOfParts>
    <vt:vector size="4" baseType="lpstr">
      <vt:lpstr/>
      <vt:lpstr/>
      <vt:lpstr>Women in Agriculture and Food Security:</vt:lpstr>
      <vt:lpstr>Women in Agriculture and Food Security:</vt:lpstr>
    </vt:vector>
  </TitlesOfParts>
  <Company>FAO of the UN</Company>
  <LinksUpToDate>false</LinksUpToDate>
  <CharactersWithSpaces>9208</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 FSN Forum</dc:creator>
  <cp:lastModifiedBy>Polak, Elise (ESA)</cp:lastModifiedBy>
  <cp:revision>4</cp:revision>
  <cp:lastPrinted>2019-10-04T08:35:00Z</cp:lastPrinted>
  <dcterms:created xsi:type="dcterms:W3CDTF">2020-04-27T08:02:00Z</dcterms:created>
  <dcterms:modified xsi:type="dcterms:W3CDTF">2020-04-27T07:35:00Z</dcterms:modified>
</cp:coreProperties>
</file>