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CEE20" w14:textId="1B228BD7" w:rsidR="00C80CD3" w:rsidRPr="00C80CD3" w:rsidRDefault="00B35126" w:rsidP="00C80CD3">
      <w:pPr>
        <w:pStyle w:val="Heading1"/>
        <w:rPr>
          <w:lang w:eastAsia="en-GB"/>
        </w:rPr>
      </w:pPr>
      <w:r w:rsidRPr="00B35126">
        <w:rPr>
          <w:rFonts w:hint="cs"/>
          <w:rtl/>
        </w:rPr>
        <w:t xml:space="preserve"> </w:t>
      </w:r>
      <w:r w:rsidR="00640151" w:rsidRPr="008356C0">
        <w:rPr>
          <w:rtl/>
          <w:lang w:eastAsia="en-GB"/>
        </w:rPr>
        <w:t xml:space="preserve">كيف يمكن للسياسات والاستراتيجيات الزراعية أن تساعد في القضاء على عمالة الأطفال في الزراعة؟ </w:t>
      </w:r>
    </w:p>
    <w:p w14:paraId="6720402E" w14:textId="7F6F1B77" w:rsidR="007550BD" w:rsidRPr="00A47121" w:rsidRDefault="00F23511" w:rsidP="007550BD">
      <w:pPr>
        <w:pStyle w:val="NormalWeb"/>
        <w:bidi/>
        <w:jc w:val="center"/>
        <w:rPr>
          <w:sz w:val="24"/>
          <w:szCs w:val="24"/>
        </w:rPr>
      </w:pPr>
      <w:r w:rsidRPr="00F23511">
        <w:rPr>
          <w:rFonts w:eastAsia="Times New Roman"/>
          <w:b/>
          <w:bCs/>
          <w:color w:val="F18700"/>
          <w:sz w:val="36"/>
          <w:szCs w:val="36"/>
          <w:rtl/>
        </w:rPr>
        <w:tab/>
      </w:r>
      <w:r w:rsidRPr="00F23511">
        <w:rPr>
          <w:rFonts w:eastAsia="Times New Roman"/>
          <w:b/>
          <w:bCs/>
          <w:color w:val="F18700"/>
          <w:sz w:val="36"/>
          <w:szCs w:val="36"/>
          <w:rtl/>
        </w:rPr>
        <w:tab/>
      </w:r>
      <w:r w:rsidRPr="00F23511">
        <w:rPr>
          <w:rFonts w:eastAsia="Times New Roman"/>
          <w:b/>
          <w:bCs/>
          <w:color w:val="F18700"/>
          <w:sz w:val="36"/>
          <w:szCs w:val="36"/>
          <w:rtl/>
        </w:rPr>
        <w:tab/>
      </w:r>
      <w:r w:rsidRPr="00F23511">
        <w:rPr>
          <w:rFonts w:eastAsia="Times New Roman"/>
          <w:b/>
          <w:bCs/>
          <w:color w:val="F18700"/>
          <w:sz w:val="36"/>
          <w:szCs w:val="36"/>
          <w:rtl/>
        </w:rPr>
        <w:tab/>
      </w:r>
      <w:r w:rsidRPr="00F23511">
        <w:rPr>
          <w:rFonts w:eastAsia="Times New Roman"/>
          <w:b/>
          <w:bCs/>
          <w:color w:val="F18700"/>
          <w:sz w:val="36"/>
          <w:szCs w:val="36"/>
          <w:rtl/>
        </w:rPr>
        <w:tab/>
      </w:r>
      <w:r w:rsidRPr="00F23511">
        <w:rPr>
          <w:rFonts w:eastAsia="Times New Roman"/>
          <w:b/>
          <w:bCs/>
          <w:color w:val="F18700"/>
          <w:sz w:val="36"/>
          <w:szCs w:val="36"/>
          <w:rtl/>
        </w:rPr>
        <w:tab/>
      </w:r>
      <w:r w:rsidRPr="00F23511">
        <w:rPr>
          <w:rFonts w:eastAsia="Times New Roman"/>
          <w:b/>
          <w:bCs/>
          <w:color w:val="F18700"/>
          <w:sz w:val="36"/>
          <w:szCs w:val="36"/>
          <w:rtl/>
        </w:rPr>
        <w:tab/>
      </w:r>
      <w:r w:rsidRPr="00F23511">
        <w:rPr>
          <w:rFonts w:eastAsia="Times New Roman"/>
          <w:b/>
          <w:bCs/>
          <w:color w:val="F18700"/>
          <w:sz w:val="36"/>
          <w:szCs w:val="36"/>
          <w:rtl/>
        </w:rPr>
        <w:tab/>
      </w:r>
      <w:r w:rsidRPr="00F23511">
        <w:rPr>
          <w:rFonts w:eastAsia="Times New Roman"/>
          <w:b/>
          <w:bCs/>
          <w:color w:val="F18700"/>
          <w:sz w:val="36"/>
          <w:szCs w:val="36"/>
          <w:rtl/>
        </w:rPr>
        <w:tab/>
      </w:r>
      <w:r w:rsidRPr="00F23511">
        <w:rPr>
          <w:rFonts w:eastAsia="Times New Roman"/>
          <w:b/>
          <w:bCs/>
          <w:color w:val="F18700"/>
          <w:sz w:val="36"/>
          <w:szCs w:val="36"/>
          <w:rtl/>
        </w:rPr>
        <w:tab/>
      </w:r>
      <w:r w:rsidRPr="00F23511">
        <w:rPr>
          <w:rFonts w:eastAsia="Times New Roman"/>
          <w:b/>
          <w:bCs/>
          <w:color w:val="F18700"/>
          <w:sz w:val="36"/>
          <w:szCs w:val="36"/>
          <w:rtl/>
        </w:rPr>
        <w:tab/>
      </w:r>
      <w:r w:rsidRPr="00F23511">
        <w:rPr>
          <w:rFonts w:eastAsia="Times New Roman"/>
          <w:b/>
          <w:bCs/>
          <w:color w:val="F18700"/>
          <w:sz w:val="36"/>
          <w:szCs w:val="36"/>
          <w:rtl/>
        </w:rPr>
        <w:tab/>
      </w:r>
    </w:p>
    <w:p w14:paraId="263C4824" w14:textId="59BF1D3A" w:rsidR="00640151" w:rsidRPr="00640151" w:rsidRDefault="003F27B9" w:rsidP="00640151">
      <w:pPr>
        <w:rPr>
          <w:noProof/>
        </w:rPr>
      </w:pPr>
      <w:r w:rsidRPr="00724EBD">
        <w:rPr>
          <w:rFonts w:eastAsia="Calibri" w:cs="Calibri"/>
          <w:noProof/>
        </w:rPr>
        <w:drawing>
          <wp:anchor distT="0" distB="0" distL="114300" distR="114300" simplePos="0" relativeHeight="251659264" behindDoc="1" locked="0" layoutInCell="1" allowOverlap="1" wp14:anchorId="1D01913C" wp14:editId="363E4A95">
            <wp:simplePos x="0" y="0"/>
            <wp:positionH relativeFrom="column">
              <wp:posOffset>-83820</wp:posOffset>
            </wp:positionH>
            <wp:positionV relativeFrom="paragraph">
              <wp:posOffset>259495</wp:posOffset>
            </wp:positionV>
            <wp:extent cx="1403985" cy="1709420"/>
            <wp:effectExtent l="0" t="0" r="5715" b="5080"/>
            <wp:wrapSquare wrapText="bothSides"/>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baloon-FSNForum-05-2020.png"/>
                    <pic:cNvPicPr/>
                  </pic:nvPicPr>
                  <pic:blipFill>
                    <a:blip r:embed="rId8"/>
                    <a:stretch>
                      <a:fillRect/>
                    </a:stretch>
                  </pic:blipFill>
                  <pic:spPr>
                    <a:xfrm>
                      <a:off x="0" y="0"/>
                      <a:ext cx="1403985" cy="1709420"/>
                    </a:xfrm>
                    <a:prstGeom prst="rect">
                      <a:avLst/>
                    </a:prstGeom>
                  </pic:spPr>
                </pic:pic>
              </a:graphicData>
            </a:graphic>
            <wp14:sizeRelH relativeFrom="page">
              <wp14:pctWidth>0</wp14:pctWidth>
            </wp14:sizeRelH>
            <wp14:sizeRelV relativeFrom="page">
              <wp14:pctHeight>0</wp14:pctHeight>
            </wp14:sizeRelV>
          </wp:anchor>
        </w:drawing>
      </w:r>
      <w:r w:rsidR="00640151" w:rsidRPr="008356C0">
        <w:rPr>
          <w:bdr w:val="none" w:sz="0" w:space="0" w:color="auto" w:frame="1"/>
          <w:rtl/>
        </w:rPr>
        <w:t xml:space="preserve">الزملاء الأعزاء، </w:t>
      </w:r>
    </w:p>
    <w:p w14:paraId="71A8481E" w14:textId="46CA4B7F" w:rsidR="00640151" w:rsidRPr="008356C0" w:rsidRDefault="00640151" w:rsidP="00640151">
      <w:pPr>
        <w:rPr>
          <w:rtl/>
        </w:rPr>
      </w:pPr>
      <w:r>
        <w:rPr>
          <w:rFonts w:hint="cs"/>
          <w:rtl/>
        </w:rPr>
        <w:t>يستوعب قطاع الزراعة</w:t>
      </w:r>
      <w:r w:rsidRPr="008356C0">
        <w:rPr>
          <w:rFonts w:hint="cs"/>
          <w:rtl/>
        </w:rPr>
        <w:t xml:space="preserve"> </w:t>
      </w:r>
      <w:r>
        <w:rPr>
          <w:rFonts w:hint="cs"/>
          <w:rtl/>
        </w:rPr>
        <w:t xml:space="preserve">اليوم </w:t>
      </w:r>
      <w:r w:rsidRPr="008356C0">
        <w:rPr>
          <w:rtl/>
        </w:rPr>
        <w:t>حوالي 71</w:t>
      </w:r>
      <w:r w:rsidRPr="008356C0">
        <w:rPr>
          <w:rFonts w:hint="cs"/>
          <w:rtl/>
        </w:rPr>
        <w:t xml:space="preserve">٪ </w:t>
      </w:r>
      <w:r>
        <w:rPr>
          <w:rFonts w:hint="cs"/>
          <w:rtl/>
        </w:rPr>
        <w:t xml:space="preserve">من عمالة الأطفال ويصل </w:t>
      </w:r>
      <w:r w:rsidRPr="008356C0">
        <w:rPr>
          <w:rtl/>
        </w:rPr>
        <w:t xml:space="preserve">عددهم </w:t>
      </w:r>
      <w:r>
        <w:rPr>
          <w:rFonts w:hint="cs"/>
          <w:rtl/>
        </w:rPr>
        <w:t>إلى</w:t>
      </w:r>
      <w:r w:rsidRPr="008356C0">
        <w:rPr>
          <w:rtl/>
        </w:rPr>
        <w:t xml:space="preserve"> 108 مليون طفل حول العالم، ويعمل أكثر من ثلثي هؤلاء الأطفال لدى أسرهم ولا يتقاضون أجرًا مقابل العمل، وبالتالي فإنهم لا ينتظمون في الدراسة الإ</w:t>
      </w:r>
      <w:r>
        <w:rPr>
          <w:rFonts w:hint="cs"/>
          <w:rtl/>
        </w:rPr>
        <w:t>لزام</w:t>
      </w:r>
      <w:r w:rsidRPr="008356C0">
        <w:rPr>
          <w:rtl/>
        </w:rPr>
        <w:t>ية أو يستفيدون منها بشكل كامل، هذا بالإضافة إلى خطورة العديد من المهام الزراعية التي يقومون بها.</w:t>
      </w:r>
    </w:p>
    <w:p w14:paraId="5FE3AC32" w14:textId="4C8C7EB9" w:rsidR="00640151" w:rsidRPr="00BC58BA" w:rsidRDefault="00BC58BA" w:rsidP="00640151">
      <w:r>
        <w:rPr>
          <w:noProof/>
          <w:rtl/>
          <w:lang w:val="ar-SA"/>
        </w:rPr>
        <w:drawing>
          <wp:anchor distT="0" distB="0" distL="114300" distR="114300" simplePos="0" relativeHeight="251660288" behindDoc="0" locked="0" layoutInCell="1" allowOverlap="1" wp14:anchorId="5F64629D" wp14:editId="1AF2F50F">
            <wp:simplePos x="0" y="0"/>
            <wp:positionH relativeFrom="margin">
              <wp:align>right</wp:align>
            </wp:positionH>
            <wp:positionV relativeFrom="paragraph">
              <wp:posOffset>1042670</wp:posOffset>
            </wp:positionV>
            <wp:extent cx="5829300" cy="2412365"/>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image AR.png"/>
                    <pic:cNvPicPr/>
                  </pic:nvPicPr>
                  <pic:blipFill rotWithShape="1">
                    <a:blip r:embed="rId9"/>
                    <a:srcRect l="907" t="35986" r="2454" b="35748"/>
                    <a:stretch/>
                  </pic:blipFill>
                  <pic:spPr bwMode="auto">
                    <a:xfrm>
                      <a:off x="0" y="0"/>
                      <a:ext cx="5829300" cy="2412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0151" w:rsidRPr="008356C0">
        <w:rPr>
          <w:rtl/>
        </w:rPr>
        <w:t xml:space="preserve">غالبًا ما يشارك الأطفال الذين يعيشون في المناطق الريفية في سنٍ مبكرة في العمل الزراعي، وهو ما يساعدهم على تنمية مهارات وقدرات </w:t>
      </w:r>
      <w:r w:rsidR="00640151" w:rsidRPr="00BC58BA">
        <w:rPr>
          <w:rFonts w:hint="cs"/>
          <w:rtl/>
        </w:rPr>
        <w:t>هامة</w:t>
      </w:r>
      <w:r w:rsidR="00640151" w:rsidRPr="00BC58BA">
        <w:rPr>
          <w:rtl/>
        </w:rPr>
        <w:t xml:space="preserve"> و</w:t>
      </w:r>
      <w:r w:rsidR="00640151" w:rsidRPr="00BC58BA">
        <w:rPr>
          <w:rFonts w:hint="cs"/>
          <w:rtl/>
        </w:rPr>
        <w:t xml:space="preserve">على </w:t>
      </w:r>
      <w:r w:rsidR="00640151" w:rsidRPr="00BC58BA">
        <w:rPr>
          <w:rtl/>
        </w:rPr>
        <w:t>مساعدة أسرهم القروية، وكذلك اكتساب شعور بالانتماء إلى المجتمع. ولكن لسوء الحظ، لا تقتصر المهام التي يؤديها العديد من الأطفال على المهام التعليمية، بل تصل إلى ما يُعرف بعمالة الأطفال.</w:t>
      </w:r>
    </w:p>
    <w:p w14:paraId="2B0DF2BA" w14:textId="3F983094" w:rsidR="00640151" w:rsidRPr="008356C0" w:rsidRDefault="00640151" w:rsidP="00640151">
      <w:pPr>
        <w:rPr>
          <w:rtl/>
        </w:rPr>
      </w:pPr>
      <w:r w:rsidRPr="00BC58BA">
        <w:rPr>
          <w:rtl/>
        </w:rPr>
        <w:lastRenderedPageBreak/>
        <w:t>في حين يمارس الأطفال العمل في الزراعة في</w:t>
      </w:r>
      <w:r w:rsidRPr="008356C0">
        <w:rPr>
          <w:rtl/>
        </w:rPr>
        <w:t xml:space="preserve"> ظل مجموعة كبيرة من الظروف وأوضاع العمل المختلفة، إلا أن نسبة كبيرة من عمالة الأطفال في الزراعة تتركز في الزراعة الأسرية، خاصًة عند استمرار معاناة الأسر من الفقر، </w:t>
      </w:r>
      <w:r>
        <w:rPr>
          <w:rtl/>
        </w:rPr>
        <w:t>و</w:t>
      </w:r>
      <w:r w:rsidRPr="008356C0">
        <w:rPr>
          <w:rtl/>
        </w:rPr>
        <w:t xml:space="preserve">توافر القليل من بدائل كسب العيش، واستمرار انخفاض دخل الأسرة أو تعرضه للصدمات وصعوبة الحصول على التعليم. </w:t>
      </w:r>
      <w:r>
        <w:rPr>
          <w:rFonts w:hint="cs"/>
          <w:rtl/>
        </w:rPr>
        <w:t>وتؤدي</w:t>
      </w:r>
      <w:r w:rsidRPr="008356C0">
        <w:rPr>
          <w:rtl/>
        </w:rPr>
        <w:t xml:space="preserve"> عمالة الأطفال </w:t>
      </w:r>
      <w:r>
        <w:rPr>
          <w:rFonts w:hint="cs"/>
          <w:rtl/>
        </w:rPr>
        <w:t xml:space="preserve">إلى استمرار </w:t>
      </w:r>
      <w:r w:rsidRPr="008356C0">
        <w:rPr>
          <w:rtl/>
        </w:rPr>
        <w:t>دائرة من الفقر للأطفال العاملين وأسرهم ومجتمعاتهم، فهم على الأرجح سيكونون فقراء الريف في الغد.</w:t>
      </w:r>
    </w:p>
    <w:p w14:paraId="27B0B638" w14:textId="7835473C" w:rsidR="00640151" w:rsidRPr="008356C0" w:rsidRDefault="00640151" w:rsidP="00640151">
      <w:pPr>
        <w:rPr>
          <w:rtl/>
        </w:rPr>
      </w:pPr>
      <w:r w:rsidRPr="008356C0">
        <w:rPr>
          <w:rtl/>
        </w:rPr>
        <w:t>في يوليو/تموز 2019، أعلنت الجمعية العامة للأمم المتحدة</w:t>
      </w:r>
      <w:r>
        <w:rPr>
          <w:rFonts w:hint="cs"/>
          <w:rtl/>
        </w:rPr>
        <w:t xml:space="preserve"> عام</w:t>
      </w:r>
      <w:r w:rsidRPr="008356C0">
        <w:rPr>
          <w:rtl/>
        </w:rPr>
        <w:t xml:space="preserve"> 2021 "السنة الدولية للقضاء على عمل الأطفال". تمثل هذه المشاورة الإلكترونية واحدة من الفعاليات العديدة التي ستنظمها منظمة الأغذية والزراعة </w:t>
      </w:r>
      <w:r>
        <w:rPr>
          <w:rFonts w:hint="cs"/>
          <w:rtl/>
        </w:rPr>
        <w:t>للاحتفال</w:t>
      </w:r>
      <w:r w:rsidRPr="008356C0">
        <w:rPr>
          <w:rtl/>
        </w:rPr>
        <w:t xml:space="preserve"> </w:t>
      </w:r>
      <w:r>
        <w:rPr>
          <w:rFonts w:hint="cs"/>
          <w:rtl/>
        </w:rPr>
        <w:t>ب</w:t>
      </w:r>
      <w:r w:rsidRPr="008356C0">
        <w:rPr>
          <w:rtl/>
        </w:rPr>
        <w:t xml:space="preserve">السنة الدولية والمساهمة في التحرك </w:t>
      </w:r>
      <w:r w:rsidRPr="008356C0">
        <w:rPr>
          <w:rFonts w:hint="cs"/>
          <w:rtl/>
        </w:rPr>
        <w:t>نحو تحقيق</w:t>
      </w:r>
      <w:r w:rsidRPr="008356C0">
        <w:rPr>
          <w:rtl/>
        </w:rPr>
        <w:t xml:space="preserve"> الغاية 8-7 من أهداف التنمية المستدامة بحلول 2025.  </w:t>
      </w:r>
    </w:p>
    <w:p w14:paraId="033EC733" w14:textId="2EFAB96A" w:rsidR="00640151" w:rsidRPr="008356C0" w:rsidRDefault="00640151" w:rsidP="00640151">
      <w:pPr>
        <w:rPr>
          <w:rtl/>
        </w:rPr>
      </w:pPr>
      <w:r w:rsidRPr="008356C0">
        <w:rPr>
          <w:rtl/>
        </w:rPr>
        <w:t xml:space="preserve">سيتم عقد المشاورة الإلكترونية لمدة </w:t>
      </w:r>
      <w:r w:rsidRPr="00BC58BA">
        <w:rPr>
          <w:rtl/>
        </w:rPr>
        <w:t>ثلاثة أسابيع، من 27 أبريل/نيسان إلى 18 مايو/آيار.</w:t>
      </w:r>
      <w:r w:rsidRPr="008356C0">
        <w:rPr>
          <w:rtl/>
        </w:rPr>
        <w:t xml:space="preserve"> وسنستفيد من تعليقاتك ومدخلاتك في تحديد وتوثيق الممارسات الجيدة والواعدة التي يمكن استكشافها من خلال الأبحاث القائمة على ا</w:t>
      </w:r>
      <w:r w:rsidRPr="009108E9">
        <w:rPr>
          <w:rtl/>
        </w:rPr>
        <w:t>لأدلة وتكرار التجارب. وسيتم تعزيز نتائج هذه المشاورة على نطاق واسع طوال السنة الدولية وما بعدها.</w:t>
      </w:r>
    </w:p>
    <w:p w14:paraId="52FB82F4" w14:textId="3B43C354" w:rsidR="00640151" w:rsidRPr="00640151" w:rsidRDefault="00640151" w:rsidP="00640151">
      <w:pPr>
        <w:rPr>
          <w:rtl/>
        </w:rPr>
      </w:pPr>
      <w:r w:rsidRPr="00D00DB2">
        <w:rPr>
          <w:i/>
          <w:iCs/>
          <w:rtl/>
        </w:rPr>
        <w:t>غالبًا ما تستدعي الحاجة اتباع نهجًا شاملا متعدد القطاعات</w:t>
      </w:r>
      <w:r w:rsidRPr="00D00DB2">
        <w:rPr>
          <w:rStyle w:val="FootnoteReference"/>
          <w:rFonts w:asciiTheme="minorBidi" w:hAnsiTheme="minorBidi"/>
          <w:i/>
          <w:iCs/>
          <w:rtl/>
        </w:rPr>
        <w:footnoteReference w:id="1"/>
      </w:r>
      <w:r w:rsidRPr="00D00DB2">
        <w:rPr>
          <w:i/>
          <w:iCs/>
          <w:rtl/>
        </w:rPr>
        <w:t xml:space="preserve"> لمعالجة مشكلة عمل الأطفال في الزراعة. نعرض فيما يلي بعض المجالات العديدة التي يمكن أن تساعد في حل المشكلة في القطاع الريفي. </w:t>
      </w:r>
      <w:r w:rsidRPr="00D00DB2">
        <w:rPr>
          <w:rFonts w:hint="cs"/>
          <w:i/>
          <w:iCs/>
          <w:rtl/>
        </w:rPr>
        <w:t xml:space="preserve">وتنطبق </w:t>
      </w:r>
      <w:r w:rsidRPr="00D00DB2">
        <w:rPr>
          <w:i/>
          <w:iCs/>
          <w:rtl/>
        </w:rPr>
        <w:t xml:space="preserve">الأسئلة التالية على جميع القطاعات الفرعية </w:t>
      </w:r>
      <w:r w:rsidRPr="00640151">
        <w:rPr>
          <w:rtl/>
        </w:rPr>
        <w:t>الزراعية (إنتاج المحاصيل، ومصائد الأسماك، وتربية الأحياء المائية، والثروة الحيوانية والغابات). ومن أمثلة أصحاب المصلحة في القطاع الزراعي على سبيل المثال لا الحصر: وزارات الزراعة، ووكلاء ومسؤولي الإرشاد الزراعي، ومنظمات المنتجين والتعاونيات الزراعية، ومنظمات العمال، وكذلك المزارعين على مستوى المجتمع المحلي.</w:t>
      </w:r>
    </w:p>
    <w:p w14:paraId="15DBA981" w14:textId="77777777" w:rsidR="00640151" w:rsidRPr="00B5358E" w:rsidRDefault="00640151" w:rsidP="00640151">
      <w:pPr>
        <w:rPr>
          <w:rFonts w:asciiTheme="minorBidi" w:eastAsiaTheme="minorHAnsi" w:hAnsiTheme="minorBidi"/>
          <w:iCs/>
          <w:color w:val="000000"/>
          <w:sz w:val="20"/>
          <w:szCs w:val="20"/>
        </w:rPr>
      </w:pPr>
      <w:r w:rsidRPr="00B5358E">
        <w:rPr>
          <w:rFonts w:asciiTheme="minorBidi" w:hAnsiTheme="minorBidi"/>
          <w:iCs/>
          <w:sz w:val="20"/>
          <w:szCs w:val="20"/>
          <w:rtl/>
        </w:rPr>
        <w:t xml:space="preserve">إرشادات حول المدخلات </w:t>
      </w:r>
    </w:p>
    <w:p w14:paraId="27026BB1" w14:textId="77777777" w:rsidR="00640151" w:rsidRPr="00B5358E" w:rsidRDefault="00640151" w:rsidP="00640151">
      <w:pPr>
        <w:pStyle w:val="ListParagraph"/>
        <w:numPr>
          <w:ilvl w:val="0"/>
          <w:numId w:val="11"/>
        </w:numPr>
        <w:tabs>
          <w:tab w:val="clear" w:pos="3525"/>
        </w:tabs>
        <w:spacing w:after="0" w:line="240" w:lineRule="auto"/>
        <w:rPr>
          <w:rFonts w:asciiTheme="minorBidi" w:eastAsiaTheme="minorHAnsi" w:hAnsiTheme="minorBidi"/>
          <w:iCs/>
          <w:color w:val="000000"/>
          <w:sz w:val="20"/>
          <w:szCs w:val="20"/>
        </w:rPr>
      </w:pPr>
      <w:r w:rsidRPr="00B5358E">
        <w:rPr>
          <w:rFonts w:asciiTheme="minorBidi" w:eastAsiaTheme="minorHAnsi" w:hAnsiTheme="minorBidi"/>
          <w:iCs/>
          <w:color w:val="000000"/>
          <w:sz w:val="20"/>
          <w:szCs w:val="20"/>
          <w:rtl/>
          <w:lang w:bidi="ar-EG"/>
        </w:rPr>
        <w:t xml:space="preserve">يُرجى مشاركة دراسات </w:t>
      </w:r>
      <w:r w:rsidRPr="00B5358E">
        <w:rPr>
          <w:rFonts w:asciiTheme="minorBidi" w:eastAsiaTheme="minorHAnsi" w:hAnsiTheme="minorBidi" w:hint="cs"/>
          <w:iCs/>
          <w:color w:val="000000"/>
          <w:sz w:val="20"/>
          <w:szCs w:val="20"/>
          <w:rtl/>
          <w:lang w:bidi="ar-EG"/>
        </w:rPr>
        <w:t>ال</w:t>
      </w:r>
      <w:r w:rsidRPr="00B5358E">
        <w:rPr>
          <w:rFonts w:asciiTheme="minorBidi" w:eastAsiaTheme="minorHAnsi" w:hAnsiTheme="minorBidi"/>
          <w:iCs/>
          <w:color w:val="000000"/>
          <w:sz w:val="20"/>
          <w:szCs w:val="20"/>
          <w:rtl/>
          <w:lang w:bidi="ar-EG"/>
        </w:rPr>
        <w:t>حالة و</w:t>
      </w:r>
      <w:r w:rsidRPr="00B5358E">
        <w:rPr>
          <w:rFonts w:asciiTheme="minorBidi" w:eastAsiaTheme="minorHAnsi" w:hAnsiTheme="minorBidi" w:hint="cs"/>
          <w:iCs/>
          <w:color w:val="000000"/>
          <w:sz w:val="20"/>
          <w:szCs w:val="20"/>
          <w:rtl/>
          <w:lang w:bidi="ar-EG"/>
        </w:rPr>
        <w:t>ال</w:t>
      </w:r>
      <w:r w:rsidRPr="00B5358E">
        <w:rPr>
          <w:rFonts w:asciiTheme="minorBidi" w:eastAsiaTheme="minorHAnsi" w:hAnsiTheme="minorBidi"/>
          <w:iCs/>
          <w:color w:val="000000"/>
          <w:sz w:val="20"/>
          <w:szCs w:val="20"/>
          <w:rtl/>
          <w:lang w:bidi="ar-EG"/>
        </w:rPr>
        <w:t>خبرات و</w:t>
      </w:r>
      <w:r w:rsidRPr="00B5358E">
        <w:rPr>
          <w:rFonts w:asciiTheme="minorBidi" w:eastAsiaTheme="minorHAnsi" w:hAnsiTheme="minorBidi" w:hint="cs"/>
          <w:iCs/>
          <w:color w:val="000000"/>
          <w:sz w:val="20"/>
          <w:szCs w:val="20"/>
          <w:rtl/>
          <w:lang w:bidi="ar-EG"/>
        </w:rPr>
        <w:t>ال</w:t>
      </w:r>
      <w:r w:rsidRPr="00B5358E">
        <w:rPr>
          <w:rFonts w:asciiTheme="minorBidi" w:eastAsiaTheme="minorHAnsi" w:hAnsiTheme="minorBidi"/>
          <w:iCs/>
          <w:color w:val="000000"/>
          <w:sz w:val="20"/>
          <w:szCs w:val="20"/>
          <w:rtl/>
          <w:lang w:bidi="ar-EG"/>
        </w:rPr>
        <w:t xml:space="preserve">معلومات حول فعالية السياسات والاستراتيجيات ذات الصلة بكل سؤال وكيفية تنفيذها والتحديات التي قد تستمر.      </w:t>
      </w:r>
    </w:p>
    <w:p w14:paraId="22EA3720" w14:textId="77777777" w:rsidR="00640151" w:rsidRPr="00B5358E" w:rsidRDefault="00640151" w:rsidP="00640151">
      <w:pPr>
        <w:pStyle w:val="ListParagraph"/>
        <w:numPr>
          <w:ilvl w:val="0"/>
          <w:numId w:val="11"/>
        </w:numPr>
        <w:tabs>
          <w:tab w:val="clear" w:pos="3525"/>
        </w:tabs>
        <w:spacing w:after="0" w:line="240" w:lineRule="auto"/>
        <w:rPr>
          <w:rFonts w:asciiTheme="minorBidi" w:eastAsiaTheme="minorHAnsi" w:hAnsiTheme="minorBidi"/>
          <w:iCs/>
          <w:color w:val="000000"/>
          <w:sz w:val="20"/>
          <w:szCs w:val="20"/>
        </w:rPr>
      </w:pPr>
      <w:r w:rsidRPr="00B5358E">
        <w:rPr>
          <w:rFonts w:asciiTheme="minorBidi" w:eastAsiaTheme="minorHAnsi" w:hAnsiTheme="minorBidi"/>
          <w:iCs/>
          <w:color w:val="000000"/>
          <w:sz w:val="20"/>
          <w:szCs w:val="20"/>
          <w:rtl/>
        </w:rPr>
        <w:t xml:space="preserve">لا تتردد في اختيار سؤال (أسئلة) يمكنك المشاركة فيه بأفضل خبرات ومدخلات وتجارب. ولا داعي لتناول جميع الأسئلة.  </w:t>
      </w:r>
    </w:p>
    <w:p w14:paraId="0E518797" w14:textId="77777777" w:rsidR="00640151" w:rsidRPr="00B5358E" w:rsidRDefault="00640151" w:rsidP="00640151">
      <w:pPr>
        <w:pStyle w:val="ListParagraph"/>
        <w:numPr>
          <w:ilvl w:val="0"/>
          <w:numId w:val="11"/>
        </w:numPr>
        <w:tabs>
          <w:tab w:val="clear" w:pos="3525"/>
        </w:tabs>
        <w:spacing w:after="0" w:line="240" w:lineRule="auto"/>
        <w:rPr>
          <w:rFonts w:asciiTheme="minorBidi" w:eastAsiaTheme="minorHAnsi" w:hAnsiTheme="minorBidi"/>
          <w:iCs/>
          <w:color w:val="000000"/>
          <w:sz w:val="20"/>
          <w:szCs w:val="20"/>
        </w:rPr>
      </w:pPr>
      <w:r w:rsidRPr="00B5358E">
        <w:rPr>
          <w:rFonts w:asciiTheme="minorBidi" w:eastAsiaTheme="minorHAnsi" w:hAnsiTheme="minorBidi"/>
          <w:iCs/>
          <w:color w:val="000000"/>
          <w:sz w:val="20"/>
          <w:szCs w:val="20"/>
          <w:rtl/>
        </w:rPr>
        <w:t xml:space="preserve">عندما تُجيب عن السؤال، يرجى الإشارة في عنوان مساهمتك إلى رقم السؤال والمجالات المواضيعية التي تساهم فيها (مثال: سؤال (1): سياسات الأمن الغذائي والتغذية"، "مثال لسياسة تحسين حياة صائدي الأسماك، والحد من عمالة الأطفال، وما إلى ذلك").     </w:t>
      </w:r>
    </w:p>
    <w:p w14:paraId="68CB71D6" w14:textId="77777777" w:rsidR="00640151" w:rsidRPr="00B5358E" w:rsidRDefault="00640151" w:rsidP="00640151">
      <w:pPr>
        <w:pStyle w:val="ListParagraph"/>
        <w:numPr>
          <w:ilvl w:val="0"/>
          <w:numId w:val="11"/>
        </w:numPr>
        <w:tabs>
          <w:tab w:val="clear" w:pos="3525"/>
        </w:tabs>
        <w:spacing w:after="0" w:line="240" w:lineRule="auto"/>
        <w:rPr>
          <w:rFonts w:asciiTheme="minorBidi" w:eastAsiaTheme="minorHAnsi" w:hAnsiTheme="minorBidi"/>
          <w:iCs/>
          <w:color w:val="000000"/>
          <w:sz w:val="20"/>
          <w:szCs w:val="20"/>
        </w:rPr>
      </w:pPr>
      <w:r w:rsidRPr="00B5358E">
        <w:rPr>
          <w:rFonts w:asciiTheme="minorBidi" w:eastAsiaTheme="minorHAnsi" w:hAnsiTheme="minorBidi"/>
          <w:iCs/>
          <w:color w:val="000000"/>
          <w:sz w:val="20"/>
          <w:szCs w:val="20"/>
          <w:rtl/>
        </w:rPr>
        <w:t xml:space="preserve">يرجى محاولة مراعاة منظور المساواة بين الجنسين إلى أكبر حد ممكن عند كتابة مساهمتك: (أ) هل تركز هذه السياسة أو الاستراتيجة أيضًا على دور المرأة؟، و(ب) هل تضع السياسة أو البرنامج في الاعتبار الاختلافات في المهام والأخطار وأعمار الفتيات والفتيان في عمالة الأطفال؟  </w:t>
      </w:r>
    </w:p>
    <w:p w14:paraId="5FDB119B" w14:textId="4DD75F5A" w:rsidR="00640151" w:rsidRDefault="00640151" w:rsidP="00640151">
      <w:pPr>
        <w:spacing w:after="0"/>
        <w:rPr>
          <w:rFonts w:asciiTheme="minorBidi" w:eastAsiaTheme="minorHAnsi" w:hAnsiTheme="minorBidi"/>
          <w:iCs/>
          <w:color w:val="000000"/>
          <w:sz w:val="20"/>
          <w:szCs w:val="20"/>
          <w:rtl/>
        </w:rPr>
      </w:pPr>
    </w:p>
    <w:p w14:paraId="4756D1E4" w14:textId="2A2D6A1A" w:rsidR="00640151" w:rsidRPr="00640151" w:rsidRDefault="00640151" w:rsidP="00640151">
      <w:pPr>
        <w:rPr>
          <w:b/>
          <w:bCs/>
        </w:rPr>
      </w:pPr>
      <w:proofErr w:type="spellStart"/>
      <w:r w:rsidRPr="00640151">
        <w:rPr>
          <w:rFonts w:ascii="Times New Roman" w:hAnsi="Times New Roman" w:cs="Times New Roman"/>
          <w:b/>
          <w:bCs/>
        </w:rPr>
        <w:t>موضوعات</w:t>
      </w:r>
      <w:proofErr w:type="spellEnd"/>
      <w:r w:rsidRPr="00640151">
        <w:rPr>
          <w:b/>
          <w:bCs/>
        </w:rPr>
        <w:t xml:space="preserve"> </w:t>
      </w:r>
      <w:proofErr w:type="spellStart"/>
      <w:r w:rsidRPr="00640151">
        <w:rPr>
          <w:rFonts w:ascii="Times New Roman" w:hAnsi="Times New Roman" w:cs="Times New Roman"/>
          <w:b/>
          <w:bCs/>
        </w:rPr>
        <w:t>للمناقشة</w:t>
      </w:r>
      <w:proofErr w:type="spellEnd"/>
    </w:p>
    <w:p w14:paraId="723F529A" w14:textId="77777777" w:rsidR="00640151" w:rsidRPr="00D00DB2" w:rsidRDefault="00640151" w:rsidP="00640151">
      <w:pPr>
        <w:numPr>
          <w:ilvl w:val="0"/>
          <w:numId w:val="10"/>
        </w:numPr>
        <w:tabs>
          <w:tab w:val="clear" w:pos="3525"/>
        </w:tabs>
        <w:spacing w:after="0" w:line="240" w:lineRule="auto"/>
        <w:ind w:left="360"/>
        <w:rPr>
          <w:rFonts w:asciiTheme="minorBidi" w:eastAsiaTheme="minorHAnsi" w:hAnsiTheme="minorBidi"/>
          <w:iCs/>
          <w:color w:val="000000"/>
        </w:rPr>
      </w:pPr>
      <w:r w:rsidRPr="00D00DB2">
        <w:rPr>
          <w:rFonts w:asciiTheme="minorBidi" w:eastAsiaTheme="minorHAnsi" w:hAnsiTheme="minorBidi"/>
          <w:iCs/>
          <w:color w:val="000000"/>
          <w:rtl/>
        </w:rPr>
        <w:t>الجوع وسوء التغذية: في بعض الظروف يعمل الأطفال حتى يتمكنون من تلبية احتياجتهم الغذائية.</w:t>
      </w:r>
      <w:r w:rsidRPr="00D00DB2">
        <w:rPr>
          <w:rFonts w:asciiTheme="minorBidi" w:eastAsiaTheme="minorHAnsi" w:hAnsiTheme="minorBidi"/>
          <w:iCs/>
          <w:color w:val="000000"/>
        </w:rPr>
        <w:t xml:space="preserve"> </w:t>
      </w:r>
      <w:r w:rsidRPr="00D00DB2">
        <w:rPr>
          <w:rFonts w:asciiTheme="minorBidi" w:eastAsiaTheme="minorHAnsi" w:hAnsiTheme="minorBidi"/>
          <w:iCs/>
          <w:color w:val="000000"/>
          <w:rtl/>
        </w:rPr>
        <w:t xml:space="preserve">  </w:t>
      </w:r>
    </w:p>
    <w:p w14:paraId="0250E259" w14:textId="77777777" w:rsidR="00640151" w:rsidRPr="008356C0" w:rsidRDefault="00640151" w:rsidP="00640151">
      <w:pPr>
        <w:spacing w:after="0"/>
        <w:ind w:left="360"/>
        <w:rPr>
          <w:rFonts w:asciiTheme="minorBidi" w:eastAsiaTheme="minorHAnsi" w:hAnsiTheme="minorBidi"/>
          <w:color w:val="000000"/>
          <w:rtl/>
          <w:lang w:bidi="ar-EG"/>
        </w:rPr>
      </w:pPr>
      <w:r w:rsidRPr="008356C0">
        <w:rPr>
          <w:rFonts w:asciiTheme="minorBidi" w:eastAsiaTheme="minorHAnsi" w:hAnsiTheme="minorBidi"/>
          <w:color w:val="000000"/>
          <w:rtl/>
          <w:lang w:bidi="ar-EG"/>
        </w:rPr>
        <w:t>كيف تناولت سياسات وبرامج الأمن الغذائي والتغذية (مثل الوجبات المدر</w:t>
      </w:r>
      <w:r>
        <w:rPr>
          <w:rFonts w:asciiTheme="minorBidi" w:eastAsiaTheme="minorHAnsi" w:hAnsiTheme="minorBidi"/>
          <w:color w:val="000000"/>
          <w:rtl/>
          <w:lang w:bidi="ar-EG"/>
        </w:rPr>
        <w:t>سية، وبرامج التغذية المدرسية، و</w:t>
      </w:r>
      <w:r w:rsidRPr="008356C0">
        <w:rPr>
          <w:rFonts w:asciiTheme="minorBidi" w:eastAsiaTheme="minorHAnsi" w:hAnsiTheme="minorBidi"/>
          <w:color w:val="000000"/>
          <w:rtl/>
          <w:lang w:bidi="ar-EG"/>
        </w:rPr>
        <w:t xml:space="preserve">الحدائق المحلية، وغيرها) قضية عمالة الأطفال، وماذا كان دور أصحاب المصلحة الزراعيين في هذه العملية؟  </w:t>
      </w:r>
    </w:p>
    <w:p w14:paraId="7408224E" w14:textId="77777777" w:rsidR="00640151" w:rsidRPr="008356C0" w:rsidRDefault="00640151" w:rsidP="00640151">
      <w:pPr>
        <w:spacing w:after="0"/>
        <w:ind w:left="360"/>
        <w:rPr>
          <w:rFonts w:asciiTheme="minorBidi" w:eastAsiaTheme="minorHAnsi" w:hAnsiTheme="minorBidi"/>
          <w:color w:val="000000"/>
          <w:rtl/>
          <w:lang w:bidi="ar-EG"/>
        </w:rPr>
      </w:pPr>
    </w:p>
    <w:p w14:paraId="77191075" w14:textId="77777777" w:rsidR="00640151" w:rsidRPr="00D00DB2" w:rsidRDefault="00640151" w:rsidP="00640151">
      <w:pPr>
        <w:numPr>
          <w:ilvl w:val="0"/>
          <w:numId w:val="10"/>
        </w:numPr>
        <w:tabs>
          <w:tab w:val="clear" w:pos="3525"/>
        </w:tabs>
        <w:spacing w:after="0" w:line="240" w:lineRule="auto"/>
        <w:ind w:left="360"/>
        <w:rPr>
          <w:rFonts w:asciiTheme="minorBidi" w:eastAsiaTheme="minorHAnsi" w:hAnsiTheme="minorBidi"/>
          <w:iCs/>
          <w:color w:val="000000"/>
        </w:rPr>
      </w:pPr>
      <w:r w:rsidRPr="00D00DB2">
        <w:rPr>
          <w:rFonts w:asciiTheme="minorBidi" w:eastAsiaTheme="minorHAnsi" w:hAnsiTheme="minorBidi"/>
          <w:iCs/>
          <w:color w:val="000000"/>
          <w:rtl/>
          <w:lang w:bidi="ar-EG"/>
        </w:rPr>
        <w:t xml:space="preserve">يمكن أن يؤدي </w:t>
      </w:r>
      <w:r w:rsidRPr="00D00DB2">
        <w:rPr>
          <w:rFonts w:asciiTheme="minorBidi" w:eastAsiaTheme="minorHAnsi" w:hAnsiTheme="minorBidi"/>
          <w:iCs/>
          <w:color w:val="000000"/>
          <w:rtl/>
        </w:rPr>
        <w:t xml:space="preserve">تغير المناخ والتدهور البيئي إلى تكثيف العمل الزراعي وعدم إمكانية التنبؤ بالدخل، وهو ما قد يؤدي بدوره إلى إشراك الأطفال في العمل لتلبية الطلب على العمالة ودعم أسرهم حتى تتمكن من التغلب على نقاط ضعفها التي تجعلها عرضة للتأثر بالمخاطر.   </w:t>
      </w:r>
    </w:p>
    <w:p w14:paraId="17994EAB" w14:textId="77777777" w:rsidR="00640151" w:rsidRPr="008356C0" w:rsidRDefault="00640151" w:rsidP="00640151">
      <w:pPr>
        <w:spacing w:after="0"/>
        <w:ind w:left="360"/>
        <w:rPr>
          <w:rFonts w:asciiTheme="minorBidi" w:eastAsiaTheme="minorHAnsi" w:hAnsiTheme="minorBidi"/>
          <w:color w:val="000000"/>
        </w:rPr>
      </w:pPr>
      <w:r w:rsidRPr="008356C0">
        <w:rPr>
          <w:rFonts w:asciiTheme="minorBidi" w:eastAsiaTheme="minorHAnsi" w:hAnsiTheme="minorBidi"/>
          <w:color w:val="000000"/>
          <w:rtl/>
        </w:rPr>
        <w:t>ما الحالات التي تتطلب مشاركة أصحاب المصلحة الزراعيين في السياسات أو البرامج المناخية؟</w:t>
      </w:r>
      <w:r w:rsidRPr="008356C0">
        <w:rPr>
          <w:rStyle w:val="FootnoteReference"/>
          <w:rFonts w:asciiTheme="minorBidi" w:eastAsiaTheme="minorHAnsi" w:hAnsiTheme="minorBidi"/>
          <w:color w:val="000000"/>
          <w:rtl/>
        </w:rPr>
        <w:footnoteReference w:id="2"/>
      </w:r>
      <w:r w:rsidRPr="008356C0">
        <w:rPr>
          <w:rFonts w:asciiTheme="minorBidi" w:eastAsiaTheme="minorHAnsi" w:hAnsiTheme="minorBidi"/>
          <w:color w:val="000000"/>
          <w:rtl/>
        </w:rPr>
        <w:t xml:space="preserve"> (إزالة الغابات، وتدهور التربة، وندرة المياه، والحد من التنوع البيولوجي)؟ وأين ثبتت فعالية هذه السياسات أو البرامج في علاج قضية عمالة الأطفال؟  </w:t>
      </w:r>
    </w:p>
    <w:p w14:paraId="6F6BBAD4" w14:textId="77777777" w:rsidR="00640151" w:rsidRPr="008356C0" w:rsidRDefault="00640151" w:rsidP="00640151">
      <w:pPr>
        <w:spacing w:after="0"/>
        <w:rPr>
          <w:rFonts w:asciiTheme="minorBidi" w:eastAsiaTheme="minorHAnsi" w:hAnsiTheme="minorBidi"/>
          <w:color w:val="000000"/>
        </w:rPr>
      </w:pPr>
    </w:p>
    <w:p w14:paraId="12EB4683" w14:textId="77777777" w:rsidR="00640151" w:rsidRPr="00D00DB2" w:rsidRDefault="00640151" w:rsidP="00640151">
      <w:pPr>
        <w:pStyle w:val="ListParagraph"/>
        <w:numPr>
          <w:ilvl w:val="0"/>
          <w:numId w:val="10"/>
        </w:numPr>
        <w:tabs>
          <w:tab w:val="clear" w:pos="3525"/>
        </w:tabs>
        <w:spacing w:after="0" w:line="240" w:lineRule="auto"/>
        <w:ind w:left="360"/>
        <w:rPr>
          <w:rFonts w:asciiTheme="minorBidi" w:eastAsiaTheme="minorHAnsi" w:hAnsiTheme="minorBidi"/>
          <w:iCs/>
          <w:color w:val="000000"/>
        </w:rPr>
      </w:pPr>
      <w:r w:rsidRPr="00D00DB2">
        <w:rPr>
          <w:rFonts w:asciiTheme="minorBidi" w:eastAsiaTheme="minorHAnsi" w:hAnsiTheme="minorBidi"/>
          <w:iCs/>
          <w:color w:val="000000"/>
          <w:rtl/>
        </w:rPr>
        <w:lastRenderedPageBreak/>
        <w:t xml:space="preserve">الزراعة الأسرية </w:t>
      </w:r>
    </w:p>
    <w:p w14:paraId="66FCCDDA" w14:textId="77777777" w:rsidR="00640151" w:rsidRPr="008356C0" w:rsidRDefault="00640151" w:rsidP="00640151">
      <w:pPr>
        <w:spacing w:after="0"/>
        <w:ind w:left="360"/>
        <w:rPr>
          <w:rFonts w:asciiTheme="minorBidi" w:eastAsiaTheme="minorHAnsi" w:hAnsiTheme="minorBidi"/>
          <w:color w:val="000000"/>
          <w:rtl/>
          <w:lang w:bidi="ar-EG"/>
        </w:rPr>
      </w:pPr>
      <w:r w:rsidRPr="008356C0">
        <w:rPr>
          <w:rFonts w:asciiTheme="minorBidi" w:eastAsiaTheme="minorHAnsi" w:hAnsiTheme="minorBidi"/>
          <w:color w:val="000000"/>
          <w:rtl/>
          <w:lang w:bidi="ar-EG"/>
        </w:rPr>
        <w:t xml:space="preserve">من الصعب تناول قضية عمالة الأطفال في الزراعة الأسرية عندما يكون المزارعون الأسريون هم الأكثر تضررًا من الفقر ومواطن الضعف، </w:t>
      </w:r>
      <w:r w:rsidRPr="008356C0">
        <w:rPr>
          <w:rFonts w:asciiTheme="minorBidi" w:eastAsiaTheme="minorHAnsi" w:hAnsiTheme="minorBidi" w:hint="cs"/>
          <w:color w:val="000000"/>
          <w:rtl/>
          <w:lang w:bidi="ar-EG"/>
        </w:rPr>
        <w:t>وعندما يواجهون</w:t>
      </w:r>
      <w:r w:rsidRPr="008356C0">
        <w:rPr>
          <w:rFonts w:asciiTheme="minorBidi" w:eastAsiaTheme="minorHAnsi" w:hAnsiTheme="minorBidi"/>
          <w:color w:val="000000"/>
          <w:rtl/>
          <w:lang w:bidi="ar-EG"/>
        </w:rPr>
        <w:t xml:space="preserve"> مخاطر اقتصادية ومالية واجتماعية وبيئية شديدة. ما هي السياسات والاستراتيجيات الزراعية ذات الصلة بالزراعة الأسرية التي أدت إلى الحد من عمالة الأطفال في الزراعة؟ </w:t>
      </w:r>
    </w:p>
    <w:p w14:paraId="0B72223A" w14:textId="77777777" w:rsidR="00640151" w:rsidRPr="008356C0" w:rsidRDefault="00640151" w:rsidP="00640151">
      <w:pPr>
        <w:spacing w:after="0"/>
        <w:ind w:left="360"/>
        <w:rPr>
          <w:rFonts w:asciiTheme="minorBidi" w:eastAsiaTheme="minorHAnsi" w:hAnsiTheme="minorBidi"/>
          <w:color w:val="000000"/>
          <w:lang w:bidi="ar-EG"/>
        </w:rPr>
      </w:pPr>
    </w:p>
    <w:p w14:paraId="03295F03" w14:textId="24043460" w:rsidR="00B5358E" w:rsidRPr="00BC58BA" w:rsidRDefault="00640151" w:rsidP="008B46FE">
      <w:pPr>
        <w:pStyle w:val="ListParagraph"/>
        <w:numPr>
          <w:ilvl w:val="0"/>
          <w:numId w:val="10"/>
        </w:numPr>
        <w:tabs>
          <w:tab w:val="clear" w:pos="3525"/>
        </w:tabs>
        <w:spacing w:after="0" w:line="240" w:lineRule="auto"/>
        <w:ind w:left="360"/>
        <w:rPr>
          <w:rFonts w:asciiTheme="minorBidi" w:eastAsiaTheme="minorHAnsi" w:hAnsiTheme="minorBidi"/>
          <w:color w:val="000000"/>
          <w:rtl/>
          <w:lang w:bidi="ar-EG"/>
        </w:rPr>
      </w:pPr>
      <w:r w:rsidRPr="00BC58BA">
        <w:rPr>
          <w:rFonts w:asciiTheme="minorBidi" w:eastAsiaTheme="minorHAnsi" w:hAnsiTheme="minorBidi"/>
          <w:iCs/>
          <w:color w:val="000000"/>
          <w:rtl/>
        </w:rPr>
        <w:t>الابتكار</w:t>
      </w:r>
      <w:r w:rsidRPr="00BC58BA">
        <w:rPr>
          <w:rFonts w:asciiTheme="minorBidi" w:eastAsiaTheme="minorHAnsi" w:hAnsiTheme="minorBidi"/>
          <w:color w:val="000000"/>
          <w:rtl/>
        </w:rPr>
        <w:t xml:space="preserve">: يحتاج العمل الزراعي إلى العمالة الكثيفة، وهو عملٌ شاقٌ يتطلب قوى عاملة إضافية، والتي لا تتوافر دائمًا أو لا يمكن دفع أجورها.    ما هي السياسات أو البرامج ذات الصلة بممارسات </w:t>
      </w:r>
      <w:r w:rsidRPr="00BC58BA">
        <w:rPr>
          <w:rFonts w:asciiTheme="minorBidi" w:eastAsiaTheme="minorHAnsi" w:hAnsiTheme="minorBidi" w:hint="cs"/>
          <w:color w:val="000000"/>
          <w:rtl/>
        </w:rPr>
        <w:t>توفير العمالة والميكنة</w:t>
      </w:r>
      <w:r w:rsidRPr="00BC58BA">
        <w:rPr>
          <w:rFonts w:asciiTheme="minorBidi" w:eastAsiaTheme="minorHAnsi" w:hAnsiTheme="minorBidi"/>
          <w:color w:val="000000"/>
          <w:rtl/>
        </w:rPr>
        <w:t xml:space="preserve"> </w:t>
      </w:r>
      <w:r w:rsidRPr="00BC58BA">
        <w:rPr>
          <w:rFonts w:asciiTheme="minorBidi" w:eastAsiaTheme="minorHAnsi" w:hAnsiTheme="minorBidi" w:hint="cs"/>
          <w:color w:val="000000"/>
          <w:rtl/>
        </w:rPr>
        <w:t>والابتكار والرقمنة</w:t>
      </w:r>
      <w:r w:rsidRPr="00BC58BA">
        <w:rPr>
          <w:rFonts w:asciiTheme="minorBidi" w:eastAsiaTheme="minorHAnsi" w:hAnsiTheme="minorBidi"/>
          <w:color w:val="000000"/>
          <w:rtl/>
        </w:rPr>
        <w:t xml:space="preserve"> التي أدت إلى</w:t>
      </w:r>
      <w:r w:rsidRPr="00BC58BA">
        <w:rPr>
          <w:rFonts w:asciiTheme="minorBidi" w:eastAsiaTheme="minorHAnsi" w:hAnsiTheme="minorBidi"/>
          <w:color w:val="000000"/>
          <w:rtl/>
          <w:lang w:bidi="ar-EG"/>
        </w:rPr>
        <w:t xml:space="preserve"> الحد من عمالة الأطفال في الزراعة؟ وماذا كان دور أصحاب المصلحة الزراعيين في هذه العملية؟  </w:t>
      </w:r>
    </w:p>
    <w:p w14:paraId="24448BB7" w14:textId="5BD8B845" w:rsidR="00640151" w:rsidRPr="008356C0" w:rsidRDefault="00640151" w:rsidP="00640151">
      <w:pPr>
        <w:pStyle w:val="ListParagraph"/>
        <w:ind w:left="360"/>
        <w:rPr>
          <w:rFonts w:asciiTheme="minorBidi" w:eastAsiaTheme="minorHAnsi" w:hAnsiTheme="minorBidi"/>
          <w:color w:val="000000"/>
        </w:rPr>
      </w:pPr>
      <w:r w:rsidRPr="008356C0">
        <w:rPr>
          <w:rFonts w:asciiTheme="minorBidi" w:eastAsiaTheme="minorHAnsi" w:hAnsiTheme="minorBidi"/>
          <w:color w:val="000000"/>
          <w:rtl/>
        </w:rPr>
        <w:t xml:space="preserve"> </w:t>
      </w:r>
    </w:p>
    <w:p w14:paraId="74B0AA44" w14:textId="77777777" w:rsidR="00640151" w:rsidRPr="00D00DB2" w:rsidRDefault="00640151" w:rsidP="00640151">
      <w:pPr>
        <w:pStyle w:val="ListParagraph"/>
        <w:numPr>
          <w:ilvl w:val="0"/>
          <w:numId w:val="10"/>
        </w:numPr>
        <w:tabs>
          <w:tab w:val="clear" w:pos="3525"/>
          <w:tab w:val="left" w:pos="630"/>
        </w:tabs>
        <w:spacing w:after="120" w:line="240" w:lineRule="auto"/>
        <w:ind w:left="360"/>
        <w:rPr>
          <w:rFonts w:asciiTheme="minorBidi" w:eastAsiaTheme="minorHAnsi" w:hAnsiTheme="minorBidi"/>
          <w:iCs/>
          <w:color w:val="000000"/>
        </w:rPr>
      </w:pPr>
      <w:r w:rsidRPr="00D00DB2">
        <w:rPr>
          <w:rFonts w:asciiTheme="minorBidi" w:eastAsiaTheme="minorHAnsi" w:hAnsiTheme="minorBidi"/>
          <w:iCs/>
          <w:color w:val="000000"/>
          <w:rtl/>
        </w:rPr>
        <w:t>الاستثمارات العامة</w:t>
      </w:r>
    </w:p>
    <w:p w14:paraId="3880FB26" w14:textId="77777777" w:rsidR="00640151" w:rsidRDefault="00640151" w:rsidP="00640151">
      <w:pPr>
        <w:spacing w:after="0"/>
        <w:ind w:left="360"/>
        <w:rPr>
          <w:rFonts w:asciiTheme="minorBidi" w:eastAsiaTheme="minorHAnsi" w:hAnsiTheme="minorBidi"/>
          <w:color w:val="000000"/>
          <w:lang w:bidi="ar-EG"/>
        </w:rPr>
      </w:pPr>
      <w:r w:rsidRPr="008356C0">
        <w:rPr>
          <w:rFonts w:asciiTheme="minorBidi" w:eastAsiaTheme="minorHAnsi" w:hAnsiTheme="minorBidi"/>
          <w:color w:val="000000"/>
          <w:rtl/>
        </w:rPr>
        <w:t xml:space="preserve">أين وكيف كانت الاستثمارات العامة في القطاع الزراعي مراعية لقضية عمالة الأطفال؟ </w:t>
      </w:r>
      <w:r w:rsidRPr="008356C0">
        <w:rPr>
          <w:rFonts w:asciiTheme="minorBidi" w:eastAsiaTheme="minorHAnsi" w:hAnsiTheme="minorBidi"/>
          <w:color w:val="000000"/>
          <w:rtl/>
          <w:lang w:bidi="ar-EG"/>
        </w:rPr>
        <w:t xml:space="preserve">وماذا كان دور أصحاب المصلحة الزراعيين في هذه العملية؟ </w:t>
      </w:r>
    </w:p>
    <w:p w14:paraId="472FB1CD" w14:textId="77777777" w:rsidR="00640151" w:rsidRDefault="00640151" w:rsidP="00640151">
      <w:pPr>
        <w:spacing w:after="0"/>
        <w:ind w:left="360"/>
        <w:rPr>
          <w:rFonts w:asciiTheme="minorBidi" w:eastAsiaTheme="minorHAnsi" w:hAnsiTheme="minorBidi"/>
          <w:color w:val="000000"/>
          <w:lang w:bidi="ar-EG"/>
        </w:rPr>
      </w:pPr>
      <w:r w:rsidRPr="008356C0">
        <w:rPr>
          <w:rFonts w:asciiTheme="minorBidi" w:eastAsiaTheme="minorHAnsi" w:hAnsiTheme="minorBidi"/>
          <w:color w:val="000000"/>
          <w:rtl/>
          <w:lang w:bidi="ar-EG"/>
        </w:rPr>
        <w:t xml:space="preserve"> </w:t>
      </w:r>
    </w:p>
    <w:p w14:paraId="0BC4ECE1" w14:textId="77777777" w:rsidR="00640151" w:rsidRPr="00E5247E" w:rsidRDefault="00640151" w:rsidP="00640151">
      <w:pPr>
        <w:pStyle w:val="ListParagraph"/>
        <w:numPr>
          <w:ilvl w:val="0"/>
          <w:numId w:val="10"/>
        </w:numPr>
        <w:tabs>
          <w:tab w:val="clear" w:pos="3525"/>
          <w:tab w:val="right" w:pos="540"/>
        </w:tabs>
        <w:spacing w:after="0" w:line="240" w:lineRule="auto"/>
        <w:ind w:left="360"/>
        <w:rPr>
          <w:rFonts w:asciiTheme="minorBidi" w:eastAsiaTheme="minorHAnsi" w:hAnsiTheme="minorBidi"/>
          <w:color w:val="000000"/>
          <w:lang w:bidi="ar-EG"/>
        </w:rPr>
      </w:pPr>
      <w:r w:rsidRPr="00D00DB2">
        <w:rPr>
          <w:rFonts w:asciiTheme="minorBidi" w:eastAsiaTheme="minorHAnsi" w:hAnsiTheme="minorBidi"/>
          <w:iCs/>
          <w:color w:val="000000"/>
          <w:rtl/>
        </w:rPr>
        <w:t>التركيز على سلاسل الإمدادات الداخلية</w:t>
      </w:r>
      <w:r w:rsidRPr="00E5247E">
        <w:rPr>
          <w:rFonts w:asciiTheme="minorBidi" w:eastAsiaTheme="minorHAnsi" w:hAnsiTheme="minorBidi"/>
          <w:iCs/>
          <w:color w:val="000000"/>
        </w:rPr>
        <w:t>:</w:t>
      </w:r>
      <w:r w:rsidRPr="00E5247E">
        <w:rPr>
          <w:rFonts w:asciiTheme="minorBidi" w:eastAsiaTheme="minorHAnsi" w:hAnsiTheme="minorBidi"/>
          <w:iCs/>
          <w:color w:val="000000"/>
          <w:rtl/>
        </w:rPr>
        <w:t xml:space="preserve"> </w:t>
      </w:r>
      <w:r w:rsidRPr="00E5247E">
        <w:rPr>
          <w:rFonts w:asciiTheme="minorBidi" w:eastAsiaTheme="minorHAnsi" w:hAnsiTheme="minorBidi"/>
          <w:i/>
          <w:color w:val="000000"/>
          <w:rtl/>
        </w:rPr>
        <w:t>يحظى</w:t>
      </w:r>
      <w:r w:rsidRPr="00E5247E">
        <w:rPr>
          <w:rFonts w:asciiTheme="minorBidi" w:eastAsiaTheme="minorHAnsi" w:hAnsiTheme="minorBidi"/>
          <w:iCs/>
          <w:color w:val="000000"/>
          <w:rtl/>
        </w:rPr>
        <w:t xml:space="preserve"> </w:t>
      </w:r>
      <w:r w:rsidRPr="00E5247E">
        <w:rPr>
          <w:rFonts w:asciiTheme="minorBidi" w:eastAsiaTheme="minorHAnsi" w:hAnsiTheme="minorBidi"/>
          <w:i/>
          <w:color w:val="000000"/>
          <w:rtl/>
        </w:rPr>
        <w:t xml:space="preserve">القضاء على عمالة الأطفال في سلاسل الإمدادات الزراعية العالمية بمزيد من الاهتمام والتمويل مقارنةً بسلاسل الإمدادات الزراعية الداخلية والمحلية، إلا أن هناك إجماع كبير على عمل عدد أكبر من الأطفال في السلاسل الداخلية والمحلية.   </w:t>
      </w:r>
    </w:p>
    <w:p w14:paraId="1CC01A54" w14:textId="77777777" w:rsidR="00640151" w:rsidRPr="00E5247E" w:rsidRDefault="00640151" w:rsidP="00640151">
      <w:pPr>
        <w:pStyle w:val="ListParagraph"/>
        <w:tabs>
          <w:tab w:val="right" w:pos="540"/>
        </w:tabs>
        <w:spacing w:after="0"/>
        <w:ind w:left="360"/>
        <w:rPr>
          <w:rFonts w:asciiTheme="minorBidi" w:eastAsiaTheme="minorHAnsi" w:hAnsiTheme="minorBidi"/>
          <w:color w:val="000000"/>
          <w:lang w:bidi="ar-EG"/>
        </w:rPr>
      </w:pPr>
    </w:p>
    <w:p w14:paraId="10BED0E6" w14:textId="77777777" w:rsidR="00640151" w:rsidRPr="008356C0" w:rsidRDefault="00640151" w:rsidP="00640151">
      <w:pPr>
        <w:pStyle w:val="ListParagraph"/>
        <w:pBdr>
          <w:top w:val="nil"/>
          <w:left w:val="nil"/>
          <w:bottom w:val="nil"/>
          <w:right w:val="nil"/>
          <w:between w:val="nil"/>
        </w:pBdr>
        <w:tabs>
          <w:tab w:val="right" w:pos="540"/>
        </w:tabs>
        <w:ind w:left="360"/>
        <w:rPr>
          <w:rFonts w:asciiTheme="minorBidi" w:eastAsia="Calibri" w:hAnsiTheme="minorBidi"/>
          <w:i/>
        </w:rPr>
      </w:pPr>
      <w:r w:rsidRPr="008356C0">
        <w:rPr>
          <w:rFonts w:asciiTheme="minorBidi" w:eastAsiaTheme="minorHAnsi" w:hAnsiTheme="minorBidi"/>
          <w:i/>
          <w:color w:val="000000"/>
          <w:rtl/>
        </w:rPr>
        <w:t xml:space="preserve">ما هو نوع السياسات والاستراتيجيات الزراعية التي من شأنها أن تساعد في </w:t>
      </w:r>
      <w:r>
        <w:rPr>
          <w:rFonts w:asciiTheme="minorBidi" w:eastAsiaTheme="minorHAnsi" w:hAnsiTheme="minorBidi" w:hint="cs"/>
          <w:i/>
          <w:color w:val="000000"/>
          <w:rtl/>
        </w:rPr>
        <w:t>التعامل مع</w:t>
      </w:r>
      <w:r w:rsidRPr="008356C0">
        <w:rPr>
          <w:rFonts w:asciiTheme="minorBidi" w:eastAsiaTheme="minorHAnsi" w:hAnsiTheme="minorBidi"/>
          <w:i/>
          <w:color w:val="000000"/>
          <w:rtl/>
        </w:rPr>
        <w:t xml:space="preserve"> قضية عمالة الأطفال في سلاسل الإمدادات الزراعية الداخلية والمحلية؟ هل تم تقييم جانب عدم المساواة بين الجنسين في سلاسل الإمدادات الزراعية الداخلية و/أو المحلية من حيث ربط أثرها على عمالة الأطفال؟  </w:t>
      </w:r>
    </w:p>
    <w:p w14:paraId="33A014CD" w14:textId="77777777" w:rsidR="00640151" w:rsidRPr="00D00DB2" w:rsidRDefault="00640151" w:rsidP="00640151">
      <w:pPr>
        <w:numPr>
          <w:ilvl w:val="0"/>
          <w:numId w:val="10"/>
        </w:numPr>
        <w:tabs>
          <w:tab w:val="clear" w:pos="3525"/>
        </w:tabs>
        <w:spacing w:after="0" w:line="240" w:lineRule="auto"/>
        <w:ind w:left="360"/>
        <w:rPr>
          <w:rFonts w:asciiTheme="minorBidi" w:eastAsiaTheme="minorHAnsi" w:hAnsiTheme="minorBidi"/>
          <w:iCs/>
          <w:color w:val="000000"/>
        </w:rPr>
      </w:pPr>
      <w:r w:rsidRPr="00D00DB2">
        <w:rPr>
          <w:rFonts w:asciiTheme="minorBidi" w:eastAsiaTheme="minorHAnsi" w:hAnsiTheme="minorBidi"/>
          <w:iCs/>
          <w:color w:val="000000"/>
          <w:rtl/>
        </w:rPr>
        <w:t xml:space="preserve">السياسات والاستراتيجيات الشاملة: </w:t>
      </w:r>
    </w:p>
    <w:p w14:paraId="1F4AC023" w14:textId="77777777" w:rsidR="00640151" w:rsidRPr="008356C0" w:rsidRDefault="00640151" w:rsidP="00640151">
      <w:pPr>
        <w:spacing w:after="0"/>
        <w:rPr>
          <w:rFonts w:asciiTheme="minorBidi" w:eastAsiaTheme="minorHAnsi" w:hAnsiTheme="minorBidi"/>
          <w:color w:val="000000"/>
        </w:rPr>
      </w:pPr>
    </w:p>
    <w:p w14:paraId="11B9B305" w14:textId="77777777" w:rsidR="00640151" w:rsidRPr="008356C0" w:rsidRDefault="00640151" w:rsidP="00640151">
      <w:pPr>
        <w:pStyle w:val="ListParagraph"/>
        <w:numPr>
          <w:ilvl w:val="0"/>
          <w:numId w:val="12"/>
        </w:numPr>
        <w:tabs>
          <w:tab w:val="clear" w:pos="3525"/>
        </w:tabs>
        <w:spacing w:after="0" w:line="240" w:lineRule="auto"/>
        <w:rPr>
          <w:rFonts w:asciiTheme="minorBidi" w:eastAsiaTheme="minorHAnsi" w:hAnsiTheme="minorBidi"/>
          <w:color w:val="000000"/>
        </w:rPr>
      </w:pPr>
      <w:r w:rsidRPr="00D00DB2">
        <w:rPr>
          <w:rFonts w:asciiTheme="minorBidi" w:eastAsiaTheme="minorHAnsi" w:hAnsiTheme="minorBidi"/>
          <w:iCs/>
          <w:color w:val="000000"/>
          <w:rtl/>
        </w:rPr>
        <w:t>في العديد من السياقات، لا يستفيد العمال الزراعيون من نفس حقوق العمل التي تكفلها القطاعات الرسمية الأخرى</w:t>
      </w:r>
      <w:r w:rsidRPr="008356C0">
        <w:rPr>
          <w:rFonts w:asciiTheme="minorBidi" w:eastAsiaTheme="minorHAnsi" w:hAnsiTheme="minorBidi"/>
          <w:i/>
          <w:color w:val="000000"/>
          <w:rtl/>
        </w:rPr>
        <w:t>. أين و</w:t>
      </w:r>
      <w:r>
        <w:rPr>
          <w:rFonts w:asciiTheme="minorBidi" w:eastAsiaTheme="minorHAnsi" w:hAnsiTheme="minorBidi"/>
          <w:i/>
          <w:color w:val="000000"/>
          <w:rtl/>
        </w:rPr>
        <w:t>كيف امتثل أصحاب المصلحة الزراعي</w:t>
      </w:r>
      <w:r>
        <w:rPr>
          <w:rFonts w:asciiTheme="minorBidi" w:eastAsiaTheme="minorHAnsi" w:hAnsiTheme="minorBidi" w:hint="cs"/>
          <w:i/>
          <w:color w:val="000000"/>
          <w:rtl/>
        </w:rPr>
        <w:t>ي</w:t>
      </w:r>
      <w:r w:rsidRPr="008356C0">
        <w:rPr>
          <w:rFonts w:asciiTheme="minorBidi" w:eastAsiaTheme="minorHAnsi" w:hAnsiTheme="minorBidi"/>
          <w:i/>
          <w:color w:val="000000"/>
          <w:rtl/>
        </w:rPr>
        <w:t>ن لقانون العمل من أجل النجاح في تحسين ظروف العمال الزراعيين، وبالتالي المساعدة في الحد من ضعف الأسر التي تدفع بأطفالها إلى العمل؟</w:t>
      </w:r>
    </w:p>
    <w:p w14:paraId="7DC52F24" w14:textId="0B41CB02" w:rsidR="00640151" w:rsidRPr="00640151" w:rsidRDefault="00640151" w:rsidP="00640151">
      <w:pPr>
        <w:pStyle w:val="ListParagraph"/>
        <w:numPr>
          <w:ilvl w:val="0"/>
          <w:numId w:val="12"/>
        </w:numPr>
        <w:tabs>
          <w:tab w:val="clear" w:pos="3525"/>
        </w:tabs>
        <w:spacing w:after="0" w:line="240" w:lineRule="auto"/>
        <w:rPr>
          <w:rFonts w:asciiTheme="minorBidi" w:eastAsiaTheme="minorHAnsi" w:hAnsiTheme="minorBidi"/>
          <w:color w:val="000000"/>
        </w:rPr>
      </w:pPr>
      <w:r w:rsidRPr="008356C0">
        <w:rPr>
          <w:rFonts w:asciiTheme="minorBidi" w:eastAsiaTheme="minorHAnsi" w:hAnsiTheme="minorBidi"/>
          <w:i/>
          <w:color w:val="000000"/>
          <w:rtl/>
        </w:rPr>
        <w:t xml:space="preserve">ما هي الظروف التي دفعت بأصحاب المصلحة في قطاعي الزراعة والتعليم للتعاون معًا في صياغة وتنفيذ سياسات أو برامج خاصة </w:t>
      </w:r>
      <w:r>
        <w:rPr>
          <w:rFonts w:asciiTheme="minorBidi" w:eastAsiaTheme="minorHAnsi" w:hAnsiTheme="minorBidi" w:hint="cs"/>
          <w:i/>
          <w:color w:val="000000"/>
          <w:rtl/>
        </w:rPr>
        <w:t>بالتعامل مع</w:t>
      </w:r>
      <w:r w:rsidRPr="008356C0">
        <w:rPr>
          <w:rFonts w:asciiTheme="minorBidi" w:eastAsiaTheme="minorHAnsi" w:hAnsiTheme="minorBidi"/>
          <w:i/>
          <w:color w:val="000000"/>
          <w:rtl/>
        </w:rPr>
        <w:t xml:space="preserve"> قضية عمالة الأطفال في الزراعة على نحو يضمن إتاحة الفرصة لهؤلاء الأطفال للالتحاق بمؤسسة تعليمية جيدة وميسورة التكلفة في المناطق الريفية؟ وهل نجحت هذه العملية؟ وما هي التحديات الرئيسية التي اعترضت تنفيذها؟     </w:t>
      </w:r>
    </w:p>
    <w:p w14:paraId="10AE70CA" w14:textId="77777777" w:rsidR="00640151" w:rsidRPr="008356C0" w:rsidRDefault="00640151" w:rsidP="00640151">
      <w:pPr>
        <w:pStyle w:val="ListParagraph"/>
        <w:numPr>
          <w:ilvl w:val="0"/>
          <w:numId w:val="12"/>
        </w:numPr>
        <w:tabs>
          <w:tab w:val="clear" w:pos="3525"/>
        </w:tabs>
        <w:spacing w:after="0" w:line="240" w:lineRule="auto"/>
        <w:rPr>
          <w:rFonts w:asciiTheme="minorBidi" w:eastAsiaTheme="minorHAnsi" w:hAnsiTheme="minorBidi"/>
          <w:i/>
          <w:color w:val="000000"/>
        </w:rPr>
      </w:pPr>
      <w:r w:rsidRPr="00D00DB2">
        <w:rPr>
          <w:rFonts w:asciiTheme="minorBidi" w:eastAsiaTheme="minorHAnsi" w:hAnsiTheme="minorBidi"/>
          <w:iCs/>
          <w:color w:val="000000"/>
          <w:rtl/>
        </w:rPr>
        <w:t xml:space="preserve">يمكن أن تكون الحماية الاجتماعية في المناطق الريفية آلية لتقديم الدعم للأسر الضعيفة </w:t>
      </w:r>
      <w:r>
        <w:rPr>
          <w:rFonts w:asciiTheme="minorBidi" w:eastAsiaTheme="minorHAnsi" w:hAnsiTheme="minorBidi" w:hint="cs"/>
          <w:iCs/>
          <w:color w:val="000000"/>
          <w:rtl/>
        </w:rPr>
        <w:t>والتعامل مع</w:t>
      </w:r>
      <w:r w:rsidRPr="00D00DB2">
        <w:rPr>
          <w:rFonts w:asciiTheme="minorBidi" w:eastAsiaTheme="minorHAnsi" w:hAnsiTheme="minorBidi"/>
          <w:iCs/>
          <w:color w:val="000000"/>
          <w:rtl/>
        </w:rPr>
        <w:t xml:space="preserve"> قضية عمل الأطفال في الزراعة</w:t>
      </w:r>
      <w:r w:rsidRPr="008356C0">
        <w:rPr>
          <w:rFonts w:asciiTheme="minorBidi" w:eastAsiaTheme="minorHAnsi" w:hAnsiTheme="minorBidi"/>
          <w:i/>
          <w:color w:val="000000"/>
          <w:rtl/>
        </w:rPr>
        <w:t>. هل هناك أي أمثلة على أنظمة الحماية الاجتماعية التي تعالج مواطن الضعف التي تعاني منها العمالة المهاجرة في قطاع الزراعة، حيث أن تتبع تحركاتهم يمثل تحديًا خاصًا يُعرض الأطفال لمخاطر الاستغلال بمختلف صوره؟</w:t>
      </w:r>
    </w:p>
    <w:p w14:paraId="0F29C0D7" w14:textId="77777777" w:rsidR="00640151" w:rsidRPr="008356C0" w:rsidRDefault="00640151" w:rsidP="00640151">
      <w:pPr>
        <w:spacing w:after="0"/>
        <w:rPr>
          <w:rFonts w:asciiTheme="minorBidi" w:eastAsiaTheme="minorHAnsi" w:hAnsiTheme="minorBidi"/>
          <w:color w:val="000000"/>
        </w:rPr>
      </w:pPr>
    </w:p>
    <w:p w14:paraId="4FD7A835" w14:textId="2A129D66" w:rsidR="00640151" w:rsidRPr="008356C0" w:rsidRDefault="00640151" w:rsidP="00640151">
      <w:pPr>
        <w:rPr>
          <w:rFonts w:asciiTheme="minorBidi" w:hAnsiTheme="minorBidi"/>
        </w:rPr>
      </w:pPr>
      <w:r w:rsidRPr="008356C0">
        <w:rPr>
          <w:rFonts w:asciiTheme="minorBidi" w:hAnsiTheme="minorBidi"/>
          <w:bdr w:val="none" w:sz="0" w:space="0" w:color="auto" w:frame="1"/>
          <w:rtl/>
        </w:rPr>
        <w:t>لمزيد من المعلومات حول عمل الأطفال في الزراعة، يُرجى زيارة الرابط التالي:</w:t>
      </w:r>
      <w:r w:rsidRPr="008356C0" w:rsidDel="00A73B90">
        <w:rPr>
          <w:rFonts w:asciiTheme="minorBidi" w:hAnsiTheme="minorBidi"/>
          <w:bdr w:val="none" w:sz="0" w:space="0" w:color="auto" w:frame="1"/>
        </w:rPr>
        <w:t xml:space="preserve"> </w:t>
      </w:r>
      <w:hyperlink r:id="rId10" w:history="1">
        <w:r>
          <w:rPr>
            <w:rStyle w:val="Hyperlink"/>
            <w:rFonts w:asciiTheme="minorBidi" w:hAnsiTheme="minorBidi"/>
          </w:rPr>
          <w:t>www.fao.org/childlabouragriculture/ar</w:t>
        </w:r>
      </w:hyperlink>
    </w:p>
    <w:p w14:paraId="1F5CEA9F" w14:textId="77777777" w:rsidR="00640151" w:rsidRPr="008356C0" w:rsidRDefault="00640151" w:rsidP="00640151">
      <w:pPr>
        <w:jc w:val="left"/>
        <w:rPr>
          <w:rFonts w:asciiTheme="minorBidi" w:hAnsiTheme="minorBidi"/>
          <w:bdr w:val="none" w:sz="0" w:space="0" w:color="auto" w:frame="1"/>
          <w:rtl/>
        </w:rPr>
      </w:pPr>
      <w:r w:rsidRPr="008356C0">
        <w:rPr>
          <w:rFonts w:asciiTheme="minorBidi" w:hAnsiTheme="minorBidi"/>
          <w:bdr w:val="none" w:sz="0" w:space="0" w:color="auto" w:frame="1"/>
          <w:rtl/>
        </w:rPr>
        <w:t>نشكركم على مساهمتكم القيمة،</w:t>
      </w:r>
    </w:p>
    <w:p w14:paraId="4AA1A8C8" w14:textId="77777777" w:rsidR="00640151" w:rsidRPr="008356C0" w:rsidRDefault="00640151" w:rsidP="00640151">
      <w:pPr>
        <w:jc w:val="left"/>
        <w:rPr>
          <w:rFonts w:asciiTheme="minorBidi" w:hAnsiTheme="minorBidi"/>
          <w:bdr w:val="none" w:sz="0" w:space="0" w:color="auto" w:frame="1"/>
          <w:rtl/>
          <w:lang w:val="es-PE"/>
        </w:rPr>
      </w:pPr>
      <w:r w:rsidRPr="008356C0">
        <w:rPr>
          <w:rFonts w:asciiTheme="minorBidi" w:hAnsiTheme="minorBidi"/>
          <w:bdr w:val="none" w:sz="0" w:space="0" w:color="auto" w:frame="1"/>
          <w:rtl/>
          <w:lang w:val="es-PE"/>
        </w:rPr>
        <w:t>أنطونيو كوريا دو برادو</w:t>
      </w:r>
    </w:p>
    <w:p w14:paraId="599FEBA7" w14:textId="299A550F" w:rsidR="007550BD" w:rsidRPr="00162381" w:rsidRDefault="00640151" w:rsidP="00162381">
      <w:pPr>
        <w:jc w:val="left"/>
        <w:rPr>
          <w:rFonts w:asciiTheme="minorBidi" w:hAnsiTheme="minorBidi"/>
          <w:bdr w:val="none" w:sz="0" w:space="0" w:color="auto" w:frame="1"/>
        </w:rPr>
      </w:pPr>
      <w:r w:rsidRPr="008356C0">
        <w:rPr>
          <w:rFonts w:asciiTheme="minorBidi" w:hAnsiTheme="minorBidi"/>
          <w:bdr w:val="none" w:sz="0" w:space="0" w:color="auto" w:frame="1"/>
          <w:rtl/>
          <w:lang w:val="es-PE"/>
        </w:rPr>
        <w:t>مدير السياسات الاجتماعية والمؤسسات الريفية بالإنابة</w:t>
      </w:r>
      <w:bookmarkStart w:id="0" w:name="_GoBack"/>
      <w:bookmarkEnd w:id="0"/>
    </w:p>
    <w:sectPr w:rsidR="007550BD" w:rsidRPr="00162381" w:rsidSect="006B1A56">
      <w:headerReference w:type="default" r:id="rId11"/>
      <w:footerReference w:type="default" r:id="rId12"/>
      <w:headerReference w:type="first" r:id="rId13"/>
      <w:footerReference w:type="first" r:id="rId14"/>
      <w:pgSz w:w="11906" w:h="16838"/>
      <w:pgMar w:top="1440"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06448" w14:textId="77777777" w:rsidR="00910BFF" w:rsidRDefault="00910BFF" w:rsidP="006B1A56">
      <w:r>
        <w:separator/>
      </w:r>
    </w:p>
  </w:endnote>
  <w:endnote w:type="continuationSeparator" w:id="0">
    <w:p w14:paraId="40C5AC61" w14:textId="77777777" w:rsidR="00910BFF" w:rsidRDefault="00910BFF" w:rsidP="006B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1F43E" w14:textId="77777777" w:rsidR="006B1A56" w:rsidRDefault="006B1A56" w:rsidP="006B1A56">
    <w:pPr>
      <w:pStyle w:val="Footer"/>
      <w:rPr>
        <w:lang w:bidi="ar-EG"/>
      </w:rPr>
    </w:pPr>
    <w:r>
      <w:rPr>
        <w:rFonts w:hint="cs"/>
        <w:rtl/>
        <w:lang w:bidi="ar-EG"/>
      </w:rPr>
      <w:t xml:space="preserve"> </w:t>
    </w:r>
  </w:p>
  <w:tbl>
    <w:tblPr>
      <w:tblW w:w="9639" w:type="dxa"/>
      <w:tblInd w:w="108" w:type="dxa"/>
      <w:tblBorders>
        <w:bottom w:val="single" w:sz="12" w:space="0" w:color="31849B"/>
      </w:tblBorders>
      <w:tblLook w:val="04A0" w:firstRow="1" w:lastRow="0" w:firstColumn="1" w:lastColumn="0" w:noHBand="0" w:noVBand="1"/>
    </w:tblPr>
    <w:tblGrid>
      <w:gridCol w:w="9639"/>
    </w:tblGrid>
    <w:tr w:rsidR="006B1A56" w14:paraId="6A682D39" w14:textId="77777777" w:rsidTr="006B1A56">
      <w:tc>
        <w:tcPr>
          <w:tcW w:w="9639" w:type="dxa"/>
        </w:tcPr>
        <w:p w14:paraId="52A3A119" w14:textId="77777777" w:rsidR="006B1A56" w:rsidRPr="00351B73" w:rsidRDefault="006B1A56" w:rsidP="006B1A56">
          <w:pPr>
            <w:pStyle w:val="Footer"/>
            <w:jc w:val="center"/>
            <w:rPr>
              <w:b/>
              <w:color w:val="C00000"/>
            </w:rPr>
          </w:pPr>
        </w:p>
      </w:tc>
    </w:tr>
  </w:tbl>
  <w:p w14:paraId="399BC830" w14:textId="77777777" w:rsidR="006B1A56" w:rsidRDefault="006B1A56" w:rsidP="006B1A56">
    <w:pPr>
      <w:pStyle w:val="Footer"/>
      <w:jc w:val="center"/>
      <w:rPr>
        <w:b/>
        <w:color w:val="C00000"/>
      </w:rPr>
    </w:pPr>
  </w:p>
  <w:p w14:paraId="285BA32B" w14:textId="77777777" w:rsidR="006B1A56" w:rsidRPr="00760D73" w:rsidRDefault="00760D73" w:rsidP="00760D73">
    <w:pPr>
      <w:tabs>
        <w:tab w:val="clear" w:pos="3525"/>
        <w:tab w:val="left" w:pos="3261"/>
        <w:tab w:val="left" w:pos="6804"/>
      </w:tabs>
      <w:rPr>
        <w:color w:val="31849B" w:themeColor="accent5" w:themeShade="BF"/>
      </w:rPr>
    </w:pPr>
    <w:r w:rsidRPr="00760D73">
      <w:rPr>
        <w:rFonts w:ascii="Times New Roman" w:hAnsi="Times New Roman" w:cs="Times New Roman"/>
        <w:color w:val="31849B" w:themeColor="accent5" w:themeShade="BF"/>
        <w:rtl/>
      </w:rPr>
      <w:t>المنتدى</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العالمي</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المعني</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بالأمن</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الغذائي</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والتغذية</w:t>
    </w:r>
    <w:r w:rsidR="006B1A56">
      <w:rPr>
        <w:color w:val="31849B" w:themeColor="accent5" w:themeShade="BF"/>
      </w:rPr>
      <w:tab/>
    </w:r>
    <w:hyperlink r:id="rId1" w:history="1">
      <w:r w:rsidR="006B1A56">
        <w:rPr>
          <w:rStyle w:val="Hyperlink"/>
        </w:rPr>
        <w:t>www.fao.org/fsnforum/ar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760D73" w14:paraId="4FAFE4B2" w14:textId="77777777" w:rsidTr="005D7F1F">
      <w:tc>
        <w:tcPr>
          <w:tcW w:w="9639" w:type="dxa"/>
        </w:tcPr>
        <w:p w14:paraId="003A17CE" w14:textId="77777777" w:rsidR="00760D73" w:rsidRPr="00351B73" w:rsidRDefault="00760D73" w:rsidP="005D7F1F">
          <w:pPr>
            <w:pStyle w:val="Footer"/>
            <w:jc w:val="center"/>
            <w:rPr>
              <w:b/>
              <w:color w:val="C00000"/>
            </w:rPr>
          </w:pPr>
        </w:p>
      </w:tc>
    </w:tr>
  </w:tbl>
  <w:p w14:paraId="29E5569C" w14:textId="77777777" w:rsidR="00760D73" w:rsidRDefault="00760D73" w:rsidP="00760D73">
    <w:pPr>
      <w:pStyle w:val="Footer"/>
      <w:jc w:val="center"/>
      <w:rPr>
        <w:b/>
        <w:color w:val="C00000"/>
      </w:rPr>
    </w:pPr>
  </w:p>
  <w:p w14:paraId="5E386DA5" w14:textId="77777777" w:rsidR="00760D73" w:rsidRPr="00760D73" w:rsidRDefault="00760D73" w:rsidP="00760D73">
    <w:pPr>
      <w:tabs>
        <w:tab w:val="clear" w:pos="3525"/>
        <w:tab w:val="left" w:pos="3261"/>
        <w:tab w:val="left" w:pos="6804"/>
      </w:tabs>
      <w:rPr>
        <w:color w:val="31849B" w:themeColor="accent5" w:themeShade="BF"/>
      </w:rPr>
    </w:pPr>
    <w:r w:rsidRPr="00760D73">
      <w:rPr>
        <w:rFonts w:ascii="Times New Roman" w:hAnsi="Times New Roman" w:cs="Times New Roman"/>
        <w:color w:val="31849B" w:themeColor="accent5" w:themeShade="BF"/>
        <w:rtl/>
      </w:rPr>
      <w:t>المنتدى</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العالمي</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المعني</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بالأمن</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الغذائي</w:t>
    </w:r>
    <w:r w:rsidRPr="00760D73">
      <w:rPr>
        <w:rFonts w:ascii="Calibri" w:hAnsi="Calibri"/>
        <w:color w:val="31849B" w:themeColor="accent5" w:themeShade="BF"/>
      </w:rPr>
      <w:t xml:space="preserve"> </w:t>
    </w:r>
    <w:r w:rsidRPr="00760D73">
      <w:rPr>
        <w:rFonts w:ascii="Times New Roman" w:hAnsi="Times New Roman" w:cs="Times New Roman"/>
        <w:color w:val="31849B" w:themeColor="accent5" w:themeShade="BF"/>
        <w:rtl/>
      </w:rPr>
      <w:t>والتغذية</w:t>
    </w:r>
    <w:r>
      <w:rPr>
        <w:color w:val="31849B" w:themeColor="accent5" w:themeShade="BF"/>
      </w:rPr>
      <w:tab/>
    </w:r>
    <w:hyperlink r:id="rId1" w:history="1">
      <w:r>
        <w:rPr>
          <w:rStyle w:val="Hyperlink"/>
        </w:rPr>
        <w:t>www.fao.org/fsnforum/ar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2D042" w14:textId="77777777" w:rsidR="00910BFF" w:rsidRDefault="00910BFF" w:rsidP="006B1A56">
      <w:r>
        <w:separator/>
      </w:r>
    </w:p>
  </w:footnote>
  <w:footnote w:type="continuationSeparator" w:id="0">
    <w:p w14:paraId="2E6C20CB" w14:textId="77777777" w:rsidR="00910BFF" w:rsidRDefault="00910BFF" w:rsidP="006B1A56">
      <w:r>
        <w:continuationSeparator/>
      </w:r>
    </w:p>
  </w:footnote>
  <w:footnote w:id="1">
    <w:p w14:paraId="204A7ABD" w14:textId="77777777" w:rsidR="00640151" w:rsidRPr="003F56BA" w:rsidRDefault="00640151" w:rsidP="00640151">
      <w:pPr>
        <w:pStyle w:val="FootnoteText"/>
        <w:rPr>
          <w:rFonts w:asciiTheme="majorHAnsi" w:hAnsiTheme="majorHAnsi" w:cstheme="majorHAnsi"/>
          <w:rtl/>
          <w:lang w:bidi="ar-EG"/>
        </w:rPr>
      </w:pPr>
      <w:r w:rsidRPr="003F56BA">
        <w:rPr>
          <w:rStyle w:val="FootnoteReference"/>
          <w:rFonts w:asciiTheme="majorHAnsi" w:hAnsiTheme="majorHAnsi" w:cstheme="majorHAnsi"/>
        </w:rPr>
        <w:footnoteRef/>
      </w:r>
      <w:r w:rsidRPr="003F56BA">
        <w:rPr>
          <w:rFonts w:asciiTheme="majorHAnsi" w:hAnsiTheme="majorHAnsi" w:cstheme="majorHAnsi"/>
        </w:rPr>
        <w:t xml:space="preserve"> </w:t>
      </w:r>
      <w:r w:rsidRPr="003F56BA">
        <w:rPr>
          <w:rFonts w:asciiTheme="majorHAnsi" w:hAnsiTheme="majorHAnsi" w:cstheme="majorHAnsi"/>
          <w:color w:val="000000" w:themeColor="text1"/>
          <w:sz w:val="18"/>
          <w:szCs w:val="18"/>
          <w:rtl/>
        </w:rPr>
        <w:t xml:space="preserve">انظر بيان ورشة العمل الإقليمية الإفريقية للنقابات التجارية للعمال الريفيين ومنظمات صغار المنتجين لتبادل الخبرات </w:t>
      </w:r>
      <w:r w:rsidRPr="00E5247E">
        <w:rPr>
          <w:rFonts w:asciiTheme="majorHAnsi" w:hAnsiTheme="majorHAnsi" w:cstheme="majorHAnsi"/>
          <w:color w:val="000000" w:themeColor="text1"/>
          <w:sz w:val="18"/>
          <w:szCs w:val="18"/>
          <w:rtl/>
        </w:rPr>
        <w:t>حول "تنظيم فعاليات لمكافحة عمل الأطفال"</w:t>
      </w:r>
      <w:r w:rsidRPr="003F56BA">
        <w:rPr>
          <w:rFonts w:asciiTheme="majorHAnsi" w:hAnsiTheme="majorHAnsi" w:cstheme="majorHAnsi"/>
          <w:color w:val="000000" w:themeColor="text1"/>
          <w:sz w:val="18"/>
          <w:szCs w:val="18"/>
          <w:rtl/>
        </w:rPr>
        <w:t xml:space="preserve"> 2017،</w:t>
      </w:r>
    </w:p>
  </w:footnote>
  <w:footnote w:id="2">
    <w:p w14:paraId="64537728" w14:textId="77777777" w:rsidR="00640151" w:rsidRPr="003F56BA" w:rsidRDefault="00640151" w:rsidP="00640151">
      <w:pPr>
        <w:pStyle w:val="FootnoteText"/>
        <w:rPr>
          <w:rFonts w:asciiTheme="majorHAnsi" w:hAnsiTheme="majorHAnsi" w:cstheme="majorHAnsi"/>
          <w:rtl/>
          <w:lang w:bidi="ar-EG"/>
        </w:rPr>
      </w:pPr>
      <w:r w:rsidRPr="003F56BA">
        <w:rPr>
          <w:rStyle w:val="FootnoteReference"/>
          <w:rFonts w:asciiTheme="majorHAnsi" w:hAnsiTheme="majorHAnsi" w:cstheme="majorHAnsi"/>
        </w:rPr>
        <w:footnoteRef/>
      </w:r>
      <w:r w:rsidRPr="003F56BA">
        <w:rPr>
          <w:rFonts w:asciiTheme="majorHAnsi" w:hAnsiTheme="majorHAnsi" w:cstheme="majorHAnsi"/>
        </w:rPr>
        <w:t xml:space="preserve"> </w:t>
      </w:r>
      <w:r w:rsidRPr="003F56BA">
        <w:rPr>
          <w:rFonts w:asciiTheme="majorHAnsi" w:hAnsiTheme="majorHAnsi" w:cstheme="majorHAnsi"/>
          <w:rtl/>
          <w:lang w:bidi="ar-EG"/>
        </w:rPr>
        <w:t xml:space="preserve">على سبيل المثال، من المهام المعتادة التي يقوم بها الأطفال الصغار جمع المياه والري، وقد تنطوي هذه المهام على حمل أوزان ثقيلة ومنعهم من الذهاب إلى المدارس.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3" w:type="pct"/>
      <w:tblInd w:w="115" w:type="dxa"/>
      <w:tblCellMar>
        <w:top w:w="58" w:type="dxa"/>
        <w:left w:w="115" w:type="dxa"/>
        <w:bottom w:w="58" w:type="dxa"/>
        <w:right w:w="115" w:type="dxa"/>
      </w:tblCellMar>
      <w:tblLook w:val="00A0" w:firstRow="1" w:lastRow="0" w:firstColumn="1" w:lastColumn="0" w:noHBand="0" w:noVBand="0"/>
    </w:tblPr>
    <w:tblGrid>
      <w:gridCol w:w="8722"/>
      <w:gridCol w:w="691"/>
    </w:tblGrid>
    <w:tr w:rsidR="006B1A56" w:rsidRPr="00B54A9F" w14:paraId="1A28C9D5" w14:textId="77777777" w:rsidTr="00167275">
      <w:tc>
        <w:tcPr>
          <w:tcW w:w="4633" w:type="pct"/>
        </w:tcPr>
        <w:p w14:paraId="161F104E" w14:textId="77777777" w:rsidR="00A7412E" w:rsidRPr="00C80CD3" w:rsidRDefault="00A7412E" w:rsidP="00A7412E">
          <w:pPr>
            <w:pStyle w:val="top"/>
            <w:jc w:val="right"/>
          </w:pPr>
          <w:r w:rsidRPr="008356C0">
            <w:rPr>
              <w:rtl/>
            </w:rPr>
            <w:t xml:space="preserve">كيف يمكن للسياسات والاستراتيجيات الزراعية أن تساعد في القضاء على عمالة الأطفال في الزراعة؟ </w:t>
          </w:r>
        </w:p>
        <w:p w14:paraId="0AF32CED" w14:textId="2AA4FA32" w:rsidR="006B1A56" w:rsidRDefault="006B1A56" w:rsidP="006B1A56">
          <w:pPr>
            <w:pStyle w:val="top"/>
            <w:jc w:val="right"/>
          </w:pPr>
        </w:p>
      </w:tc>
      <w:tc>
        <w:tcPr>
          <w:tcW w:w="367" w:type="pct"/>
        </w:tcPr>
        <w:p w14:paraId="2E0F4076" w14:textId="0F928ED9" w:rsidR="006B1A56" w:rsidRPr="006B1A56" w:rsidRDefault="006B1A56" w:rsidP="006B1A56">
          <w:pPr>
            <w:pStyle w:val="top"/>
            <w:jc w:val="right"/>
            <w:rPr>
              <w:b w:val="0"/>
            </w:rPr>
          </w:pPr>
          <w:r w:rsidRPr="006B1A56">
            <w:rPr>
              <w:b w:val="0"/>
            </w:rPr>
            <w:fldChar w:fldCharType="begin"/>
          </w:r>
          <w:r w:rsidRPr="006B1A56">
            <w:rPr>
              <w:b w:val="0"/>
            </w:rPr>
            <w:instrText xml:space="preserve"> PAGE   \* MERGEFORMAT </w:instrText>
          </w:r>
          <w:r w:rsidRPr="006B1A56">
            <w:rPr>
              <w:b w:val="0"/>
            </w:rPr>
            <w:fldChar w:fldCharType="separate"/>
          </w:r>
          <w:r w:rsidR="00264EF5">
            <w:rPr>
              <w:b w:val="0"/>
              <w:noProof/>
            </w:rPr>
            <w:t>2</w:t>
          </w:r>
          <w:r w:rsidRPr="006B1A56">
            <w:rPr>
              <w:b w:val="0"/>
            </w:rPr>
            <w:fldChar w:fldCharType="end"/>
          </w:r>
        </w:p>
      </w:tc>
    </w:tr>
  </w:tbl>
  <w:p w14:paraId="29D3B77D" w14:textId="77777777" w:rsidR="006B1A56" w:rsidRPr="00B54A9F" w:rsidRDefault="006B1A56" w:rsidP="006B1A56"/>
  <w:p w14:paraId="3A32F859" w14:textId="77777777" w:rsidR="006B1A56" w:rsidRDefault="006B1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5CC21" w14:textId="77777777" w:rsidR="006B1A56" w:rsidRDefault="00760D73" w:rsidP="006B1A56">
    <w:pPr>
      <w:pStyle w:val="Header"/>
      <w:rPr>
        <w:color w:val="FFFFFF"/>
      </w:rPr>
    </w:pPr>
    <w:r>
      <w:rPr>
        <w:noProof/>
        <w:color w:val="FFFFFF"/>
        <w:lang w:val="en-US" w:eastAsia="en-US"/>
      </w:rPr>
      <w:drawing>
        <wp:inline distT="0" distB="0" distL="0" distR="0" wp14:anchorId="652D80C1" wp14:editId="1DB16A25">
          <wp:extent cx="2533139" cy="720000"/>
          <wp:effectExtent l="0" t="0" r="6985" b="0"/>
          <wp:docPr id="8" name="Picture 8" descr="ESA:FSN Forum:_DESIGN and WEBSITE Verona:01_TEMPLATE:DOC template:LOGO FAO FSNForum:FA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TEMPLATE:DOC template:LOGO FAO FSNForum:FA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139" cy="720000"/>
                  </a:xfrm>
                  <a:prstGeom prst="rect">
                    <a:avLst/>
                  </a:prstGeom>
                  <a:noFill/>
                  <a:ln>
                    <a:noFill/>
                  </a:ln>
                </pic:spPr>
              </pic:pic>
            </a:graphicData>
          </a:graphic>
        </wp:inline>
      </w:drawing>
    </w:r>
  </w:p>
  <w:p w14:paraId="1674D865" w14:textId="77777777" w:rsidR="006B1A56" w:rsidRDefault="006B1A56" w:rsidP="006B1A56">
    <w:pPr>
      <w:pStyle w:val="Header"/>
    </w:pPr>
  </w:p>
  <w:p w14:paraId="2548E0DA" w14:textId="4F05E19F" w:rsidR="006B1A56" w:rsidRDefault="00F1699E" w:rsidP="00F1699E">
    <w:pPr>
      <w:pStyle w:val="Heading4"/>
      <w:ind w:left="-284"/>
      <w:jc w:val="right"/>
    </w:pPr>
    <w:r>
      <w:rPr>
        <w:noProof/>
      </w:rPr>
      <w:drawing>
        <wp:inline distT="0" distB="0" distL="0" distR="0" wp14:anchorId="44796981" wp14:editId="608EAA58">
          <wp:extent cx="6120765" cy="43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FSNForum_AR.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6B1A56" w:rsidRPr="00EB3574" w14:paraId="6E1E90C3" w14:textId="77777777" w:rsidTr="006B1A56">
      <w:trPr>
        <w:jc w:val="center"/>
      </w:trPr>
      <w:tc>
        <w:tcPr>
          <w:tcW w:w="9639" w:type="dxa"/>
          <w:shd w:val="clear" w:color="auto" w:fill="DAEEF3" w:themeFill="accent5" w:themeFillTint="33"/>
        </w:tcPr>
        <w:p w14:paraId="77E6D8F8" w14:textId="77777777" w:rsidR="006B1A56" w:rsidRPr="0043646E" w:rsidRDefault="006B1A56" w:rsidP="006B1A56">
          <w:pPr>
            <w:pStyle w:val="Heading6"/>
            <w:outlineLvl w:val="5"/>
          </w:pPr>
          <w:r w:rsidRPr="006B1A56">
            <w:rPr>
              <w:rFonts w:ascii="Times New Roman" w:hAnsi="Times New Roman"/>
              <w:rtl/>
            </w:rPr>
            <w:t>الموضوع</w:t>
          </w:r>
        </w:p>
      </w:tc>
    </w:tr>
    <w:tr w:rsidR="006B1A56" w:rsidRPr="00EB3574" w14:paraId="300E2C14" w14:textId="77777777" w:rsidTr="006B1A56">
      <w:trPr>
        <w:jc w:val="center"/>
      </w:trPr>
      <w:tc>
        <w:tcPr>
          <w:tcW w:w="9639" w:type="dxa"/>
          <w:shd w:val="clear" w:color="auto" w:fill="FFFFFF" w:themeFill="background1"/>
        </w:tcPr>
        <w:p w14:paraId="2C41E4D8" w14:textId="4C046515" w:rsidR="00640151" w:rsidRDefault="006B1A56" w:rsidP="00640151">
          <w:pPr>
            <w:tabs>
              <w:tab w:val="clear" w:pos="3525"/>
            </w:tabs>
            <w:bidi w:val="0"/>
            <w:spacing w:after="0"/>
            <w:jc w:val="center"/>
            <w:rPr>
              <w:rFonts w:ascii="Times New Roman" w:hAnsi="Times New Roman"/>
            </w:rPr>
          </w:pPr>
          <w:r w:rsidRPr="006B1A56">
            <w:rPr>
              <w:rFonts w:ascii="Times New Roman" w:eastAsia="Times New Roman" w:hAnsi="Times New Roman"/>
              <w:rtl/>
            </w:rPr>
            <w:t>مناقشة</w:t>
          </w:r>
          <w:r w:rsidRPr="006B1A56">
            <w:rPr>
              <w:rFonts w:eastAsia="Times New Roman"/>
            </w:rPr>
            <w:t xml:space="preserve"> </w:t>
          </w:r>
          <w:r w:rsidRPr="00640151">
            <w:rPr>
              <w:rFonts w:asciiTheme="majorHAnsi" w:hAnsiTheme="majorHAnsi"/>
              <w:b/>
              <w:rtl/>
            </w:rPr>
            <w:t>رقم</w:t>
          </w:r>
          <w:r w:rsidR="00B35126" w:rsidRPr="00B655B5">
            <w:rPr>
              <w:rFonts w:asciiTheme="majorHAnsi" w:hAnsiTheme="majorHAnsi"/>
              <w:b/>
            </w:rPr>
            <w:t xml:space="preserve">  </w:t>
          </w:r>
          <w:r w:rsidR="00B35126">
            <w:rPr>
              <w:rFonts w:asciiTheme="majorHAnsi" w:hAnsiTheme="majorHAnsi"/>
              <w:b/>
            </w:rPr>
            <w:t xml:space="preserve"> </w:t>
          </w:r>
          <w:r w:rsidR="00C80CD3" w:rsidRPr="00640151">
            <w:rPr>
              <w:rFonts w:asciiTheme="majorHAnsi" w:hAnsiTheme="majorHAnsi"/>
              <w:b/>
            </w:rPr>
            <w:t>16</w:t>
          </w:r>
          <w:r w:rsidR="00640151">
            <w:rPr>
              <w:rFonts w:asciiTheme="majorHAnsi" w:hAnsiTheme="majorHAnsi"/>
              <w:b/>
            </w:rPr>
            <w:t>5</w:t>
          </w:r>
          <w:r w:rsidR="00C71BEF">
            <w:rPr>
              <w:rFonts w:asciiTheme="majorHAnsi" w:hAnsiTheme="majorHAnsi"/>
              <w:b/>
            </w:rPr>
            <w:t xml:space="preserve"> - </w:t>
          </w:r>
          <w:r w:rsidR="00640151" w:rsidRPr="00640151">
            <w:rPr>
              <w:rFonts w:asciiTheme="majorHAnsi" w:hAnsiTheme="majorHAnsi"/>
              <w:b/>
              <w:rtl/>
            </w:rPr>
            <w:t xml:space="preserve"> </w:t>
          </w:r>
          <w:r w:rsidR="00640151" w:rsidRPr="00640151">
            <w:rPr>
              <w:rFonts w:asciiTheme="majorHAnsi" w:hAnsiTheme="majorHAnsi"/>
              <w:bCs/>
              <w:rtl/>
            </w:rPr>
            <w:t>27/04/2020 – 18/05/2020</w:t>
          </w:r>
          <w:r>
            <w:rPr>
              <w:rFonts w:asciiTheme="majorHAnsi" w:hAnsiTheme="majorHAnsi"/>
              <w:b/>
              <w:color w:val="31849B" w:themeColor="accent5" w:themeShade="BF"/>
            </w:rPr>
            <w:br/>
          </w:r>
          <w:r>
            <w:t xml:space="preserve"> </w:t>
          </w:r>
          <w:hyperlink r:id="rId3" w:history="1">
            <w:r w:rsidR="00640151">
              <w:rPr>
                <w:rStyle w:val="Hyperlink"/>
              </w:rPr>
              <w:t>www.fao.org/fsnforum/ar/activities/discussions/addressing-child-labour-agriculture</w:t>
            </w:r>
          </w:hyperlink>
          <w:r w:rsidR="00640151">
            <w:rPr>
              <w:noProof/>
            </w:rPr>
            <w:drawing>
              <wp:inline distT="0" distB="0" distL="0" distR="0" wp14:anchorId="30066511" wp14:editId="00601A64">
                <wp:extent cx="111760" cy="11176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p>
        <w:p w14:paraId="25A46D9F" w14:textId="603DC140" w:rsidR="006B1A56" w:rsidRPr="006B1A56" w:rsidRDefault="006B1A56" w:rsidP="00C80CD3">
          <w:pPr>
            <w:jc w:val="center"/>
            <w:rPr>
              <w:rFonts w:eastAsia="Times New Roman"/>
            </w:rPr>
          </w:pPr>
          <w:r>
            <w:t xml:space="preserve">  </w:t>
          </w:r>
        </w:p>
      </w:tc>
    </w:tr>
  </w:tbl>
  <w:p w14:paraId="2ABDC166" w14:textId="77777777" w:rsidR="006B1A56" w:rsidRPr="006B1A56" w:rsidRDefault="006B1A56" w:rsidP="006B1A56">
    <w:pPr>
      <w:pStyle w:val="Header"/>
      <w:rPr>
        <w:rtl/>
      </w:rPr>
    </w:pPr>
  </w:p>
  <w:p w14:paraId="4CB1407E" w14:textId="77777777" w:rsidR="006B1A56" w:rsidRDefault="006B1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B3C46"/>
    <w:multiLevelType w:val="hybridMultilevel"/>
    <w:tmpl w:val="1F30D736"/>
    <w:lvl w:ilvl="0" w:tplc="C2ACB7A4">
      <w:start w:val="1"/>
      <w:numFmt w:val="bullet"/>
      <w:lvlText w:val=""/>
      <w:lvlJc w:val="left"/>
      <w:pPr>
        <w:ind w:left="720" w:hanging="360"/>
      </w:pPr>
      <w:rPr>
        <w:rFonts w:ascii="Symbol" w:hAnsi="Symbol" w:hint="default"/>
      </w:rPr>
    </w:lvl>
    <w:lvl w:ilvl="1" w:tplc="9E0A7AD4">
      <w:start w:val="1"/>
      <w:numFmt w:val="bullet"/>
      <w:lvlText w:val="o"/>
      <w:lvlJc w:val="left"/>
      <w:pPr>
        <w:ind w:left="1440" w:hanging="360"/>
      </w:pPr>
      <w:rPr>
        <w:rFonts w:ascii="Courier New" w:hAnsi="Courier New" w:hint="default"/>
      </w:rPr>
    </w:lvl>
    <w:lvl w:ilvl="2" w:tplc="A66C2964">
      <w:start w:val="1"/>
      <w:numFmt w:val="bullet"/>
      <w:lvlText w:val=""/>
      <w:lvlJc w:val="left"/>
      <w:pPr>
        <w:ind w:left="2160" w:hanging="360"/>
      </w:pPr>
      <w:rPr>
        <w:rFonts w:ascii="Wingdings" w:hAnsi="Wingdings" w:hint="default"/>
      </w:rPr>
    </w:lvl>
    <w:lvl w:ilvl="3" w:tplc="3C3AEE3A">
      <w:start w:val="1"/>
      <w:numFmt w:val="bullet"/>
      <w:lvlText w:val=""/>
      <w:lvlJc w:val="left"/>
      <w:pPr>
        <w:ind w:left="2880" w:hanging="360"/>
      </w:pPr>
      <w:rPr>
        <w:rFonts w:ascii="Symbol" w:hAnsi="Symbol" w:hint="default"/>
      </w:rPr>
    </w:lvl>
    <w:lvl w:ilvl="4" w:tplc="A7B0AB82">
      <w:start w:val="1"/>
      <w:numFmt w:val="bullet"/>
      <w:lvlText w:val="o"/>
      <w:lvlJc w:val="left"/>
      <w:pPr>
        <w:ind w:left="3600" w:hanging="360"/>
      </w:pPr>
      <w:rPr>
        <w:rFonts w:ascii="Courier New" w:hAnsi="Courier New" w:hint="default"/>
      </w:rPr>
    </w:lvl>
    <w:lvl w:ilvl="5" w:tplc="473084FE">
      <w:start w:val="1"/>
      <w:numFmt w:val="bullet"/>
      <w:lvlText w:val=""/>
      <w:lvlJc w:val="left"/>
      <w:pPr>
        <w:ind w:left="4320" w:hanging="360"/>
      </w:pPr>
      <w:rPr>
        <w:rFonts w:ascii="Wingdings" w:hAnsi="Wingdings" w:hint="default"/>
      </w:rPr>
    </w:lvl>
    <w:lvl w:ilvl="6" w:tplc="8E027E9E">
      <w:start w:val="1"/>
      <w:numFmt w:val="bullet"/>
      <w:lvlText w:val=""/>
      <w:lvlJc w:val="left"/>
      <w:pPr>
        <w:ind w:left="5040" w:hanging="360"/>
      </w:pPr>
      <w:rPr>
        <w:rFonts w:ascii="Symbol" w:hAnsi="Symbol" w:hint="default"/>
      </w:rPr>
    </w:lvl>
    <w:lvl w:ilvl="7" w:tplc="EFEE295C">
      <w:start w:val="1"/>
      <w:numFmt w:val="bullet"/>
      <w:lvlText w:val="o"/>
      <w:lvlJc w:val="left"/>
      <w:pPr>
        <w:ind w:left="5760" w:hanging="360"/>
      </w:pPr>
      <w:rPr>
        <w:rFonts w:ascii="Courier New" w:hAnsi="Courier New" w:hint="default"/>
      </w:rPr>
    </w:lvl>
    <w:lvl w:ilvl="8" w:tplc="F6F01C64">
      <w:start w:val="1"/>
      <w:numFmt w:val="bullet"/>
      <w:lvlText w:val=""/>
      <w:lvlJc w:val="left"/>
      <w:pPr>
        <w:ind w:left="6480" w:hanging="360"/>
      </w:pPr>
      <w:rPr>
        <w:rFonts w:ascii="Wingdings" w:hAnsi="Wingdings" w:hint="default"/>
      </w:rPr>
    </w:lvl>
  </w:abstractNum>
  <w:abstractNum w:abstractNumId="2" w15:restartNumberingAfterBreak="0">
    <w:nsid w:val="404260CD"/>
    <w:multiLevelType w:val="multilevel"/>
    <w:tmpl w:val="E024684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FA2195"/>
    <w:multiLevelType w:val="hybridMultilevel"/>
    <w:tmpl w:val="3850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70333"/>
    <w:multiLevelType w:val="multilevel"/>
    <w:tmpl w:val="D252511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945D8E"/>
    <w:multiLevelType w:val="hybridMultilevel"/>
    <w:tmpl w:val="D27A4616"/>
    <w:lvl w:ilvl="0" w:tplc="4D4A6344">
      <w:start w:val="1"/>
      <w:numFmt w:val="decimal"/>
      <w:lvlText w:val="%1."/>
      <w:lvlJc w:val="left"/>
      <w:pPr>
        <w:ind w:left="720" w:hanging="360"/>
      </w:pPr>
    </w:lvl>
    <w:lvl w:ilvl="1" w:tplc="920C3EE0">
      <w:start w:val="1"/>
      <w:numFmt w:val="lowerLetter"/>
      <w:lvlText w:val="%2."/>
      <w:lvlJc w:val="left"/>
      <w:pPr>
        <w:ind w:left="1440" w:hanging="360"/>
      </w:pPr>
    </w:lvl>
    <w:lvl w:ilvl="2" w:tplc="7D465174">
      <w:start w:val="1"/>
      <w:numFmt w:val="lowerRoman"/>
      <w:lvlText w:val="%3."/>
      <w:lvlJc w:val="right"/>
      <w:pPr>
        <w:ind w:left="2160" w:hanging="180"/>
      </w:pPr>
    </w:lvl>
    <w:lvl w:ilvl="3" w:tplc="248A330A">
      <w:start w:val="1"/>
      <w:numFmt w:val="decimal"/>
      <w:lvlText w:val="%4."/>
      <w:lvlJc w:val="left"/>
      <w:pPr>
        <w:ind w:left="2880" w:hanging="360"/>
      </w:pPr>
    </w:lvl>
    <w:lvl w:ilvl="4" w:tplc="55E0F3B0">
      <w:start w:val="1"/>
      <w:numFmt w:val="lowerLetter"/>
      <w:lvlText w:val="%5."/>
      <w:lvlJc w:val="left"/>
      <w:pPr>
        <w:ind w:left="3600" w:hanging="360"/>
      </w:pPr>
    </w:lvl>
    <w:lvl w:ilvl="5" w:tplc="6696ED84">
      <w:start w:val="1"/>
      <w:numFmt w:val="lowerRoman"/>
      <w:lvlText w:val="%6."/>
      <w:lvlJc w:val="right"/>
      <w:pPr>
        <w:ind w:left="4320" w:hanging="180"/>
      </w:pPr>
    </w:lvl>
    <w:lvl w:ilvl="6" w:tplc="8EA24098">
      <w:start w:val="1"/>
      <w:numFmt w:val="decimal"/>
      <w:lvlText w:val="%7."/>
      <w:lvlJc w:val="left"/>
      <w:pPr>
        <w:ind w:left="5040" w:hanging="360"/>
      </w:pPr>
    </w:lvl>
    <w:lvl w:ilvl="7" w:tplc="93CEC12E">
      <w:start w:val="1"/>
      <w:numFmt w:val="lowerLetter"/>
      <w:lvlText w:val="%8."/>
      <w:lvlJc w:val="left"/>
      <w:pPr>
        <w:ind w:left="5760" w:hanging="360"/>
      </w:pPr>
    </w:lvl>
    <w:lvl w:ilvl="8" w:tplc="A42229C4">
      <w:start w:val="1"/>
      <w:numFmt w:val="lowerRoman"/>
      <w:lvlText w:val="%9."/>
      <w:lvlJc w:val="right"/>
      <w:pPr>
        <w:ind w:left="6480" w:hanging="180"/>
      </w:pPr>
    </w:lvl>
  </w:abstractNum>
  <w:abstractNum w:abstractNumId="6" w15:restartNumberingAfterBreak="0">
    <w:nsid w:val="4D101696"/>
    <w:multiLevelType w:val="hybridMultilevel"/>
    <w:tmpl w:val="1A0480C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598767BB"/>
    <w:multiLevelType w:val="hybridMultilevel"/>
    <w:tmpl w:val="9298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9442F"/>
    <w:multiLevelType w:val="multilevel"/>
    <w:tmpl w:val="0F6CE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13274E"/>
    <w:multiLevelType w:val="hybridMultilevel"/>
    <w:tmpl w:val="4E38410C"/>
    <w:lvl w:ilvl="0" w:tplc="20105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882D36"/>
    <w:multiLevelType w:val="hybridMultilevel"/>
    <w:tmpl w:val="7AA0F00A"/>
    <w:lvl w:ilvl="0" w:tplc="7120360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49164E"/>
    <w:multiLevelType w:val="hybridMultilevel"/>
    <w:tmpl w:val="E2E02D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9"/>
  </w:num>
  <w:num w:numId="5">
    <w:abstractNumId w:val="4"/>
  </w:num>
  <w:num w:numId="6">
    <w:abstractNumId w:val="8"/>
  </w:num>
  <w:num w:numId="7">
    <w:abstractNumId w:val="2"/>
  </w:num>
  <w:num w:numId="8">
    <w:abstractNumId w:val="5"/>
  </w:num>
  <w:num w:numId="9">
    <w:abstractNumId w:val="1"/>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6" w:nlCheck="1" w:checkStyle="0"/>
  <w:activeWritingStyle w:appName="MSWord" w:lang="en-US" w:vendorID="64" w:dllVersion="6" w:nlCheck="1" w:checkStyle="1"/>
  <w:activeWritingStyle w:appName="MSWord" w:lang="ar-EG" w:vendorID="64" w:dllVersion="6" w:nlCheck="1" w:checkStyle="0"/>
  <w:activeWritingStyle w:appName="MSWord" w:lang="en-GB" w:vendorID="64" w:dllVersion="6" w:nlCheck="1" w:checkStyle="1"/>
  <w:activeWritingStyle w:appName="MSWord" w:lang="ar-S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7D7"/>
    <w:rsid w:val="00004A32"/>
    <w:rsid w:val="00081458"/>
    <w:rsid w:val="000943DA"/>
    <w:rsid w:val="000A5F58"/>
    <w:rsid w:val="000A7AAA"/>
    <w:rsid w:val="000C04BE"/>
    <w:rsid w:val="000D5AAA"/>
    <w:rsid w:val="000E58FB"/>
    <w:rsid w:val="000F3E37"/>
    <w:rsid w:val="000F446F"/>
    <w:rsid w:val="00114931"/>
    <w:rsid w:val="0012077D"/>
    <w:rsid w:val="00143B21"/>
    <w:rsid w:val="0015313D"/>
    <w:rsid w:val="00153D71"/>
    <w:rsid w:val="00162381"/>
    <w:rsid w:val="00167275"/>
    <w:rsid w:val="00175E97"/>
    <w:rsid w:val="001A6989"/>
    <w:rsid w:val="001B5CD6"/>
    <w:rsid w:val="001B6742"/>
    <w:rsid w:val="001C2ECA"/>
    <w:rsid w:val="001F3517"/>
    <w:rsid w:val="00217964"/>
    <w:rsid w:val="002248F3"/>
    <w:rsid w:val="00247AFE"/>
    <w:rsid w:val="00264EF5"/>
    <w:rsid w:val="00272ED8"/>
    <w:rsid w:val="00286561"/>
    <w:rsid w:val="002C47CC"/>
    <w:rsid w:val="002D211F"/>
    <w:rsid w:val="002D28E4"/>
    <w:rsid w:val="002E63F2"/>
    <w:rsid w:val="0030415C"/>
    <w:rsid w:val="003130F6"/>
    <w:rsid w:val="00335F95"/>
    <w:rsid w:val="00340EE2"/>
    <w:rsid w:val="00365901"/>
    <w:rsid w:val="003A0401"/>
    <w:rsid w:val="003A2878"/>
    <w:rsid w:val="003E7546"/>
    <w:rsid w:val="003F07D7"/>
    <w:rsid w:val="003F27B3"/>
    <w:rsid w:val="003F27B9"/>
    <w:rsid w:val="003F7809"/>
    <w:rsid w:val="004021F0"/>
    <w:rsid w:val="0041347C"/>
    <w:rsid w:val="00414CF9"/>
    <w:rsid w:val="00492553"/>
    <w:rsid w:val="004A117E"/>
    <w:rsid w:val="004D72A4"/>
    <w:rsid w:val="005078AC"/>
    <w:rsid w:val="005244BA"/>
    <w:rsid w:val="0057735E"/>
    <w:rsid w:val="00585F2E"/>
    <w:rsid w:val="005B3A8E"/>
    <w:rsid w:val="005C64AC"/>
    <w:rsid w:val="005C7710"/>
    <w:rsid w:val="00600073"/>
    <w:rsid w:val="00640151"/>
    <w:rsid w:val="00653430"/>
    <w:rsid w:val="00656897"/>
    <w:rsid w:val="00681C6C"/>
    <w:rsid w:val="0068605A"/>
    <w:rsid w:val="006B1A56"/>
    <w:rsid w:val="006B402B"/>
    <w:rsid w:val="006F3FB5"/>
    <w:rsid w:val="00712D9B"/>
    <w:rsid w:val="00720A0C"/>
    <w:rsid w:val="007510A6"/>
    <w:rsid w:val="00751CEF"/>
    <w:rsid w:val="007550BD"/>
    <w:rsid w:val="007607DB"/>
    <w:rsid w:val="00760D73"/>
    <w:rsid w:val="00764BCC"/>
    <w:rsid w:val="00770A1C"/>
    <w:rsid w:val="007B3048"/>
    <w:rsid w:val="00814D2B"/>
    <w:rsid w:val="00826DD1"/>
    <w:rsid w:val="00831074"/>
    <w:rsid w:val="008604B3"/>
    <w:rsid w:val="00881243"/>
    <w:rsid w:val="00885178"/>
    <w:rsid w:val="00890A2E"/>
    <w:rsid w:val="008B1EF2"/>
    <w:rsid w:val="008D1C09"/>
    <w:rsid w:val="008F3083"/>
    <w:rsid w:val="00910BFF"/>
    <w:rsid w:val="00911407"/>
    <w:rsid w:val="0093733A"/>
    <w:rsid w:val="00937C65"/>
    <w:rsid w:val="009B0D1C"/>
    <w:rsid w:val="009D6EF0"/>
    <w:rsid w:val="009E5C09"/>
    <w:rsid w:val="00A10F1F"/>
    <w:rsid w:val="00A212B9"/>
    <w:rsid w:val="00A234E0"/>
    <w:rsid w:val="00A431F8"/>
    <w:rsid w:val="00A7412E"/>
    <w:rsid w:val="00A82F96"/>
    <w:rsid w:val="00A85680"/>
    <w:rsid w:val="00AC623D"/>
    <w:rsid w:val="00AD5232"/>
    <w:rsid w:val="00B0014D"/>
    <w:rsid w:val="00B35126"/>
    <w:rsid w:val="00B5358E"/>
    <w:rsid w:val="00B62B98"/>
    <w:rsid w:val="00BB5FF1"/>
    <w:rsid w:val="00BC58BA"/>
    <w:rsid w:val="00BD6026"/>
    <w:rsid w:val="00BE6230"/>
    <w:rsid w:val="00C12C69"/>
    <w:rsid w:val="00C27D79"/>
    <w:rsid w:val="00C40AE5"/>
    <w:rsid w:val="00C71BEF"/>
    <w:rsid w:val="00C75B2C"/>
    <w:rsid w:val="00C80CD3"/>
    <w:rsid w:val="00C811FD"/>
    <w:rsid w:val="00C95284"/>
    <w:rsid w:val="00D26079"/>
    <w:rsid w:val="00D42E90"/>
    <w:rsid w:val="00D64CD9"/>
    <w:rsid w:val="00DC17D6"/>
    <w:rsid w:val="00DF506F"/>
    <w:rsid w:val="00E41086"/>
    <w:rsid w:val="00E76714"/>
    <w:rsid w:val="00E82D0C"/>
    <w:rsid w:val="00E96E58"/>
    <w:rsid w:val="00EB24E4"/>
    <w:rsid w:val="00EC259A"/>
    <w:rsid w:val="00F14D3B"/>
    <w:rsid w:val="00F1699E"/>
    <w:rsid w:val="00F17512"/>
    <w:rsid w:val="00F23511"/>
    <w:rsid w:val="00F445F8"/>
    <w:rsid w:val="00F45199"/>
    <w:rsid w:val="00F6227E"/>
    <w:rsid w:val="00FB143B"/>
    <w:rsid w:val="00FE7115"/>
    <w:rsid w:val="00FF4D1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7333C"/>
  <w15:docId w15:val="{056F6599-F7FE-194C-A606-422D4F79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1A56"/>
    <w:pPr>
      <w:tabs>
        <w:tab w:val="left" w:pos="3525"/>
      </w:tabs>
      <w:bidi/>
      <w:spacing w:after="160"/>
      <w:jc w:val="both"/>
    </w:pPr>
    <w:rPr>
      <w:rFonts w:ascii="Cambria" w:hAnsi="Cambria"/>
      <w:sz w:val="24"/>
      <w:szCs w:val="24"/>
    </w:rPr>
  </w:style>
  <w:style w:type="paragraph" w:styleId="Heading1">
    <w:name w:val="heading 1"/>
    <w:basedOn w:val="Normal"/>
    <w:next w:val="Normal"/>
    <w:link w:val="Heading1Char"/>
    <w:uiPriority w:val="9"/>
    <w:qFormat/>
    <w:rsid w:val="00F1699E"/>
    <w:pPr>
      <w:outlineLvl w:val="0"/>
    </w:pPr>
    <w:rPr>
      <w:b/>
      <w:bCs/>
      <w:color w:val="E36C0A" w:themeColor="accent6" w:themeShade="BF"/>
      <w:sz w:val="36"/>
      <w:szCs w:val="36"/>
    </w:rPr>
  </w:style>
  <w:style w:type="paragraph" w:styleId="Heading2">
    <w:name w:val="heading 2"/>
    <w:basedOn w:val="Normal"/>
    <w:next w:val="Normal"/>
    <w:link w:val="Heading2Char"/>
    <w:uiPriority w:val="9"/>
    <w:semiHidden/>
    <w:unhideWhenUsed/>
    <w:qFormat/>
    <w:rsid w:val="00760D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0CD3"/>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Spacing"/>
    <w:next w:val="Normal"/>
    <w:link w:val="Heading4Char"/>
    <w:qFormat/>
    <w:rsid w:val="006B1A56"/>
    <w:pPr>
      <w:spacing w:before="360" w:after="120"/>
      <w:jc w:val="both"/>
      <w:outlineLvl w:val="3"/>
    </w:pPr>
    <w:rPr>
      <w:rFonts w:ascii="Cambria" w:eastAsia="Times New Roman" w:hAnsi="Cambria" w:cs="Times New Roman"/>
      <w:b/>
      <w:sz w:val="24"/>
      <w:szCs w:val="24"/>
      <w:lang w:val="en-US" w:eastAsia="en-US"/>
    </w:rPr>
  </w:style>
  <w:style w:type="paragraph" w:styleId="Heading5">
    <w:name w:val="heading 5"/>
    <w:basedOn w:val="Normal"/>
    <w:next w:val="Normal"/>
    <w:link w:val="Heading5Char"/>
    <w:uiPriority w:val="9"/>
    <w:semiHidden/>
    <w:unhideWhenUsed/>
    <w:qFormat/>
    <w:rsid w:val="006B1A5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6B1A56"/>
    <w:pPr>
      <w:keepNext w:val="0"/>
      <w:keepLines w:val="0"/>
      <w:spacing w:before="120" w:after="120" w:line="240" w:lineRule="auto"/>
      <w:jc w:val="center"/>
      <w:outlineLvl w:val="5"/>
    </w:pPr>
    <w:rPr>
      <w:rFonts w:ascii="Cambria" w:eastAsia="Times New Roman" w:hAnsi="Cambria" w:cs="Times New Roman"/>
      <w:b/>
      <w:bCs/>
      <w:noProof/>
      <w:color w:val="auto"/>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Para"/>
    <w:basedOn w:val="Normal"/>
    <w:link w:val="ListParagraphChar"/>
    <w:uiPriority w:val="34"/>
    <w:qFormat/>
    <w:rsid w:val="00764BCC"/>
    <w:pPr>
      <w:ind w:left="720"/>
      <w:contextualSpacing/>
    </w:pPr>
  </w:style>
  <w:style w:type="paragraph" w:customStyle="1" w:styleId="Default">
    <w:name w:val="Default"/>
    <w:rsid w:val="00764BC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814D2B"/>
    <w:pPr>
      <w:tabs>
        <w:tab w:val="center" w:pos="4513"/>
        <w:tab w:val="right" w:pos="9026"/>
      </w:tabs>
      <w:spacing w:after="0" w:line="240" w:lineRule="auto"/>
    </w:pPr>
  </w:style>
  <w:style w:type="character" w:customStyle="1" w:styleId="HeaderChar">
    <w:name w:val="Header Char"/>
    <w:basedOn w:val="DefaultParagraphFont"/>
    <w:link w:val="Header"/>
    <w:rsid w:val="00814D2B"/>
  </w:style>
  <w:style w:type="paragraph" w:styleId="Footer">
    <w:name w:val="footer"/>
    <w:basedOn w:val="Normal"/>
    <w:link w:val="FooterChar"/>
    <w:unhideWhenUsed/>
    <w:rsid w:val="00814D2B"/>
    <w:pPr>
      <w:tabs>
        <w:tab w:val="center" w:pos="4513"/>
        <w:tab w:val="right" w:pos="9026"/>
      </w:tabs>
      <w:spacing w:after="0" w:line="240" w:lineRule="auto"/>
    </w:pPr>
  </w:style>
  <w:style w:type="character" w:customStyle="1" w:styleId="FooterChar">
    <w:name w:val="Footer Char"/>
    <w:basedOn w:val="DefaultParagraphFont"/>
    <w:link w:val="Footer"/>
    <w:rsid w:val="00814D2B"/>
  </w:style>
  <w:style w:type="paragraph" w:styleId="BalloonText">
    <w:name w:val="Balloon Text"/>
    <w:basedOn w:val="Normal"/>
    <w:link w:val="BalloonTextChar"/>
    <w:uiPriority w:val="99"/>
    <w:semiHidden/>
    <w:unhideWhenUsed/>
    <w:rsid w:val="00814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D2B"/>
    <w:rPr>
      <w:rFonts w:ascii="Segoe UI" w:hAnsi="Segoe UI" w:cs="Segoe UI"/>
      <w:sz w:val="18"/>
      <w:szCs w:val="18"/>
    </w:rPr>
  </w:style>
  <w:style w:type="character" w:styleId="CommentReference">
    <w:name w:val="annotation reference"/>
    <w:basedOn w:val="DefaultParagraphFont"/>
    <w:uiPriority w:val="99"/>
    <w:semiHidden/>
    <w:unhideWhenUsed/>
    <w:rsid w:val="00A234E0"/>
    <w:rPr>
      <w:sz w:val="18"/>
      <w:szCs w:val="18"/>
    </w:rPr>
  </w:style>
  <w:style w:type="paragraph" w:styleId="CommentText">
    <w:name w:val="annotation text"/>
    <w:basedOn w:val="Normal"/>
    <w:link w:val="CommentTextChar"/>
    <w:uiPriority w:val="99"/>
    <w:semiHidden/>
    <w:unhideWhenUsed/>
    <w:rsid w:val="00A234E0"/>
    <w:pPr>
      <w:spacing w:line="240" w:lineRule="auto"/>
    </w:pPr>
  </w:style>
  <w:style w:type="character" w:customStyle="1" w:styleId="CommentTextChar">
    <w:name w:val="Comment Text Char"/>
    <w:basedOn w:val="DefaultParagraphFont"/>
    <w:link w:val="CommentText"/>
    <w:uiPriority w:val="99"/>
    <w:semiHidden/>
    <w:rsid w:val="00A234E0"/>
    <w:rPr>
      <w:sz w:val="24"/>
      <w:szCs w:val="24"/>
    </w:rPr>
  </w:style>
  <w:style w:type="paragraph" w:styleId="CommentSubject">
    <w:name w:val="annotation subject"/>
    <w:basedOn w:val="CommentText"/>
    <w:next w:val="CommentText"/>
    <w:link w:val="CommentSubjectChar"/>
    <w:uiPriority w:val="99"/>
    <w:semiHidden/>
    <w:unhideWhenUsed/>
    <w:rsid w:val="00A234E0"/>
    <w:rPr>
      <w:b/>
      <w:bCs/>
      <w:sz w:val="20"/>
      <w:szCs w:val="20"/>
    </w:rPr>
  </w:style>
  <w:style w:type="character" w:customStyle="1" w:styleId="CommentSubjectChar">
    <w:name w:val="Comment Subject Char"/>
    <w:basedOn w:val="CommentTextChar"/>
    <w:link w:val="CommentSubject"/>
    <w:uiPriority w:val="99"/>
    <w:semiHidden/>
    <w:rsid w:val="00A234E0"/>
    <w:rPr>
      <w:b/>
      <w:bCs/>
      <w:sz w:val="20"/>
      <w:szCs w:val="20"/>
    </w:rPr>
  </w:style>
  <w:style w:type="character" w:styleId="Hyperlink">
    <w:name w:val="Hyperlink"/>
    <w:basedOn w:val="DefaultParagraphFont"/>
    <w:uiPriority w:val="99"/>
    <w:unhideWhenUsed/>
    <w:rsid w:val="006B1A56"/>
    <w:rPr>
      <w:color w:val="31849B" w:themeColor="accent5" w:themeShade="BF"/>
      <w:u w:val="single"/>
    </w:rPr>
  </w:style>
  <w:style w:type="paragraph" w:styleId="FootnoteText">
    <w:name w:val="footnote text"/>
    <w:basedOn w:val="Normal"/>
    <w:link w:val="FootnoteTextChar"/>
    <w:uiPriority w:val="99"/>
    <w:unhideWhenUsed/>
    <w:rsid w:val="008B1EF2"/>
    <w:pPr>
      <w:spacing w:after="0" w:line="240" w:lineRule="auto"/>
    </w:pPr>
    <w:rPr>
      <w:sz w:val="20"/>
      <w:szCs w:val="20"/>
    </w:rPr>
  </w:style>
  <w:style w:type="character" w:customStyle="1" w:styleId="FootnoteTextChar">
    <w:name w:val="Footnote Text Char"/>
    <w:basedOn w:val="DefaultParagraphFont"/>
    <w:link w:val="FootnoteText"/>
    <w:uiPriority w:val="99"/>
    <w:rsid w:val="008B1EF2"/>
    <w:rPr>
      <w:sz w:val="20"/>
      <w:szCs w:val="20"/>
    </w:rPr>
  </w:style>
  <w:style w:type="character" w:styleId="FootnoteReference">
    <w:name w:val="footnote reference"/>
    <w:basedOn w:val="DefaultParagraphFont"/>
    <w:uiPriority w:val="99"/>
    <w:semiHidden/>
    <w:unhideWhenUsed/>
    <w:rsid w:val="008B1EF2"/>
    <w:rPr>
      <w:vertAlign w:val="superscript"/>
    </w:rPr>
  </w:style>
  <w:style w:type="character" w:styleId="FollowedHyperlink">
    <w:name w:val="FollowedHyperlink"/>
    <w:basedOn w:val="DefaultParagraphFont"/>
    <w:uiPriority w:val="99"/>
    <w:semiHidden/>
    <w:unhideWhenUsed/>
    <w:rsid w:val="00585F2E"/>
    <w:rPr>
      <w:color w:val="800080" w:themeColor="followedHyperlink"/>
      <w:u w:val="single"/>
    </w:rPr>
  </w:style>
  <w:style w:type="character" w:customStyle="1" w:styleId="Heading4Char">
    <w:name w:val="Heading 4 Char"/>
    <w:basedOn w:val="DefaultParagraphFont"/>
    <w:link w:val="Heading4"/>
    <w:rsid w:val="006B1A56"/>
    <w:rPr>
      <w:rFonts w:ascii="Cambria" w:eastAsia="Times New Roman" w:hAnsi="Cambria" w:cs="Times New Roman"/>
      <w:b/>
      <w:sz w:val="24"/>
      <w:szCs w:val="24"/>
      <w:lang w:val="en-US" w:eastAsia="en-US"/>
    </w:rPr>
  </w:style>
  <w:style w:type="character" w:customStyle="1" w:styleId="Heading6Char">
    <w:name w:val="Heading 6 Char"/>
    <w:basedOn w:val="DefaultParagraphFont"/>
    <w:link w:val="Heading6"/>
    <w:uiPriority w:val="9"/>
    <w:rsid w:val="006B1A56"/>
    <w:rPr>
      <w:rFonts w:ascii="Cambria" w:eastAsia="Times New Roman" w:hAnsi="Cambria" w:cs="Times New Roman"/>
      <w:b/>
      <w:bCs/>
      <w:noProof/>
      <w:sz w:val="28"/>
      <w:szCs w:val="28"/>
      <w:lang w:val="en-US" w:eastAsia="en-US"/>
    </w:rPr>
  </w:style>
  <w:style w:type="table" w:styleId="TableGrid">
    <w:name w:val="Table Grid"/>
    <w:basedOn w:val="TableNormal"/>
    <w:uiPriority w:val="59"/>
    <w:rsid w:val="006B1A56"/>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1A56"/>
    <w:pPr>
      <w:spacing w:after="0" w:line="240" w:lineRule="auto"/>
    </w:pPr>
  </w:style>
  <w:style w:type="character" w:customStyle="1" w:styleId="Heading5Char">
    <w:name w:val="Heading 5 Char"/>
    <w:basedOn w:val="DefaultParagraphFont"/>
    <w:link w:val="Heading5"/>
    <w:uiPriority w:val="9"/>
    <w:semiHidden/>
    <w:rsid w:val="006B1A56"/>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F1699E"/>
    <w:rPr>
      <w:rFonts w:ascii="Cambria" w:hAnsi="Cambria"/>
      <w:b/>
      <w:bCs/>
      <w:color w:val="E36C0A" w:themeColor="accent6" w:themeShade="BF"/>
      <w:sz w:val="36"/>
      <w:szCs w:val="36"/>
    </w:rPr>
  </w:style>
  <w:style w:type="paragraph" w:customStyle="1" w:styleId="top">
    <w:name w:val="top"/>
    <w:basedOn w:val="Header"/>
    <w:qFormat/>
    <w:rsid w:val="006B1A56"/>
    <w:pPr>
      <w:tabs>
        <w:tab w:val="clear" w:pos="3525"/>
        <w:tab w:val="clear" w:pos="4513"/>
        <w:tab w:val="clear" w:pos="9026"/>
        <w:tab w:val="center" w:pos="4680"/>
        <w:tab w:val="right" w:pos="9360"/>
      </w:tabs>
      <w:bidi w:val="0"/>
      <w:jc w:val="left"/>
    </w:pPr>
    <w:rPr>
      <w:rFonts w:eastAsia="Times New Roman" w:cs="Times New Roman"/>
      <w:b/>
      <w:color w:val="31849B"/>
      <w:sz w:val="20"/>
      <w:szCs w:val="20"/>
      <w:lang w:val="en-US" w:eastAsia="en-US"/>
    </w:rPr>
  </w:style>
  <w:style w:type="character" w:customStyle="1" w:styleId="Heading2Char">
    <w:name w:val="Heading 2 Char"/>
    <w:basedOn w:val="DefaultParagraphFont"/>
    <w:link w:val="Heading2"/>
    <w:uiPriority w:val="9"/>
    <w:semiHidden/>
    <w:rsid w:val="00760D73"/>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162381"/>
    <w:pPr>
      <w:tabs>
        <w:tab w:val="clear" w:pos="3525"/>
      </w:tabs>
      <w:bidi w:val="0"/>
      <w:spacing w:after="0" w:line="240" w:lineRule="auto"/>
    </w:pPr>
    <w:rPr>
      <w:rFonts w:ascii="Calibri" w:eastAsiaTheme="minorHAnsi" w:hAnsi="Calibri" w:cs="Consolas"/>
      <w:sz w:val="22"/>
      <w:szCs w:val="21"/>
      <w:lang w:val="en-US" w:eastAsia="en-US"/>
    </w:rPr>
  </w:style>
  <w:style w:type="character" w:customStyle="1" w:styleId="PlainTextChar">
    <w:name w:val="Plain Text Char"/>
    <w:basedOn w:val="DefaultParagraphFont"/>
    <w:link w:val="PlainText"/>
    <w:uiPriority w:val="99"/>
    <w:rsid w:val="00162381"/>
    <w:rPr>
      <w:rFonts w:ascii="Calibri" w:eastAsiaTheme="minorHAnsi" w:hAnsi="Calibri" w:cs="Consolas"/>
      <w:szCs w:val="21"/>
      <w:lang w:val="en-US" w:eastAsia="en-US"/>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162381"/>
    <w:rPr>
      <w:rFonts w:ascii="Cambria" w:hAnsi="Cambria"/>
      <w:sz w:val="24"/>
      <w:szCs w:val="24"/>
    </w:rPr>
  </w:style>
  <w:style w:type="paragraph" w:styleId="NormalWeb">
    <w:name w:val="Normal (Web)"/>
    <w:basedOn w:val="Normal"/>
    <w:uiPriority w:val="99"/>
    <w:unhideWhenUsed/>
    <w:rsid w:val="00F23511"/>
    <w:pPr>
      <w:tabs>
        <w:tab w:val="clear" w:pos="3525"/>
      </w:tabs>
      <w:bidi w:val="0"/>
      <w:spacing w:after="0" w:line="285" w:lineRule="atLeast"/>
      <w:jc w:val="left"/>
    </w:pPr>
    <w:rPr>
      <w:rFonts w:ascii="Arial" w:hAnsi="Arial" w:cs="Arial"/>
      <w:color w:val="545454"/>
      <w:sz w:val="23"/>
      <w:szCs w:val="23"/>
      <w:lang w:val="en-US"/>
    </w:rPr>
  </w:style>
  <w:style w:type="character" w:customStyle="1" w:styleId="Heading3Char">
    <w:name w:val="Heading 3 Char"/>
    <w:basedOn w:val="DefaultParagraphFont"/>
    <w:link w:val="Heading3"/>
    <w:uiPriority w:val="9"/>
    <w:semiHidden/>
    <w:rsid w:val="00C80CD3"/>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
    <w:uiPriority w:val="99"/>
    <w:rsid w:val="00C80CD3"/>
    <w:pPr>
      <w:tabs>
        <w:tab w:val="clear" w:pos="3525"/>
      </w:tabs>
      <w:bidi w:val="0"/>
      <w:spacing w:before="100" w:beforeAutospacing="1" w:after="100" w:afterAutospacing="1" w:line="240" w:lineRule="auto"/>
      <w:jc w:val="left"/>
    </w:pPr>
    <w:rPr>
      <w:rFonts w:ascii="Times New Roman" w:eastAsiaTheme="minorHAnsi" w:hAnsi="Times New Roman" w:cs="Times New Roman"/>
      <w:lang w:val="en-US" w:eastAsia="en-US"/>
    </w:rPr>
  </w:style>
  <w:style w:type="character" w:customStyle="1" w:styleId="normaltextrun">
    <w:name w:val="normaltextrun"/>
    <w:basedOn w:val="DefaultParagraphFont"/>
    <w:rsid w:val="00C80CD3"/>
  </w:style>
  <w:style w:type="character" w:customStyle="1" w:styleId="eop">
    <w:name w:val="eop"/>
    <w:basedOn w:val="DefaultParagraphFont"/>
    <w:rsid w:val="00C80CD3"/>
  </w:style>
  <w:style w:type="character" w:styleId="UnresolvedMention">
    <w:name w:val="Unresolved Mention"/>
    <w:basedOn w:val="DefaultParagraphFont"/>
    <w:uiPriority w:val="99"/>
    <w:semiHidden/>
    <w:unhideWhenUsed/>
    <w:rsid w:val="00640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872104">
      <w:bodyDiv w:val="1"/>
      <w:marLeft w:val="0"/>
      <w:marRight w:val="0"/>
      <w:marTop w:val="0"/>
      <w:marBottom w:val="0"/>
      <w:divBdr>
        <w:top w:val="none" w:sz="0" w:space="0" w:color="auto"/>
        <w:left w:val="none" w:sz="0" w:space="0" w:color="auto"/>
        <w:bottom w:val="none" w:sz="0" w:space="0" w:color="auto"/>
        <w:right w:val="none" w:sz="0" w:space="0" w:color="auto"/>
      </w:divBdr>
    </w:div>
    <w:div w:id="518086527">
      <w:bodyDiv w:val="1"/>
      <w:marLeft w:val="0"/>
      <w:marRight w:val="0"/>
      <w:marTop w:val="0"/>
      <w:marBottom w:val="0"/>
      <w:divBdr>
        <w:top w:val="none" w:sz="0" w:space="0" w:color="auto"/>
        <w:left w:val="none" w:sz="0" w:space="0" w:color="auto"/>
        <w:bottom w:val="none" w:sz="0" w:space="0" w:color="auto"/>
        <w:right w:val="none" w:sz="0" w:space="0" w:color="auto"/>
      </w:divBdr>
      <w:divsChild>
        <w:div w:id="875433275">
          <w:marLeft w:val="0"/>
          <w:marRight w:val="0"/>
          <w:marTop w:val="0"/>
          <w:marBottom w:val="0"/>
          <w:divBdr>
            <w:top w:val="none" w:sz="0" w:space="0" w:color="auto"/>
            <w:left w:val="none" w:sz="0" w:space="0" w:color="auto"/>
            <w:bottom w:val="none" w:sz="0" w:space="0" w:color="auto"/>
            <w:right w:val="none" w:sz="0" w:space="0" w:color="auto"/>
          </w:divBdr>
        </w:div>
        <w:div w:id="501118095">
          <w:marLeft w:val="0"/>
          <w:marRight w:val="0"/>
          <w:marTop w:val="0"/>
          <w:marBottom w:val="0"/>
          <w:divBdr>
            <w:top w:val="none" w:sz="0" w:space="0" w:color="auto"/>
            <w:left w:val="none" w:sz="0" w:space="0" w:color="auto"/>
            <w:bottom w:val="none" w:sz="0" w:space="0" w:color="auto"/>
            <w:right w:val="none" w:sz="0" w:space="0" w:color="auto"/>
          </w:divBdr>
        </w:div>
        <w:div w:id="1253008115">
          <w:marLeft w:val="0"/>
          <w:marRight w:val="0"/>
          <w:marTop w:val="0"/>
          <w:marBottom w:val="0"/>
          <w:divBdr>
            <w:top w:val="none" w:sz="0" w:space="0" w:color="auto"/>
            <w:left w:val="none" w:sz="0" w:space="0" w:color="auto"/>
            <w:bottom w:val="none" w:sz="0" w:space="0" w:color="auto"/>
            <w:right w:val="none" w:sz="0" w:space="0" w:color="auto"/>
          </w:divBdr>
        </w:div>
        <w:div w:id="786773785">
          <w:marLeft w:val="0"/>
          <w:marRight w:val="0"/>
          <w:marTop w:val="0"/>
          <w:marBottom w:val="0"/>
          <w:divBdr>
            <w:top w:val="none" w:sz="0" w:space="0" w:color="auto"/>
            <w:left w:val="none" w:sz="0" w:space="0" w:color="auto"/>
            <w:bottom w:val="none" w:sz="0" w:space="0" w:color="auto"/>
            <w:right w:val="none" w:sz="0" w:space="0" w:color="auto"/>
          </w:divBdr>
        </w:div>
        <w:div w:id="1240483902">
          <w:marLeft w:val="0"/>
          <w:marRight w:val="0"/>
          <w:marTop w:val="0"/>
          <w:marBottom w:val="0"/>
          <w:divBdr>
            <w:top w:val="none" w:sz="0" w:space="0" w:color="auto"/>
            <w:left w:val="none" w:sz="0" w:space="0" w:color="auto"/>
            <w:bottom w:val="none" w:sz="0" w:space="0" w:color="auto"/>
            <w:right w:val="none" w:sz="0" w:space="0" w:color="auto"/>
          </w:divBdr>
        </w:div>
        <w:div w:id="218522010">
          <w:marLeft w:val="0"/>
          <w:marRight w:val="0"/>
          <w:marTop w:val="0"/>
          <w:marBottom w:val="0"/>
          <w:divBdr>
            <w:top w:val="none" w:sz="0" w:space="0" w:color="auto"/>
            <w:left w:val="none" w:sz="0" w:space="0" w:color="auto"/>
            <w:bottom w:val="none" w:sz="0" w:space="0" w:color="auto"/>
            <w:right w:val="none" w:sz="0" w:space="0" w:color="auto"/>
          </w:divBdr>
        </w:div>
        <w:div w:id="1703629873">
          <w:marLeft w:val="0"/>
          <w:marRight w:val="0"/>
          <w:marTop w:val="0"/>
          <w:marBottom w:val="0"/>
          <w:divBdr>
            <w:top w:val="none" w:sz="0" w:space="0" w:color="auto"/>
            <w:left w:val="none" w:sz="0" w:space="0" w:color="auto"/>
            <w:bottom w:val="none" w:sz="0" w:space="0" w:color="auto"/>
            <w:right w:val="none" w:sz="0" w:space="0" w:color="auto"/>
          </w:divBdr>
        </w:div>
        <w:div w:id="1999459878">
          <w:marLeft w:val="0"/>
          <w:marRight w:val="0"/>
          <w:marTop w:val="0"/>
          <w:marBottom w:val="0"/>
          <w:divBdr>
            <w:top w:val="none" w:sz="0" w:space="0" w:color="auto"/>
            <w:left w:val="none" w:sz="0" w:space="0" w:color="auto"/>
            <w:bottom w:val="none" w:sz="0" w:space="0" w:color="auto"/>
            <w:right w:val="none" w:sz="0" w:space="0" w:color="auto"/>
          </w:divBdr>
        </w:div>
      </w:divsChild>
    </w:div>
    <w:div w:id="688916029">
      <w:bodyDiv w:val="1"/>
      <w:marLeft w:val="0"/>
      <w:marRight w:val="0"/>
      <w:marTop w:val="0"/>
      <w:marBottom w:val="0"/>
      <w:divBdr>
        <w:top w:val="none" w:sz="0" w:space="0" w:color="auto"/>
        <w:left w:val="none" w:sz="0" w:space="0" w:color="auto"/>
        <w:bottom w:val="none" w:sz="0" w:space="0" w:color="auto"/>
        <w:right w:val="none" w:sz="0" w:space="0" w:color="auto"/>
      </w:divBdr>
    </w:div>
    <w:div w:id="695036340">
      <w:bodyDiv w:val="1"/>
      <w:marLeft w:val="0"/>
      <w:marRight w:val="0"/>
      <w:marTop w:val="0"/>
      <w:marBottom w:val="0"/>
      <w:divBdr>
        <w:top w:val="none" w:sz="0" w:space="0" w:color="auto"/>
        <w:left w:val="none" w:sz="0" w:space="0" w:color="auto"/>
        <w:bottom w:val="none" w:sz="0" w:space="0" w:color="auto"/>
        <w:right w:val="none" w:sz="0" w:space="0" w:color="auto"/>
      </w:divBdr>
    </w:div>
    <w:div w:id="760612114">
      <w:bodyDiv w:val="1"/>
      <w:marLeft w:val="0"/>
      <w:marRight w:val="0"/>
      <w:marTop w:val="0"/>
      <w:marBottom w:val="0"/>
      <w:divBdr>
        <w:top w:val="none" w:sz="0" w:space="0" w:color="auto"/>
        <w:left w:val="none" w:sz="0" w:space="0" w:color="auto"/>
        <w:bottom w:val="none" w:sz="0" w:space="0" w:color="auto"/>
        <w:right w:val="none" w:sz="0" w:space="0" w:color="auto"/>
      </w:divBdr>
    </w:div>
    <w:div w:id="765226235">
      <w:bodyDiv w:val="1"/>
      <w:marLeft w:val="0"/>
      <w:marRight w:val="0"/>
      <w:marTop w:val="0"/>
      <w:marBottom w:val="0"/>
      <w:divBdr>
        <w:top w:val="none" w:sz="0" w:space="0" w:color="auto"/>
        <w:left w:val="none" w:sz="0" w:space="0" w:color="auto"/>
        <w:bottom w:val="none" w:sz="0" w:space="0" w:color="auto"/>
        <w:right w:val="none" w:sz="0" w:space="0" w:color="auto"/>
      </w:divBdr>
    </w:div>
    <w:div w:id="1005937139">
      <w:bodyDiv w:val="1"/>
      <w:marLeft w:val="0"/>
      <w:marRight w:val="0"/>
      <w:marTop w:val="0"/>
      <w:marBottom w:val="0"/>
      <w:divBdr>
        <w:top w:val="none" w:sz="0" w:space="0" w:color="auto"/>
        <w:left w:val="none" w:sz="0" w:space="0" w:color="auto"/>
        <w:bottom w:val="none" w:sz="0" w:space="0" w:color="auto"/>
        <w:right w:val="none" w:sz="0" w:space="0" w:color="auto"/>
      </w:divBdr>
    </w:div>
    <w:div w:id="1199582015">
      <w:bodyDiv w:val="1"/>
      <w:marLeft w:val="0"/>
      <w:marRight w:val="0"/>
      <w:marTop w:val="0"/>
      <w:marBottom w:val="0"/>
      <w:divBdr>
        <w:top w:val="none" w:sz="0" w:space="0" w:color="auto"/>
        <w:left w:val="none" w:sz="0" w:space="0" w:color="auto"/>
        <w:bottom w:val="none" w:sz="0" w:space="0" w:color="auto"/>
        <w:right w:val="none" w:sz="0" w:space="0" w:color="auto"/>
      </w:divBdr>
    </w:div>
    <w:div w:id="1585844306">
      <w:bodyDiv w:val="1"/>
      <w:marLeft w:val="0"/>
      <w:marRight w:val="0"/>
      <w:marTop w:val="0"/>
      <w:marBottom w:val="0"/>
      <w:divBdr>
        <w:top w:val="none" w:sz="0" w:space="0" w:color="auto"/>
        <w:left w:val="none" w:sz="0" w:space="0" w:color="auto"/>
        <w:bottom w:val="none" w:sz="0" w:space="0" w:color="auto"/>
        <w:right w:val="none" w:sz="0" w:space="0" w:color="auto"/>
      </w:divBdr>
    </w:div>
    <w:div w:id="168165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o.org/childlabouragriculture/a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a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a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fao.org/fsnforum/ar/activities/discussions/addressing-child-labour-agriculture"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57217-3BDB-45C2-A09A-76EC6FBB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Blanck, Max (ESA)</dc:creator>
  <cp:lastModifiedBy>Polak, Elise (ESA)</cp:lastModifiedBy>
  <cp:revision>6</cp:revision>
  <cp:lastPrinted>2016-04-25T12:43:00Z</cp:lastPrinted>
  <dcterms:created xsi:type="dcterms:W3CDTF">2020-04-27T08:03:00Z</dcterms:created>
  <dcterms:modified xsi:type="dcterms:W3CDTF">2020-04-27T08:03:00Z</dcterms:modified>
</cp:coreProperties>
</file>