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889C" w14:textId="2B64FC38" w:rsidR="00535CC9" w:rsidRDefault="00535CC9" w:rsidP="00535CC9">
      <w:pPr>
        <w:tabs>
          <w:tab w:val="left" w:pos="3525"/>
        </w:tabs>
        <w:jc w:val="left"/>
        <w:rPr>
          <w:rFonts w:cs="Arial"/>
          <w:b/>
          <w:bCs/>
          <w:color w:val="E36C0A" w:themeColor="accent6" w:themeShade="BF"/>
          <w:sz w:val="36"/>
          <w:szCs w:val="36"/>
          <w:lang w:val="es-ES_tradnl"/>
        </w:rPr>
      </w:pPr>
      <w:r w:rsidRPr="00535CC9">
        <w:rPr>
          <w:rFonts w:cs="Arial"/>
          <w:b/>
          <w:bCs/>
          <w:color w:val="E36C0A" w:themeColor="accent6" w:themeShade="BF"/>
          <w:sz w:val="36"/>
          <w:szCs w:val="36"/>
          <w:lang w:val="es-ES_tradnl"/>
        </w:rPr>
        <w:t>Convocatoria de mejores prácticas para transformar los sistemas alimentarios para contar con dietas saludables asequibles y abordar las causas principales de la inseguridad alimentaria y la malnutrición</w:t>
      </w:r>
    </w:p>
    <w:p w14:paraId="052A1DE7" w14:textId="3760DDED" w:rsidR="00535CC9" w:rsidRPr="000C3D57" w:rsidRDefault="00535CC9" w:rsidP="00535CC9">
      <w:pPr>
        <w:tabs>
          <w:tab w:val="left" w:pos="3525"/>
        </w:tabs>
        <w:jc w:val="left"/>
        <w:rPr>
          <w:b/>
          <w:sz w:val="22"/>
          <w:szCs w:val="21"/>
          <w:lang w:val="es-ES"/>
        </w:rPr>
      </w:pPr>
      <w:r w:rsidRPr="003360CB">
        <w:rPr>
          <w:rFonts w:ascii="Arial" w:hAnsi="Arial" w:cs="Arial"/>
          <w:b/>
          <w:noProof/>
          <w:color w:val="003B4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BD3455" wp14:editId="60CDBAB7">
            <wp:simplePos x="0" y="0"/>
            <wp:positionH relativeFrom="margin">
              <wp:align>right</wp:align>
            </wp:positionH>
            <wp:positionV relativeFrom="paragraph">
              <wp:posOffset>297815</wp:posOffset>
            </wp:positionV>
            <wp:extent cx="1644650" cy="224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fr-FR"/>
        </w:rPr>
        <w:br/>
      </w:r>
      <w:proofErr w:type="spellStart"/>
      <w:r w:rsidRPr="00535CC9">
        <w:rPr>
          <w:b/>
          <w:sz w:val="28"/>
          <w:szCs w:val="28"/>
          <w:lang w:val="fr-FR"/>
        </w:rPr>
        <w:t>Formulario</w:t>
      </w:r>
      <w:proofErr w:type="spellEnd"/>
      <w:r w:rsidRPr="00535CC9">
        <w:rPr>
          <w:b/>
          <w:sz w:val="28"/>
          <w:szCs w:val="28"/>
          <w:lang w:val="fr-FR"/>
        </w:rPr>
        <w:t xml:space="preserve"> de </w:t>
      </w:r>
      <w:proofErr w:type="spellStart"/>
      <w:r w:rsidRPr="00535CC9">
        <w:rPr>
          <w:b/>
          <w:sz w:val="28"/>
          <w:szCs w:val="28"/>
          <w:lang w:val="fr-FR"/>
        </w:rPr>
        <w:t>inscripción</w:t>
      </w:r>
      <w:proofErr w:type="spellEnd"/>
      <w:r w:rsidRPr="000C3D57">
        <w:rPr>
          <w:b/>
          <w:szCs w:val="24"/>
          <w:lang w:val="es-ES"/>
        </w:rPr>
        <w:t xml:space="preserve"> </w:t>
      </w:r>
      <w:r w:rsidRPr="000C3D57">
        <w:rPr>
          <w:b/>
          <w:sz w:val="22"/>
          <w:szCs w:val="21"/>
          <w:lang w:val="es-ES"/>
        </w:rPr>
        <w:t>(con un máximo d</w:t>
      </w:r>
      <w:r>
        <w:rPr>
          <w:b/>
          <w:sz w:val="22"/>
          <w:szCs w:val="21"/>
          <w:lang w:val="es-ES"/>
        </w:rPr>
        <w:t>e</w:t>
      </w:r>
      <w:r w:rsidRPr="000C3D57">
        <w:rPr>
          <w:b/>
          <w:sz w:val="22"/>
          <w:szCs w:val="21"/>
          <w:lang w:val="es-ES"/>
        </w:rPr>
        <w:t xml:space="preserve"> 2</w:t>
      </w:r>
      <w:r>
        <w:rPr>
          <w:b/>
          <w:sz w:val="22"/>
          <w:szCs w:val="21"/>
          <w:lang w:val="es-ES"/>
        </w:rPr>
        <w:t xml:space="preserve"> </w:t>
      </w:r>
      <w:r w:rsidRPr="000C3D57">
        <w:rPr>
          <w:b/>
          <w:sz w:val="22"/>
          <w:szCs w:val="21"/>
          <w:lang w:val="es-ES"/>
        </w:rPr>
        <w:t xml:space="preserve">000 </w:t>
      </w:r>
      <w:r>
        <w:rPr>
          <w:b/>
          <w:sz w:val="22"/>
          <w:szCs w:val="21"/>
          <w:lang w:val="es-ES"/>
        </w:rPr>
        <w:t>palabras</w:t>
      </w:r>
      <w:r w:rsidRPr="000C3D57">
        <w:rPr>
          <w:b/>
          <w:sz w:val="22"/>
          <w:szCs w:val="21"/>
          <w:lang w:val="es-ES"/>
        </w:rPr>
        <w:t xml:space="preserve"> </w:t>
      </w:r>
      <w:r>
        <w:rPr>
          <w:b/>
          <w:sz w:val="22"/>
          <w:szCs w:val="21"/>
          <w:lang w:val="es-ES"/>
        </w:rPr>
        <w:t>e</w:t>
      </w:r>
      <w:r w:rsidRPr="000C3D57">
        <w:rPr>
          <w:b/>
          <w:sz w:val="22"/>
          <w:szCs w:val="21"/>
          <w:lang w:val="es-ES"/>
        </w:rPr>
        <w:t>n total)</w:t>
      </w:r>
    </w:p>
    <w:p w14:paraId="3BC9EC61" w14:textId="413F605E" w:rsidR="00535CC9" w:rsidRPr="000C3D57" w:rsidRDefault="00535CC9" w:rsidP="00535CC9">
      <w:pPr>
        <w:rPr>
          <w:rStyle w:val="Strong"/>
          <w:b w:val="0"/>
          <w:bCs w:val="0"/>
          <w:sz w:val="22"/>
          <w:lang w:val="es-ES"/>
        </w:rPr>
      </w:pPr>
      <w:bookmarkStart w:id="0" w:name="_Hlk64832613"/>
      <w:r w:rsidRPr="0084663D">
        <w:rPr>
          <w:rFonts w:cs="Arial"/>
          <w:sz w:val="22"/>
          <w:lang w:val="es-ES" w:eastAsia="en-GB"/>
        </w:rPr>
        <w:t>El equipo de redacción interinstitucional</w:t>
      </w:r>
      <w:bookmarkEnd w:id="0"/>
      <w:r w:rsidRPr="0084663D">
        <w:rPr>
          <w:rStyle w:val="FootnoteReference"/>
          <w:rFonts w:cs="Arial"/>
          <w:sz w:val="22"/>
          <w:lang w:eastAsia="en-GB"/>
        </w:rPr>
        <w:footnoteReference w:id="1"/>
      </w:r>
      <w:r w:rsidRPr="0084663D">
        <w:rPr>
          <w:rFonts w:cs="Arial"/>
          <w:sz w:val="22"/>
          <w:lang w:val="es-ES" w:eastAsia="en-GB"/>
        </w:rPr>
        <w:t xml:space="preserve"> de la edición de 2021 </w:t>
      </w:r>
      <w:r w:rsidRPr="0084663D">
        <w:rPr>
          <w:sz w:val="22"/>
          <w:lang w:val="es-ES"/>
        </w:rPr>
        <w:t xml:space="preserve">El estado de la seguridad alimentaria y la nutrición en el mundo (SOFI) le invita a compartir las mejores prácticas y las lecciones aprendidas sobre </w:t>
      </w:r>
      <w:r>
        <w:rPr>
          <w:sz w:val="22"/>
          <w:lang w:val="es-ES"/>
        </w:rPr>
        <w:t>aquello</w:t>
      </w:r>
      <w:r w:rsidRPr="0084663D">
        <w:rPr>
          <w:sz w:val="22"/>
          <w:lang w:val="es-ES"/>
        </w:rPr>
        <w:t xml:space="preserve"> que se necesita -de forma muy práctica e innovadora- para transformar los sistemas alimentarios</w:t>
      </w:r>
      <w:r w:rsidRPr="00A810FE">
        <w:rPr>
          <w:rStyle w:val="FootnoteReference"/>
          <w:rFonts w:asciiTheme="majorHAnsi" w:hAnsiTheme="majorHAnsi"/>
          <w:color w:val="000000" w:themeColor="text1"/>
          <w:sz w:val="22"/>
          <w:u w:val="single"/>
        </w:rPr>
        <w:footnoteReference w:id="2"/>
      </w:r>
      <w:r w:rsidRPr="0084663D">
        <w:rPr>
          <w:sz w:val="22"/>
          <w:lang w:val="es-ES"/>
        </w:rPr>
        <w:t xml:space="preserve"> para mejorar el acceso a alimentos nutritivos y </w:t>
      </w:r>
      <w:r>
        <w:rPr>
          <w:sz w:val="22"/>
          <w:lang w:val="es-ES"/>
        </w:rPr>
        <w:t xml:space="preserve">a </w:t>
      </w:r>
      <w:r w:rsidRPr="0084663D">
        <w:rPr>
          <w:sz w:val="22"/>
          <w:lang w:val="es-ES"/>
        </w:rPr>
        <w:t>dietas saludables asequibles.</w:t>
      </w:r>
    </w:p>
    <w:p w14:paraId="4C7E0753" w14:textId="77777777" w:rsidR="00535CC9" w:rsidRPr="00C930C2" w:rsidRDefault="00535CC9" w:rsidP="00535CC9">
      <w:pPr>
        <w:spacing w:after="0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lang w:val="es-ES"/>
        </w:rPr>
      </w:pPr>
      <w:r w:rsidRPr="00C930C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lang w:val="es-ES"/>
        </w:rPr>
        <w:t xml:space="preserve">Cuando describa su ejemplo (estudio de caso) de una mejor práctica y/o lecciones aprendidas, le invitamos a </w:t>
      </w:r>
      <w:r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lang w:val="es-ES"/>
        </w:rPr>
        <w:t>exponer</w:t>
      </w:r>
      <w:r w:rsidRPr="00C930C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lang w:val="es-ES"/>
        </w:rPr>
        <w:t xml:space="preserve"> lo siguiente:</w:t>
      </w:r>
    </w:p>
    <w:p w14:paraId="19EBDCF0" w14:textId="77777777" w:rsidR="00535CC9" w:rsidRPr="000C3D57" w:rsidRDefault="00535CC9" w:rsidP="00535CC9">
      <w:pPr>
        <w:pStyle w:val="ListParagraph"/>
        <w:numPr>
          <w:ilvl w:val="0"/>
          <w:numId w:val="40"/>
        </w:numPr>
        <w:spacing w:after="0"/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</w:pP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Una descripción del </w:t>
      </w:r>
      <w:r w:rsidRPr="00341CD2">
        <w:rPr>
          <w:rStyle w:val="Strong"/>
          <w:rFonts w:asciiTheme="majorHAnsi" w:hAnsiTheme="majorHAnsi"/>
          <w:color w:val="000000" w:themeColor="text1"/>
          <w:sz w:val="21"/>
          <w:szCs w:val="21"/>
          <w:u w:val="single"/>
          <w:lang w:val="es-ES"/>
        </w:rPr>
        <w:t xml:space="preserve">contexto de los sistemas alimentarios </w:t>
      </w: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(qué componente del sistema alimentario, rural o urbano, etc.). </w:t>
      </w:r>
    </w:p>
    <w:p w14:paraId="0887983E" w14:textId="77777777" w:rsidR="00535CC9" w:rsidRPr="000C3D57" w:rsidRDefault="00535CC9" w:rsidP="00535CC9">
      <w:pPr>
        <w:pStyle w:val="ListParagraph"/>
        <w:numPr>
          <w:ilvl w:val="0"/>
          <w:numId w:val="40"/>
        </w:numPr>
        <w:spacing w:after="0"/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</w:pP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Un </w:t>
      </w:r>
      <w:r w:rsidRPr="00341CD2">
        <w:rPr>
          <w:rStyle w:val="Strong"/>
          <w:rFonts w:asciiTheme="majorHAnsi" w:hAnsiTheme="majorHAnsi"/>
          <w:color w:val="000000" w:themeColor="text1"/>
          <w:sz w:val="21"/>
          <w:szCs w:val="21"/>
          <w:u w:val="single"/>
          <w:lang w:val="es-ES"/>
        </w:rPr>
        <w:t>enfoque multidisciplinar</w:t>
      </w: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 </w:t>
      </w:r>
      <w:r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>orientado</w:t>
      </w: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 por </w:t>
      </w:r>
      <w:r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las </w:t>
      </w: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>políticas, inversiones o intervenciones complementarias</w:t>
      </w:r>
      <w:r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>.</w:t>
      </w:r>
    </w:p>
    <w:p w14:paraId="54E826B6" w14:textId="77777777" w:rsidR="00535CC9" w:rsidRPr="000C3D57" w:rsidRDefault="00535CC9" w:rsidP="00535CC9">
      <w:pPr>
        <w:pStyle w:val="ListParagraph"/>
        <w:numPr>
          <w:ilvl w:val="0"/>
          <w:numId w:val="40"/>
        </w:numPr>
        <w:spacing w:after="0"/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</w:pP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La forma en que las políticas, inversiones o intervenciones abordan dos o más </w:t>
      </w:r>
      <w:r w:rsidRPr="007F7FC5">
        <w:rPr>
          <w:rStyle w:val="Strong"/>
          <w:rFonts w:asciiTheme="majorHAnsi" w:hAnsiTheme="majorHAnsi"/>
          <w:color w:val="000000" w:themeColor="text1"/>
          <w:sz w:val="21"/>
          <w:szCs w:val="21"/>
          <w:u w:val="single"/>
          <w:lang w:val="es-ES"/>
        </w:rPr>
        <w:t>factores clave de la inseguridad alimentaria y la malnutrición</w:t>
      </w: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 (incluyendo: conflictos, variabilidad y </w:t>
      </w:r>
      <w:r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fenómenos </w:t>
      </w: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climáticos extremos, desaceleración y recesión económica, pobreza y desigualdad, implicaciones económicas y sanitarias de </w:t>
      </w:r>
      <w:r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la </w:t>
      </w: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>COVID-19).</w:t>
      </w:r>
    </w:p>
    <w:p w14:paraId="69220A0D" w14:textId="77777777" w:rsidR="00535CC9" w:rsidRDefault="00535CC9" w:rsidP="00535CC9">
      <w:pPr>
        <w:pStyle w:val="ListParagraph"/>
        <w:numPr>
          <w:ilvl w:val="0"/>
          <w:numId w:val="40"/>
        </w:numPr>
        <w:spacing w:after="0"/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</w:pP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lastRenderedPageBreak/>
        <w:t xml:space="preserve">Una descripción clara de cómo las mejores prácticas (y las lecciones aprendidas) han llevado (o se espera que lleven) a la </w:t>
      </w:r>
      <w:r w:rsidRPr="007F7FC5">
        <w:rPr>
          <w:rStyle w:val="Strong"/>
          <w:rFonts w:asciiTheme="majorHAnsi" w:hAnsiTheme="majorHAnsi"/>
          <w:color w:val="000000" w:themeColor="text1"/>
          <w:sz w:val="21"/>
          <w:szCs w:val="21"/>
          <w:u w:val="single"/>
          <w:lang w:val="es-ES"/>
        </w:rPr>
        <w:t>transformación de los sistemas alimentarios</w:t>
      </w:r>
      <w:r w:rsidRPr="000C3D57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. </w:t>
      </w:r>
    </w:p>
    <w:p w14:paraId="59E8912D" w14:textId="77777777" w:rsidR="00535CC9" w:rsidRDefault="00535CC9" w:rsidP="00535CC9">
      <w:pPr>
        <w:pStyle w:val="ListParagraph"/>
        <w:numPr>
          <w:ilvl w:val="0"/>
          <w:numId w:val="40"/>
        </w:numPr>
        <w:spacing w:after="0"/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</w:pPr>
      <w:r w:rsidRPr="00493561">
        <w:rPr>
          <w:rStyle w:val="Strong"/>
          <w:rFonts w:asciiTheme="majorHAnsi" w:hAnsiTheme="majorHAnsi"/>
          <w:color w:val="000000" w:themeColor="text1"/>
          <w:sz w:val="21"/>
          <w:szCs w:val="21"/>
          <w:u w:val="single"/>
          <w:lang w:val="es-ES"/>
        </w:rPr>
        <w:t>Cómo</w:t>
      </w:r>
      <w:r w:rsidRPr="00493561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 los cambios transformadores introducidos han contribuido a </w:t>
      </w:r>
      <w:r w:rsidRPr="00493561">
        <w:rPr>
          <w:rStyle w:val="Strong"/>
          <w:rFonts w:asciiTheme="majorHAnsi" w:hAnsiTheme="majorHAnsi"/>
          <w:color w:val="000000" w:themeColor="text1"/>
          <w:sz w:val="21"/>
          <w:szCs w:val="21"/>
          <w:u w:val="single"/>
          <w:lang w:val="es-ES"/>
        </w:rPr>
        <w:t>aumentar la asequibilidad de las dietas saludables</w:t>
      </w:r>
      <w:r w:rsidRPr="00493561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  <w:t xml:space="preserve"> (por ejemplo, incrementando el poder adquisitivo de la población y/o reduciendo el coste de los alimentos nutritivos).</w:t>
      </w:r>
    </w:p>
    <w:p w14:paraId="4A16603C" w14:textId="77777777" w:rsidR="00535CC9" w:rsidRPr="00493561" w:rsidRDefault="00535CC9" w:rsidP="00535CC9">
      <w:pPr>
        <w:pStyle w:val="ListParagraph"/>
        <w:numPr>
          <w:ilvl w:val="0"/>
          <w:numId w:val="0"/>
        </w:numPr>
        <w:spacing w:after="0"/>
        <w:ind w:left="720"/>
        <w:jc w:val="left"/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es-ES"/>
        </w:rPr>
      </w:pPr>
    </w:p>
    <w:p w14:paraId="5776C56C" w14:textId="5D2C017F" w:rsidR="00535CC9" w:rsidRPr="00775566" w:rsidRDefault="00535CC9" w:rsidP="00535CC9">
      <w:pPr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lang w:val="es-ES"/>
        </w:rPr>
      </w:pPr>
      <w:r w:rsidRPr="00775566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lang w:val="es-ES"/>
        </w:rPr>
        <w:t>Los campos que se ofrecen a continuación le guiarán en estos puntos clave. Utilice este formulario para compartir su ejemplo de</w:t>
      </w:r>
      <w:r w:rsidRPr="00775566">
        <w:rPr>
          <w:rStyle w:val="Strong"/>
          <w:rFonts w:asciiTheme="majorHAnsi" w:hAnsiTheme="majorHAnsi"/>
          <w:color w:val="000000" w:themeColor="text1"/>
          <w:sz w:val="22"/>
          <w:lang w:val="es-ES"/>
        </w:rPr>
        <w:t xml:space="preserve"> buenas prácticas y lecciones aprendidas en la transformación de los sistemas alimentarios</w:t>
      </w:r>
      <w:r w:rsidRPr="00775566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lang w:val="es-ES"/>
        </w:rPr>
        <w:t xml:space="preserve">. Puede cargar el formulario de presentación cumplimentado en: </w:t>
      </w:r>
      <w:hyperlink r:id="rId9" w:history="1">
        <w:r w:rsidR="00262E5B" w:rsidRPr="00BA2D22">
          <w:rPr>
            <w:rStyle w:val="Hyperlink"/>
            <w:rFonts w:asciiTheme="majorHAnsi" w:hAnsiTheme="majorHAnsi"/>
            <w:sz w:val="22"/>
            <w:lang w:val="es-ES"/>
          </w:rPr>
          <w:t>www.fao.org/fsnforum/es/activities/discussions/SOFI_transforming_food_systems</w:t>
        </w:r>
      </w:hyperlink>
      <w:r w:rsidR="00262E5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lang w:val="es-ES"/>
        </w:rPr>
        <w:t xml:space="preserve"> </w:t>
      </w:r>
      <w:r w:rsidRPr="00775566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lang w:val="es-ES"/>
        </w:rPr>
        <w:t xml:space="preserve">o enviarlo por correo electrónico a </w:t>
      </w:r>
      <w:hyperlink r:id="rId10" w:history="1">
        <w:r w:rsidRPr="00775566">
          <w:rPr>
            <w:rStyle w:val="Hyperlink"/>
            <w:rFonts w:asciiTheme="majorHAnsi" w:hAnsiTheme="majorHAnsi"/>
            <w:sz w:val="22"/>
            <w:lang w:val="es-ES"/>
          </w:rPr>
          <w:t>fsn-moderator@fao.org</w:t>
        </w:r>
      </w:hyperlink>
      <w:r w:rsidRPr="00775566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lang w:val="es-ES"/>
        </w:rPr>
        <w:t>.</w:t>
      </w:r>
    </w:p>
    <w:p w14:paraId="0280A218" w14:textId="4F865433" w:rsidR="00535CC9" w:rsidRDefault="00535CC9" w:rsidP="00535CC9">
      <w:pPr>
        <w:rPr>
          <w:rFonts w:cs="Arial"/>
          <w:b/>
          <w:bCs/>
          <w:sz w:val="22"/>
          <w:lang w:val="es-ES" w:eastAsia="en-GB"/>
        </w:rPr>
      </w:pPr>
      <w:r w:rsidRPr="00230F6F">
        <w:rPr>
          <w:rFonts w:cs="Arial"/>
          <w:bCs/>
          <w:sz w:val="22"/>
          <w:lang w:val="es-ES" w:eastAsia="en-GB"/>
        </w:rPr>
        <w:t>Se aceptan propuestas en los seis idiomas de la ONU (inglés, francés, español, ruso, árabe y chino)</w:t>
      </w:r>
      <w:r w:rsidRPr="00230F6F">
        <w:rPr>
          <w:rFonts w:cs="Arial"/>
          <w:sz w:val="22"/>
          <w:lang w:val="es-ES" w:eastAsia="en-GB"/>
        </w:rPr>
        <w:t>.</w:t>
      </w:r>
      <w:r w:rsidRPr="00341CD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lang w:val="es-ES"/>
        </w:rPr>
        <w:t xml:space="preserve"> </w:t>
      </w:r>
      <w:r w:rsidRPr="00341CD2">
        <w:rPr>
          <w:rFonts w:cs="Arial"/>
          <w:sz w:val="22"/>
          <w:lang w:val="es-ES" w:eastAsia="en-GB"/>
        </w:rPr>
        <w:t>El</w:t>
      </w:r>
      <w:r w:rsidRPr="00230F6F">
        <w:rPr>
          <w:rFonts w:cs="Arial"/>
          <w:b/>
          <w:bCs/>
          <w:sz w:val="22"/>
          <w:lang w:val="es-ES" w:eastAsia="en-GB"/>
        </w:rPr>
        <w:t xml:space="preserve"> </w:t>
      </w:r>
      <w:r w:rsidRPr="00341CD2">
        <w:rPr>
          <w:rFonts w:cs="Arial"/>
          <w:sz w:val="22"/>
          <w:lang w:val="es-ES" w:eastAsia="en-GB"/>
        </w:rPr>
        <w:t xml:space="preserve">plazo de la convocatoria está abierto hasta el </w:t>
      </w:r>
      <w:r w:rsidR="005C5DDC" w:rsidRPr="005C5DDC">
        <w:rPr>
          <w:rFonts w:cs="Arial"/>
          <w:b/>
          <w:bCs/>
          <w:sz w:val="22"/>
          <w:lang w:val="es-ES" w:eastAsia="en-GB"/>
        </w:rPr>
        <w:t>31</w:t>
      </w:r>
      <w:r w:rsidRPr="005C5DDC">
        <w:rPr>
          <w:rFonts w:cs="Arial"/>
          <w:b/>
          <w:bCs/>
          <w:sz w:val="22"/>
          <w:lang w:val="es-ES" w:eastAsia="en-GB"/>
        </w:rPr>
        <w:t xml:space="preserve"> de marzo</w:t>
      </w:r>
      <w:r w:rsidRPr="00230F6F">
        <w:rPr>
          <w:rFonts w:cs="Arial"/>
          <w:b/>
          <w:bCs/>
          <w:sz w:val="22"/>
          <w:lang w:val="es-ES" w:eastAsia="en-GB"/>
        </w:rPr>
        <w:t xml:space="preserve"> de 2021.</w:t>
      </w:r>
    </w:p>
    <w:p w14:paraId="1EE03D7A" w14:textId="77777777" w:rsidR="00535CC9" w:rsidRPr="00262E5B" w:rsidRDefault="00535CC9" w:rsidP="00535CC9">
      <w:pPr>
        <w:spacing w:after="80" w:line="20" w:lineRule="atLeast"/>
        <w:jc w:val="left"/>
        <w:rPr>
          <w:b/>
          <w:sz w:val="22"/>
          <w:lang w:val="it-IT"/>
        </w:rPr>
      </w:pPr>
      <w:bookmarkStart w:id="3" w:name="_GoBack"/>
      <w:bookmarkEnd w:id="3"/>
    </w:p>
    <w:p w14:paraId="1BD72EBD" w14:textId="4F80E50F" w:rsidR="00535CC9" w:rsidRPr="00B34AF5" w:rsidRDefault="00535CC9" w:rsidP="00535CC9">
      <w:pPr>
        <w:spacing w:after="80" w:line="20" w:lineRule="atLeast"/>
        <w:jc w:val="left"/>
        <w:rPr>
          <w:b/>
          <w:sz w:val="22"/>
        </w:rPr>
      </w:pPr>
      <w:proofErr w:type="spellStart"/>
      <w:r w:rsidRPr="00B34AF5">
        <w:rPr>
          <w:b/>
          <w:sz w:val="22"/>
        </w:rPr>
        <w:t>Proponent</w:t>
      </w:r>
      <w:r>
        <w:rPr>
          <w:b/>
          <w:sz w:val="22"/>
        </w:rPr>
        <w:t>e</w:t>
      </w:r>
      <w:proofErr w:type="spellEnd"/>
      <w:r w:rsidRPr="00B34AF5">
        <w:rPr>
          <w:b/>
          <w:sz w:val="22"/>
        </w:rPr>
        <w:t xml:space="preserve"> </w:t>
      </w:r>
      <w:r w:rsidRPr="00B34AF5">
        <w:rPr>
          <w:bCs/>
          <w:sz w:val="22"/>
        </w:rPr>
        <w:t>(</w:t>
      </w:r>
      <w:proofErr w:type="spellStart"/>
      <w:r>
        <w:rPr>
          <w:bCs/>
          <w:sz w:val="22"/>
        </w:rPr>
        <w:t>nombre</w:t>
      </w:r>
      <w:proofErr w:type="spellEnd"/>
      <w:r w:rsidRPr="00B34AF5">
        <w:rPr>
          <w:bCs/>
          <w:sz w:val="22"/>
        </w:rPr>
        <w:t>/</w:t>
      </w:r>
      <w:proofErr w:type="spellStart"/>
      <w:r w:rsidRPr="00B34AF5">
        <w:rPr>
          <w:bCs/>
          <w:sz w:val="22"/>
        </w:rPr>
        <w:t>institu</w:t>
      </w:r>
      <w:r>
        <w:rPr>
          <w:bCs/>
          <w:sz w:val="22"/>
        </w:rPr>
        <w:t>ció</w:t>
      </w:r>
      <w:r w:rsidRPr="00B34AF5">
        <w:rPr>
          <w:bCs/>
          <w:sz w:val="22"/>
        </w:rPr>
        <w:t>n</w:t>
      </w:r>
      <w:proofErr w:type="spellEnd"/>
      <w:r w:rsidRPr="00B34AF5">
        <w:rPr>
          <w:bCs/>
          <w:sz w:val="22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B34AF5" w14:paraId="45DC39FD" w14:textId="77777777" w:rsidTr="0052127C">
        <w:tc>
          <w:tcPr>
            <w:tcW w:w="9634" w:type="dxa"/>
          </w:tcPr>
          <w:p w14:paraId="1D9DB2AC" w14:textId="77777777" w:rsidR="00535CC9" w:rsidRPr="00B34AF5" w:rsidRDefault="00535CC9" w:rsidP="0052127C">
            <w:pPr>
              <w:spacing w:after="80" w:line="20" w:lineRule="atLeast"/>
              <w:jc w:val="left"/>
              <w:rPr>
                <w:b/>
                <w:sz w:val="22"/>
              </w:rPr>
            </w:pPr>
          </w:p>
        </w:tc>
      </w:tr>
    </w:tbl>
    <w:p w14:paraId="2CA98005" w14:textId="77777777" w:rsidR="00535CC9" w:rsidRPr="00B34AF5" w:rsidRDefault="00535CC9" w:rsidP="00535CC9">
      <w:pPr>
        <w:spacing w:after="80" w:line="20" w:lineRule="atLeast"/>
        <w:jc w:val="left"/>
        <w:rPr>
          <w:b/>
          <w:sz w:val="22"/>
        </w:rPr>
      </w:pPr>
    </w:p>
    <w:p w14:paraId="7DA102E0" w14:textId="77777777" w:rsidR="00535CC9" w:rsidRPr="00F2720F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  <w:r w:rsidRPr="00F2720F">
        <w:rPr>
          <w:b/>
          <w:sz w:val="22"/>
          <w:lang w:val="es-ES"/>
        </w:rPr>
        <w:t xml:space="preserve">Título para el </w:t>
      </w:r>
      <w:r>
        <w:rPr>
          <w:b/>
          <w:sz w:val="22"/>
          <w:lang w:val="es-ES"/>
        </w:rPr>
        <w:t>ejemplo</w:t>
      </w:r>
      <w:r w:rsidRPr="00F2720F">
        <w:rPr>
          <w:b/>
          <w:sz w:val="22"/>
          <w:lang w:val="es-ES"/>
        </w:rPr>
        <w:t xml:space="preserve"> (</w:t>
      </w:r>
      <w:r>
        <w:rPr>
          <w:b/>
          <w:sz w:val="22"/>
          <w:lang w:val="es-ES"/>
        </w:rPr>
        <w:t>estudio de</w:t>
      </w:r>
      <w:r w:rsidRPr="00F2720F">
        <w:rPr>
          <w:b/>
          <w:sz w:val="22"/>
          <w:lang w:val="es-ES"/>
        </w:rPr>
        <w:t xml:space="preserve"> </w:t>
      </w:r>
      <w:r>
        <w:rPr>
          <w:b/>
          <w:sz w:val="22"/>
          <w:lang w:val="es-ES"/>
        </w:rPr>
        <w:t>caso</w:t>
      </w:r>
      <w:r w:rsidRPr="00F2720F">
        <w:rPr>
          <w:b/>
          <w:sz w:val="22"/>
          <w:lang w:val="es-ES"/>
        </w:rPr>
        <w:t>) present</w:t>
      </w:r>
      <w:r>
        <w:rPr>
          <w:b/>
          <w:sz w:val="22"/>
          <w:lang w:val="es-ES"/>
        </w:rPr>
        <w:t>ado</w:t>
      </w:r>
      <w:r w:rsidRPr="00F2720F">
        <w:rPr>
          <w:b/>
          <w:sz w:val="22"/>
          <w:lang w:val="es-ES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5C5DDC" w14:paraId="413C7DFB" w14:textId="77777777" w:rsidTr="0052127C">
        <w:tc>
          <w:tcPr>
            <w:tcW w:w="9634" w:type="dxa"/>
          </w:tcPr>
          <w:p w14:paraId="24F83B05" w14:textId="77777777" w:rsidR="00535CC9" w:rsidRPr="00F2720F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61FCFB2B" w14:textId="77777777" w:rsidR="00535CC9" w:rsidRPr="00F2720F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</w:tc>
      </w:tr>
    </w:tbl>
    <w:p w14:paraId="48B9EC76" w14:textId="77777777" w:rsidR="00535CC9" w:rsidRPr="00F2720F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1FB14263" w14:textId="77777777" w:rsidR="00535CC9" w:rsidRPr="00F2720F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  <w:r w:rsidRPr="00F2720F">
        <w:rPr>
          <w:b/>
          <w:sz w:val="22"/>
          <w:lang w:val="es-ES"/>
        </w:rPr>
        <w:t xml:space="preserve">Contexto del país/ubicación </w:t>
      </w:r>
      <w:r w:rsidRPr="00F2720F">
        <w:rPr>
          <w:bCs/>
          <w:sz w:val="22"/>
          <w:lang w:val="es-ES"/>
        </w:rPr>
        <w:t>(nacional/subnacional; urban</w:t>
      </w:r>
      <w:r>
        <w:rPr>
          <w:bCs/>
          <w:sz w:val="22"/>
          <w:lang w:val="es-ES"/>
        </w:rPr>
        <w:t>o</w:t>
      </w:r>
      <w:r w:rsidRPr="00F2720F">
        <w:rPr>
          <w:bCs/>
          <w:sz w:val="22"/>
          <w:lang w:val="es-ES"/>
        </w:rPr>
        <w:t>/rural)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5C5DDC" w14:paraId="29424500" w14:textId="77777777" w:rsidTr="0052127C">
        <w:tc>
          <w:tcPr>
            <w:tcW w:w="9634" w:type="dxa"/>
          </w:tcPr>
          <w:p w14:paraId="6E4C896F" w14:textId="77777777" w:rsidR="00535CC9" w:rsidRPr="00F2720F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09414D61" w14:textId="77777777" w:rsidR="00535CC9" w:rsidRPr="00F2720F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</w:tc>
      </w:tr>
    </w:tbl>
    <w:p w14:paraId="6E5DE4C4" w14:textId="77777777" w:rsidR="00535CC9" w:rsidRPr="00F2720F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231E3641" w14:textId="77777777" w:rsidR="00535CC9" w:rsidRPr="00775566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  <w:r w:rsidRPr="00775566">
        <w:rPr>
          <w:b/>
          <w:sz w:val="22"/>
          <w:lang w:val="es-ES"/>
        </w:rPr>
        <w:t xml:space="preserve">Contexto de la Seguridad Alimentaria y Nutrición (SAN) y factores subyacentes que la afectan </w:t>
      </w:r>
      <w:r w:rsidRPr="00775566">
        <w:rPr>
          <w:b/>
          <w:sz w:val="22"/>
          <w:lang w:val="es-ES"/>
        </w:rPr>
        <w:br/>
      </w:r>
      <w:r w:rsidRPr="00775566">
        <w:rPr>
          <w:bCs/>
          <w:sz w:val="22"/>
          <w:lang w:val="es-ES"/>
        </w:rPr>
        <w:t>(es decir, los conflictos, la variabilidad y los extremos climáticos, las ralentizaciones y recesiones económicas, la COVID-19 o las medidas para contenerla, y/o la pobreza y la desigualdad persistentes)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5C5DDC" w14:paraId="52D766E7" w14:textId="77777777" w:rsidTr="0052127C">
        <w:tc>
          <w:tcPr>
            <w:tcW w:w="9634" w:type="dxa"/>
          </w:tcPr>
          <w:p w14:paraId="5914299D" w14:textId="77777777" w:rsidR="00535CC9" w:rsidRPr="00775566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758D493E" w14:textId="77777777" w:rsidR="00535CC9" w:rsidRPr="00775566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483FCE3A" w14:textId="77777777" w:rsidR="00535CC9" w:rsidRPr="00775566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</w:tc>
      </w:tr>
    </w:tbl>
    <w:p w14:paraId="2C9391F9" w14:textId="77777777" w:rsidR="00535CC9" w:rsidRPr="00775566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3453C012" w14:textId="77777777" w:rsidR="00535CC9" w:rsidRPr="002E2046" w:rsidRDefault="00535CC9" w:rsidP="00535CC9">
      <w:pPr>
        <w:spacing w:after="80" w:line="20" w:lineRule="atLeast"/>
        <w:jc w:val="left"/>
        <w:rPr>
          <w:bCs/>
          <w:sz w:val="22"/>
          <w:lang w:val="es-ES"/>
        </w:rPr>
      </w:pPr>
      <w:r w:rsidRPr="00C930C2">
        <w:rPr>
          <w:b/>
          <w:sz w:val="22"/>
          <w:lang w:val="es-ES"/>
        </w:rPr>
        <w:t xml:space="preserve">Tipo de sistema alimentario / </w:t>
      </w:r>
      <w:r>
        <w:rPr>
          <w:b/>
          <w:sz w:val="22"/>
          <w:lang w:val="es-ES"/>
        </w:rPr>
        <w:t xml:space="preserve">principales </w:t>
      </w:r>
      <w:r w:rsidRPr="00C930C2">
        <w:rPr>
          <w:b/>
          <w:sz w:val="22"/>
          <w:lang w:val="es-ES"/>
        </w:rPr>
        <w:t xml:space="preserve">características del componente del sistema alimentario considerado </w:t>
      </w:r>
      <w:r w:rsidRPr="002E2046">
        <w:rPr>
          <w:bCs/>
          <w:sz w:val="22"/>
          <w:lang w:val="es-ES"/>
        </w:rPr>
        <w:t>(describa los desafíos, interrelaciones y complementariedades entre los componentes del sistema alimentario)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5C5DDC" w14:paraId="3D21DB5B" w14:textId="77777777" w:rsidTr="0052127C">
        <w:tc>
          <w:tcPr>
            <w:tcW w:w="9634" w:type="dxa"/>
          </w:tcPr>
          <w:p w14:paraId="0BFC3860" w14:textId="77777777" w:rsidR="00535CC9" w:rsidRPr="00C930C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660B7970" w14:textId="77777777" w:rsidR="00535CC9" w:rsidRPr="00C930C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613EB13A" w14:textId="77777777" w:rsidR="00535CC9" w:rsidRPr="00C930C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</w:tc>
      </w:tr>
    </w:tbl>
    <w:p w14:paraId="56E9115E" w14:textId="77777777" w:rsidR="00535CC9" w:rsidRPr="00C930C2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2E1982C8" w14:textId="77777777" w:rsidR="00535CC9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59EC7508" w14:textId="77777777" w:rsidR="00535CC9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7F0E934B" w14:textId="77777777" w:rsidR="00535CC9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464C1EC9" w14:textId="6D35A798" w:rsidR="00535CC9" w:rsidRPr="00C930C2" w:rsidRDefault="00535CC9" w:rsidP="00535CC9">
      <w:pPr>
        <w:spacing w:after="80" w:line="20" w:lineRule="atLeast"/>
        <w:jc w:val="left"/>
        <w:rPr>
          <w:bCs/>
          <w:sz w:val="22"/>
          <w:lang w:val="es-ES"/>
        </w:rPr>
      </w:pPr>
      <w:r w:rsidRPr="00C930C2">
        <w:rPr>
          <w:b/>
          <w:sz w:val="22"/>
          <w:lang w:val="es-ES"/>
        </w:rPr>
        <w:lastRenderedPageBreak/>
        <w:t xml:space="preserve">Objetivos combinados de las políticas, inversiones y/o intervenciones descritas </w:t>
      </w:r>
      <w:r w:rsidRPr="00C930C2">
        <w:rPr>
          <w:bCs/>
          <w:sz w:val="22"/>
          <w:lang w:val="es-ES"/>
        </w:rPr>
        <w:t xml:space="preserve">(a, b </w:t>
      </w:r>
      <w:r>
        <w:rPr>
          <w:bCs/>
          <w:sz w:val="22"/>
          <w:lang w:val="es-ES"/>
        </w:rPr>
        <w:t>y</w:t>
      </w:r>
      <w:r w:rsidRPr="00C930C2">
        <w:rPr>
          <w:bCs/>
          <w:sz w:val="22"/>
          <w:lang w:val="es-ES"/>
        </w:rPr>
        <w:t>/o c)</w:t>
      </w:r>
    </w:p>
    <w:p w14:paraId="7145E47A" w14:textId="77777777" w:rsidR="00535CC9" w:rsidRPr="002E2046" w:rsidRDefault="00535CC9" w:rsidP="00535CC9">
      <w:pPr>
        <w:pStyle w:val="ListParagraph"/>
        <w:numPr>
          <w:ilvl w:val="0"/>
          <w:numId w:val="39"/>
        </w:numPr>
        <w:spacing w:after="80" w:line="20" w:lineRule="atLeast"/>
        <w:ind w:right="-284"/>
        <w:jc w:val="left"/>
        <w:rPr>
          <w:bCs/>
          <w:sz w:val="22"/>
          <w:lang w:val="es-ES"/>
        </w:rPr>
      </w:pPr>
      <w:r w:rsidRPr="002E2046">
        <w:rPr>
          <w:bCs/>
          <w:sz w:val="22"/>
          <w:lang w:val="es-ES"/>
        </w:rPr>
        <w:t xml:space="preserve"> Reforzar la resiliencia frente a choques y tensiones externas (p</w:t>
      </w:r>
      <w:r>
        <w:rPr>
          <w:bCs/>
          <w:sz w:val="22"/>
          <w:lang w:val="es-ES"/>
        </w:rPr>
        <w:t>.ej.</w:t>
      </w:r>
      <w:r w:rsidRPr="002E2046">
        <w:rPr>
          <w:bCs/>
          <w:sz w:val="22"/>
          <w:lang w:val="es-ES"/>
        </w:rPr>
        <w:t xml:space="preserve"> climáticas, conflictos, económicas, COVID-19)</w:t>
      </w:r>
    </w:p>
    <w:p w14:paraId="215B05E5" w14:textId="77777777" w:rsidR="00535CC9" w:rsidRPr="002E2046" w:rsidRDefault="00535CC9" w:rsidP="00535CC9">
      <w:pPr>
        <w:pStyle w:val="ListParagraph"/>
        <w:numPr>
          <w:ilvl w:val="0"/>
          <w:numId w:val="39"/>
        </w:numPr>
        <w:spacing w:after="80" w:line="20" w:lineRule="atLeast"/>
        <w:ind w:right="-284"/>
        <w:jc w:val="left"/>
        <w:rPr>
          <w:bCs/>
          <w:sz w:val="22"/>
          <w:lang w:val="es-ES"/>
        </w:rPr>
      </w:pPr>
      <w:r w:rsidRPr="002E2046">
        <w:rPr>
          <w:bCs/>
          <w:sz w:val="22"/>
          <w:lang w:val="es-ES"/>
        </w:rPr>
        <w:t>Abordar las causas estructurales subyacentes del hambre y la malnutrición (p</w:t>
      </w:r>
      <w:r>
        <w:rPr>
          <w:bCs/>
          <w:sz w:val="22"/>
          <w:lang w:val="es-ES"/>
        </w:rPr>
        <w:t>.ej.</w:t>
      </w:r>
      <w:r w:rsidRPr="002E2046">
        <w:rPr>
          <w:bCs/>
          <w:sz w:val="22"/>
          <w:lang w:val="es-ES"/>
        </w:rPr>
        <w:t xml:space="preserve"> pobreza, desigualdad)</w:t>
      </w:r>
    </w:p>
    <w:p w14:paraId="3BFDF97C" w14:textId="77777777" w:rsidR="00535CC9" w:rsidRPr="002E2046" w:rsidRDefault="00535CC9" w:rsidP="00535CC9">
      <w:pPr>
        <w:pStyle w:val="ListParagraph"/>
        <w:numPr>
          <w:ilvl w:val="0"/>
          <w:numId w:val="39"/>
        </w:numPr>
        <w:spacing w:after="80" w:line="20" w:lineRule="atLeast"/>
        <w:ind w:right="-284"/>
        <w:jc w:val="left"/>
        <w:rPr>
          <w:bCs/>
          <w:sz w:val="22"/>
          <w:lang w:val="es-ES"/>
        </w:rPr>
      </w:pPr>
      <w:r w:rsidRPr="002E2046">
        <w:rPr>
          <w:bCs/>
          <w:sz w:val="22"/>
          <w:lang w:val="es-ES"/>
        </w:rPr>
        <w:t>Transformar de forma sostenible los sistemas alimentarios para reducir el coste de los alimentos nutritivos y/o mejorar la asequibilidad de dietas saludables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5C5DDC" w14:paraId="7FEF46DE" w14:textId="77777777" w:rsidTr="0052127C">
        <w:trPr>
          <w:trHeight w:val="1186"/>
        </w:trPr>
        <w:tc>
          <w:tcPr>
            <w:tcW w:w="9634" w:type="dxa"/>
          </w:tcPr>
          <w:p w14:paraId="1958D4FA" w14:textId="77777777" w:rsidR="00535CC9" w:rsidRPr="002E2046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</w:tc>
      </w:tr>
    </w:tbl>
    <w:p w14:paraId="197EC0DD" w14:textId="77777777" w:rsidR="00535CC9" w:rsidRDefault="00535CC9" w:rsidP="00535CC9">
      <w:pPr>
        <w:rPr>
          <w:b/>
          <w:sz w:val="22"/>
          <w:lang w:val="es-ES"/>
        </w:rPr>
      </w:pPr>
    </w:p>
    <w:p w14:paraId="2EB9AED6" w14:textId="77777777" w:rsidR="00535CC9" w:rsidRPr="002E2046" w:rsidRDefault="00535CC9" w:rsidP="00535CC9">
      <w:pPr>
        <w:rPr>
          <w:b/>
          <w:sz w:val="22"/>
          <w:lang w:val="es-ES"/>
        </w:rPr>
      </w:pPr>
      <w:r w:rsidRPr="002E2046">
        <w:rPr>
          <w:b/>
          <w:sz w:val="22"/>
          <w:lang w:val="es-ES"/>
        </w:rPr>
        <w:t>Características principales de las políticas, inversiones y/o intervenciones de apoyo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5C5DDC" w14:paraId="5D202F11" w14:textId="77777777" w:rsidTr="0052127C">
        <w:tc>
          <w:tcPr>
            <w:tcW w:w="9634" w:type="dxa"/>
          </w:tcPr>
          <w:p w14:paraId="24750556" w14:textId="77777777" w:rsidR="00535CC9" w:rsidRPr="002E2046" w:rsidRDefault="00535CC9" w:rsidP="0052127C">
            <w:pPr>
              <w:tabs>
                <w:tab w:val="left" w:pos="1044"/>
              </w:tabs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  <w:r w:rsidRPr="002E2046">
              <w:rPr>
                <w:b/>
                <w:sz w:val="22"/>
                <w:lang w:val="es-ES"/>
              </w:rPr>
              <w:tab/>
            </w:r>
          </w:p>
          <w:p w14:paraId="385A738F" w14:textId="77777777" w:rsidR="00535CC9" w:rsidRPr="002E2046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010FFB16" w14:textId="77777777" w:rsidR="00535CC9" w:rsidRPr="002E2046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</w:tc>
      </w:tr>
    </w:tbl>
    <w:p w14:paraId="36BA823C" w14:textId="77777777" w:rsidR="00535CC9" w:rsidRPr="002E2046" w:rsidRDefault="00535CC9" w:rsidP="00535CC9">
      <w:pPr>
        <w:spacing w:after="80" w:line="20" w:lineRule="atLeast"/>
        <w:rPr>
          <w:b/>
          <w:sz w:val="22"/>
          <w:lang w:val="es-ES"/>
        </w:rPr>
      </w:pPr>
    </w:p>
    <w:p w14:paraId="2C22FBAF" w14:textId="77777777" w:rsidR="00535CC9" w:rsidRPr="00245272" w:rsidRDefault="00535CC9" w:rsidP="00535CC9">
      <w:pPr>
        <w:rPr>
          <w:b/>
          <w:sz w:val="22"/>
          <w:lang w:val="es-ES"/>
        </w:rPr>
      </w:pPr>
      <w:r w:rsidRPr="002E2046">
        <w:rPr>
          <w:b/>
          <w:sz w:val="22"/>
          <w:lang w:val="es-ES"/>
        </w:rPr>
        <w:t xml:space="preserve">Actores y partes interesadas clave que participan en el desarrollo e implementación del ejemplo </w:t>
      </w:r>
      <w:r>
        <w:rPr>
          <w:b/>
          <w:sz w:val="22"/>
          <w:lang w:val="es-ES"/>
        </w:rPr>
        <w:t>aportado</w:t>
      </w:r>
      <w:r w:rsidRPr="002E2046">
        <w:rPr>
          <w:b/>
          <w:sz w:val="22"/>
          <w:lang w:val="es-ES"/>
        </w:rPr>
        <w:t xml:space="preserve"> </w:t>
      </w:r>
      <w:r w:rsidRPr="00245272">
        <w:rPr>
          <w:bCs/>
          <w:sz w:val="22"/>
          <w:lang w:val="es-ES"/>
        </w:rPr>
        <w:t>(describa también en qué medida se ha adoptado un enfoque participativo y de múltiples partes interesadas)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5C5DDC" w14:paraId="7CD7CAA8" w14:textId="77777777" w:rsidTr="0052127C">
        <w:tc>
          <w:tcPr>
            <w:tcW w:w="9634" w:type="dxa"/>
          </w:tcPr>
          <w:p w14:paraId="551E31C7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02688AE5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7FA5205F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</w:tc>
      </w:tr>
    </w:tbl>
    <w:p w14:paraId="7D868065" w14:textId="77777777" w:rsidR="00535CC9" w:rsidRPr="00245272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2BF89C27" w14:textId="77777777" w:rsidR="00535CC9" w:rsidRPr="00245272" w:rsidRDefault="00535CC9" w:rsidP="00535CC9">
      <w:pPr>
        <w:rPr>
          <w:bCs/>
          <w:sz w:val="22"/>
          <w:lang w:val="es-ES"/>
        </w:rPr>
      </w:pPr>
      <w:r w:rsidRPr="00245272">
        <w:rPr>
          <w:b/>
          <w:sz w:val="22"/>
          <w:lang w:val="es-ES"/>
        </w:rPr>
        <w:t xml:space="preserve">¿Existen vínculos importantes de las intervenciones en el sistema alimentario con otros sistemas? </w:t>
      </w:r>
      <w:r w:rsidRPr="00245272">
        <w:rPr>
          <w:bCs/>
          <w:sz w:val="22"/>
          <w:lang w:val="es-ES"/>
        </w:rPr>
        <w:t>(p. ej. los sistemas de salud, los sistemas medioambientales y/o los sistemas de protección social)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5C5DDC" w14:paraId="05BC07A7" w14:textId="77777777" w:rsidTr="0052127C">
        <w:tc>
          <w:tcPr>
            <w:tcW w:w="9634" w:type="dxa"/>
          </w:tcPr>
          <w:p w14:paraId="7B8B4893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296C2963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357C89B7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</w:tc>
      </w:tr>
    </w:tbl>
    <w:p w14:paraId="197E40CD" w14:textId="77777777" w:rsidR="00535CC9" w:rsidRPr="00245272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1B88B59E" w14:textId="77777777" w:rsidR="00535CC9" w:rsidRPr="00245272" w:rsidRDefault="00535CC9" w:rsidP="00535CC9">
      <w:pPr>
        <w:rPr>
          <w:bCs/>
          <w:sz w:val="22"/>
          <w:lang w:val="es-ES"/>
        </w:rPr>
      </w:pPr>
      <w:proofErr w:type="gramStart"/>
      <w:r w:rsidRPr="00245272">
        <w:rPr>
          <w:b/>
          <w:sz w:val="22"/>
          <w:lang w:val="es-ES"/>
        </w:rPr>
        <w:t>Destacar</w:t>
      </w:r>
      <w:proofErr w:type="gramEnd"/>
      <w:r w:rsidRPr="00245272">
        <w:rPr>
          <w:b/>
          <w:sz w:val="22"/>
          <w:lang w:val="es-ES"/>
        </w:rPr>
        <w:t xml:space="preserve"> los principales cambios innovadores y/o transformadores en el sistema alimentario específico como resultado de las políticas, inversiones y/o acciones que conducen a la mejora de la SAN </w:t>
      </w:r>
      <w:r w:rsidRPr="00245272">
        <w:rPr>
          <w:bCs/>
          <w:sz w:val="22"/>
          <w:lang w:val="es-ES"/>
        </w:rPr>
        <w:t xml:space="preserve">(tenga en cuenta que </w:t>
      </w:r>
      <w:r>
        <w:rPr>
          <w:bCs/>
          <w:sz w:val="22"/>
          <w:lang w:val="es-ES"/>
        </w:rPr>
        <w:t>“</w:t>
      </w:r>
      <w:r w:rsidRPr="00245272">
        <w:rPr>
          <w:bCs/>
          <w:sz w:val="22"/>
          <w:lang w:val="es-ES"/>
        </w:rPr>
        <w:t>cambio transformador</w:t>
      </w:r>
      <w:r>
        <w:rPr>
          <w:bCs/>
          <w:sz w:val="22"/>
          <w:lang w:val="es-ES"/>
        </w:rPr>
        <w:t>”</w:t>
      </w:r>
      <w:r w:rsidRPr="00245272">
        <w:rPr>
          <w:bCs/>
          <w:sz w:val="22"/>
          <w:lang w:val="es-ES"/>
        </w:rPr>
        <w:t xml:space="preserve"> se refiere a cambios innovadores y proactivos que se alejan de </w:t>
      </w:r>
      <w:r>
        <w:rPr>
          <w:bCs/>
          <w:sz w:val="22"/>
          <w:lang w:val="es-ES"/>
        </w:rPr>
        <w:t>“actuar como siempre”)</w:t>
      </w:r>
      <w:r w:rsidRPr="00245272">
        <w:rPr>
          <w:bCs/>
          <w:sz w:val="22"/>
          <w:lang w:val="es-ES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5C5DDC" w14:paraId="2F03FBC3" w14:textId="77777777" w:rsidTr="0052127C">
        <w:tc>
          <w:tcPr>
            <w:tcW w:w="9634" w:type="dxa"/>
          </w:tcPr>
          <w:p w14:paraId="66AC2A44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75DE518F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6CEBD980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</w:tc>
      </w:tr>
    </w:tbl>
    <w:p w14:paraId="46DE2FD9" w14:textId="77777777" w:rsidR="00535CC9" w:rsidRPr="00245272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54DE60A9" w14:textId="77777777" w:rsidR="00535CC9" w:rsidRPr="00245272" w:rsidRDefault="00535CC9" w:rsidP="00535CC9">
      <w:pPr>
        <w:spacing w:after="80" w:line="20" w:lineRule="atLeast"/>
        <w:jc w:val="left"/>
        <w:rPr>
          <w:bCs/>
          <w:sz w:val="22"/>
          <w:lang w:val="es-ES"/>
        </w:rPr>
      </w:pPr>
      <w:proofErr w:type="gramStart"/>
      <w:r w:rsidRPr="00245272">
        <w:rPr>
          <w:b/>
          <w:sz w:val="22"/>
          <w:lang w:val="es-ES"/>
        </w:rPr>
        <w:lastRenderedPageBreak/>
        <w:t>Destacar</w:t>
      </w:r>
      <w:proofErr w:type="gramEnd"/>
      <w:r w:rsidRPr="00245272">
        <w:rPr>
          <w:b/>
          <w:sz w:val="22"/>
          <w:lang w:val="es-ES"/>
        </w:rPr>
        <w:t xml:space="preserve"> los retos a los que se ha enfrentado </w:t>
      </w:r>
      <w:r w:rsidRPr="00245272">
        <w:rPr>
          <w:bCs/>
          <w:sz w:val="22"/>
          <w:lang w:val="es-ES"/>
        </w:rPr>
        <w:t>(cualquier tipo de compensación y cómo se ha gestionado)</w:t>
      </w:r>
      <w:r w:rsidRPr="00245272">
        <w:rPr>
          <w:b/>
          <w:sz w:val="22"/>
          <w:lang w:val="es-ES"/>
        </w:rPr>
        <w:t xml:space="preserve"> y/o las eficiencias obtenidas como resultado de las mejores prácticas presentadas </w:t>
      </w:r>
      <w:r w:rsidRPr="00245272">
        <w:rPr>
          <w:bCs/>
          <w:sz w:val="22"/>
          <w:lang w:val="es-ES"/>
        </w:rPr>
        <w:t>(p.ej. situaciones en las que todos salen ganando).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5C5DDC" w14:paraId="3492171A" w14:textId="77777777" w:rsidTr="0052127C">
        <w:tc>
          <w:tcPr>
            <w:tcW w:w="9634" w:type="dxa"/>
          </w:tcPr>
          <w:p w14:paraId="722F2283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154BE3BE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  <w:p w14:paraId="1B6CB615" w14:textId="77777777" w:rsidR="00535CC9" w:rsidRPr="00245272" w:rsidRDefault="00535CC9" w:rsidP="0052127C">
            <w:pPr>
              <w:spacing w:after="80" w:line="20" w:lineRule="atLeast"/>
              <w:jc w:val="left"/>
              <w:rPr>
                <w:b/>
                <w:sz w:val="22"/>
                <w:lang w:val="es-ES"/>
              </w:rPr>
            </w:pPr>
          </w:p>
        </w:tc>
      </w:tr>
    </w:tbl>
    <w:p w14:paraId="638D0142" w14:textId="77777777" w:rsidR="00535CC9" w:rsidRPr="00245272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33761F63" w14:textId="77777777" w:rsidR="00535CC9" w:rsidRPr="00245272" w:rsidRDefault="00535CC9" w:rsidP="00535CC9">
      <w:pPr>
        <w:rPr>
          <w:b/>
          <w:sz w:val="22"/>
          <w:lang w:val="es-ES"/>
        </w:rPr>
      </w:pPr>
      <w:r w:rsidRPr="00245272">
        <w:rPr>
          <w:b/>
          <w:sz w:val="22"/>
          <w:lang w:val="es-ES"/>
        </w:rPr>
        <w:t>Lecciones clave que se pueden aprender de su caso</w:t>
      </w:r>
      <w:r w:rsidRPr="00245272">
        <w:rPr>
          <w:bCs/>
          <w:sz w:val="22"/>
          <w:lang w:val="es-ES"/>
        </w:rPr>
        <w:t xml:space="preserve"> (tanto positivas como negativas) </w:t>
      </w:r>
      <w:r w:rsidRPr="00245272">
        <w:rPr>
          <w:b/>
          <w:sz w:val="22"/>
          <w:lang w:val="es-ES"/>
        </w:rPr>
        <w:t xml:space="preserve">y si éstas </w:t>
      </w:r>
      <w:proofErr w:type="gramStart"/>
      <w:r w:rsidRPr="00245272">
        <w:rPr>
          <w:b/>
          <w:sz w:val="22"/>
          <w:lang w:val="es-ES"/>
        </w:rPr>
        <w:t>podrían</w:t>
      </w:r>
      <w:proofErr w:type="gramEnd"/>
      <w:r w:rsidRPr="00245272">
        <w:rPr>
          <w:b/>
          <w:sz w:val="22"/>
          <w:lang w:val="es-ES"/>
        </w:rPr>
        <w:t xml:space="preserve"> ser aplicables en otros contextos con características similares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5C5DDC" w14:paraId="177D9BD7" w14:textId="77777777" w:rsidTr="0052127C">
        <w:tc>
          <w:tcPr>
            <w:tcW w:w="9634" w:type="dxa"/>
          </w:tcPr>
          <w:p w14:paraId="559EEDB5" w14:textId="77777777" w:rsidR="00535CC9" w:rsidRPr="00245272" w:rsidRDefault="00535CC9" w:rsidP="0052127C">
            <w:pPr>
              <w:spacing w:after="80" w:line="20" w:lineRule="atLeast"/>
              <w:rPr>
                <w:b/>
                <w:sz w:val="22"/>
                <w:lang w:val="es-ES"/>
              </w:rPr>
            </w:pPr>
          </w:p>
          <w:p w14:paraId="4D12234D" w14:textId="77777777" w:rsidR="00535CC9" w:rsidRPr="00245272" w:rsidRDefault="00535CC9" w:rsidP="0052127C">
            <w:pPr>
              <w:spacing w:after="80" w:line="20" w:lineRule="atLeast"/>
              <w:rPr>
                <w:b/>
                <w:sz w:val="22"/>
                <w:lang w:val="es-ES"/>
              </w:rPr>
            </w:pPr>
          </w:p>
          <w:p w14:paraId="4BE1260D" w14:textId="77777777" w:rsidR="00535CC9" w:rsidRPr="00245272" w:rsidRDefault="00535CC9" w:rsidP="0052127C">
            <w:pPr>
              <w:spacing w:after="80" w:line="20" w:lineRule="atLeast"/>
              <w:rPr>
                <w:b/>
                <w:sz w:val="22"/>
                <w:lang w:val="es-ES"/>
              </w:rPr>
            </w:pPr>
          </w:p>
        </w:tc>
      </w:tr>
    </w:tbl>
    <w:p w14:paraId="48D035C9" w14:textId="77777777" w:rsidR="00535CC9" w:rsidRPr="00245272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</w:p>
    <w:p w14:paraId="76AC4013" w14:textId="77777777" w:rsidR="00535CC9" w:rsidRPr="00F2720F" w:rsidRDefault="00535CC9" w:rsidP="00535CC9">
      <w:pPr>
        <w:spacing w:after="80" w:line="20" w:lineRule="atLeast"/>
        <w:jc w:val="left"/>
        <w:rPr>
          <w:b/>
          <w:sz w:val="22"/>
          <w:lang w:val="es-ES"/>
        </w:rPr>
      </w:pPr>
      <w:r w:rsidRPr="00F2720F">
        <w:rPr>
          <w:b/>
          <w:sz w:val="22"/>
          <w:lang w:val="es-ES"/>
        </w:rPr>
        <w:t>Resumen de los principales mensajes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CC9" w:rsidRPr="00F2720F" w14:paraId="2C234CD3" w14:textId="77777777" w:rsidTr="0052127C">
        <w:tc>
          <w:tcPr>
            <w:tcW w:w="9634" w:type="dxa"/>
          </w:tcPr>
          <w:p w14:paraId="492313DC" w14:textId="77777777" w:rsidR="00535CC9" w:rsidRPr="00F2720F" w:rsidRDefault="00535CC9" w:rsidP="0052127C">
            <w:pPr>
              <w:spacing w:after="80" w:line="20" w:lineRule="atLeast"/>
              <w:rPr>
                <w:b/>
                <w:sz w:val="22"/>
                <w:lang w:val="es-ES"/>
              </w:rPr>
            </w:pPr>
          </w:p>
          <w:p w14:paraId="61BDBB9B" w14:textId="77777777" w:rsidR="00535CC9" w:rsidRPr="00F2720F" w:rsidRDefault="00535CC9" w:rsidP="0052127C">
            <w:pPr>
              <w:spacing w:after="80" w:line="20" w:lineRule="atLeast"/>
              <w:rPr>
                <w:b/>
                <w:sz w:val="22"/>
                <w:lang w:val="es-ES"/>
              </w:rPr>
            </w:pPr>
          </w:p>
          <w:p w14:paraId="46D31D99" w14:textId="77777777" w:rsidR="00535CC9" w:rsidRPr="00F2720F" w:rsidRDefault="00535CC9" w:rsidP="0052127C">
            <w:pPr>
              <w:spacing w:after="80" w:line="20" w:lineRule="atLeast"/>
              <w:rPr>
                <w:b/>
                <w:sz w:val="22"/>
                <w:lang w:val="es-ES"/>
              </w:rPr>
            </w:pPr>
          </w:p>
        </w:tc>
      </w:tr>
    </w:tbl>
    <w:p w14:paraId="6147171D" w14:textId="77777777" w:rsidR="00535CC9" w:rsidRPr="00F2720F" w:rsidRDefault="00535CC9" w:rsidP="00535CC9">
      <w:pPr>
        <w:rPr>
          <w:b/>
          <w:bCs/>
          <w:lang w:val="es-ES"/>
        </w:rPr>
      </w:pPr>
    </w:p>
    <w:p w14:paraId="5F92DCD1" w14:textId="7F4E92EA" w:rsidR="00ED0B71" w:rsidRPr="00DC5544" w:rsidRDefault="00ED0B71" w:rsidP="00535CC9">
      <w:pPr>
        <w:shd w:val="clear" w:color="auto" w:fill="FFFFFF"/>
        <w:spacing w:after="0"/>
        <w:jc w:val="left"/>
        <w:rPr>
          <w:lang w:val="es-ES"/>
        </w:rPr>
      </w:pPr>
    </w:p>
    <w:sectPr w:rsidR="00ED0B71" w:rsidRPr="00DC5544" w:rsidSect="008F2AD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9A25" w14:textId="77777777" w:rsidR="0028285A" w:rsidRDefault="0028285A" w:rsidP="00D079C6">
      <w:pPr>
        <w:spacing w:after="0"/>
      </w:pPr>
      <w:r>
        <w:separator/>
      </w:r>
    </w:p>
    <w:p w14:paraId="03E13664" w14:textId="77777777" w:rsidR="0028285A" w:rsidRDefault="0028285A"/>
  </w:endnote>
  <w:endnote w:type="continuationSeparator" w:id="0">
    <w:p w14:paraId="2B2AA668" w14:textId="77777777" w:rsidR="0028285A" w:rsidRDefault="0028285A" w:rsidP="00D079C6">
      <w:pPr>
        <w:spacing w:after="0"/>
      </w:pPr>
      <w:r>
        <w:continuationSeparator/>
      </w:r>
    </w:p>
    <w:p w14:paraId="1E3EA725" w14:textId="77777777" w:rsidR="0028285A" w:rsidRDefault="00282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01B38905" w14:textId="77777777" w:rsidTr="008F2ADB">
      <w:tc>
        <w:tcPr>
          <w:tcW w:w="9639" w:type="dxa"/>
        </w:tcPr>
        <w:p w14:paraId="0E7D8DBF" w14:textId="77777777" w:rsidR="00B655B5" w:rsidRPr="00351B73" w:rsidRDefault="00B655B5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5F9C33DF" w14:textId="77777777" w:rsidR="00B655B5" w:rsidRDefault="00B655B5" w:rsidP="008E48A2">
    <w:pPr>
      <w:pStyle w:val="Footer"/>
      <w:jc w:val="center"/>
      <w:rPr>
        <w:b/>
        <w:color w:val="C00000"/>
      </w:rPr>
    </w:pPr>
  </w:p>
  <w:p w14:paraId="067ECE8E" w14:textId="77777777" w:rsidR="00B655B5" w:rsidRPr="002E2384" w:rsidRDefault="00B655B5" w:rsidP="00135B0D">
    <w:pPr>
      <w:pStyle w:val="Footer"/>
      <w:tabs>
        <w:tab w:val="clear" w:pos="9360"/>
        <w:tab w:val="right" w:pos="9639"/>
      </w:tabs>
      <w:jc w:val="left"/>
      <w:rPr>
        <w:rStyle w:val="Hyperlink"/>
        <w:sz w:val="22"/>
        <w:lang w:val="es-ES"/>
      </w:rPr>
    </w:pPr>
    <w:r w:rsidRPr="002E2384">
      <w:rPr>
        <w:color w:val="31849B" w:themeColor="accent5" w:themeShade="BF"/>
        <w:sz w:val="22"/>
        <w:lang w:val="es-ES"/>
      </w:rPr>
      <w:t>Foro Global sobre Seguridad Alimentaria y Nutrición</w:t>
    </w:r>
    <w:r w:rsidRPr="002E2384">
      <w:rPr>
        <w:color w:val="C00000"/>
        <w:sz w:val="22"/>
        <w:lang w:val="es-ES"/>
      </w:rPr>
      <w:tab/>
    </w:r>
    <w:hyperlink r:id="rId1" w:history="1">
      <w:r w:rsidRPr="002E2384">
        <w:rPr>
          <w:rStyle w:val="Hyperlink"/>
          <w:sz w:val="22"/>
          <w:lang w:val="es-ES"/>
        </w:rPr>
        <w:t>www.fao.org/fsnforum/es</w:t>
      </w:r>
    </w:hyperlink>
  </w:p>
  <w:p w14:paraId="49C6CE37" w14:textId="77777777" w:rsidR="00B655B5" w:rsidRPr="00A448AD" w:rsidRDefault="00B655B5" w:rsidP="008F2ADB">
    <w:pPr>
      <w:pStyle w:val="Footer"/>
      <w:jc w:val="left"/>
      <w:rPr>
        <w:b/>
        <w:color w:val="31849B" w:themeColor="accent5" w:themeShade="BF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2F8FFB5A" w14:textId="77777777" w:rsidTr="00E6703B">
      <w:tc>
        <w:tcPr>
          <w:tcW w:w="9639" w:type="dxa"/>
        </w:tcPr>
        <w:p w14:paraId="7517DD41" w14:textId="77777777" w:rsidR="00B655B5" w:rsidRPr="00351B73" w:rsidRDefault="00B655B5" w:rsidP="00E6703B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1AA8589" w14:textId="77777777" w:rsidR="00B655B5" w:rsidRDefault="00B655B5" w:rsidP="008F2ADB">
    <w:pPr>
      <w:pStyle w:val="Footer"/>
      <w:jc w:val="center"/>
      <w:rPr>
        <w:b/>
        <w:color w:val="C00000"/>
      </w:rPr>
    </w:pPr>
  </w:p>
  <w:p w14:paraId="45D1AA71" w14:textId="77777777" w:rsidR="00B655B5" w:rsidRPr="002E2384" w:rsidRDefault="00B655B5" w:rsidP="008F2ADB">
    <w:pPr>
      <w:pStyle w:val="Footer"/>
      <w:tabs>
        <w:tab w:val="clear" w:pos="9360"/>
        <w:tab w:val="right" w:pos="9639"/>
      </w:tabs>
      <w:jc w:val="left"/>
      <w:rPr>
        <w:rStyle w:val="Hyperlink"/>
        <w:sz w:val="22"/>
        <w:lang w:val="es-ES"/>
      </w:rPr>
    </w:pPr>
    <w:r w:rsidRPr="002E2384">
      <w:rPr>
        <w:color w:val="31849B" w:themeColor="accent5" w:themeShade="BF"/>
        <w:sz w:val="22"/>
        <w:lang w:val="es-ES"/>
      </w:rPr>
      <w:t>Foro Global sobre Seguridad Alimentaria y Nutrición</w:t>
    </w:r>
    <w:r w:rsidRPr="002E2384">
      <w:rPr>
        <w:color w:val="C00000"/>
        <w:sz w:val="22"/>
        <w:lang w:val="es-ES"/>
      </w:rPr>
      <w:tab/>
    </w:r>
    <w:hyperlink r:id="rId1" w:history="1">
      <w:r w:rsidRPr="002E2384">
        <w:rPr>
          <w:rStyle w:val="Hyperlink"/>
          <w:sz w:val="22"/>
          <w:lang w:val="es-ES"/>
        </w:rPr>
        <w:t>www.fao.org/fsnforum/es</w:t>
      </w:r>
    </w:hyperlink>
  </w:p>
  <w:p w14:paraId="17848A71" w14:textId="77777777" w:rsidR="00B655B5" w:rsidRPr="00A448AD" w:rsidRDefault="00B655B5" w:rsidP="008F2AD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E118" w14:textId="77777777" w:rsidR="0028285A" w:rsidRDefault="0028285A" w:rsidP="00D079C6">
      <w:pPr>
        <w:spacing w:after="0"/>
      </w:pPr>
      <w:r>
        <w:separator/>
      </w:r>
    </w:p>
    <w:p w14:paraId="65843BC5" w14:textId="77777777" w:rsidR="0028285A" w:rsidRDefault="0028285A"/>
  </w:footnote>
  <w:footnote w:type="continuationSeparator" w:id="0">
    <w:p w14:paraId="1F40E355" w14:textId="77777777" w:rsidR="0028285A" w:rsidRDefault="0028285A" w:rsidP="00D079C6">
      <w:pPr>
        <w:spacing w:after="0"/>
      </w:pPr>
      <w:r>
        <w:continuationSeparator/>
      </w:r>
    </w:p>
    <w:p w14:paraId="175DF272" w14:textId="77777777" w:rsidR="0028285A" w:rsidRDefault="0028285A"/>
  </w:footnote>
  <w:footnote w:id="1">
    <w:p w14:paraId="046723FB" w14:textId="77777777" w:rsidR="00535CC9" w:rsidRPr="001C16BD" w:rsidRDefault="00535CC9" w:rsidP="00535CC9">
      <w:pPr>
        <w:pStyle w:val="FootnoteText"/>
      </w:pPr>
      <w:r>
        <w:rPr>
          <w:rStyle w:val="FootnoteReference"/>
        </w:rPr>
        <w:footnoteRef/>
      </w:r>
      <w:r w:rsidRPr="001C16BD">
        <w:t xml:space="preserve"> </w:t>
      </w:r>
      <w:bookmarkStart w:id="1" w:name="_Hlk64847216"/>
      <w:r w:rsidRPr="00CB4F20">
        <w:rPr>
          <w:lang w:val="es-ES"/>
        </w:rPr>
        <w:t xml:space="preserve">El equipo de redacción interinstitucional del SOFI </w:t>
      </w:r>
      <w:r>
        <w:rPr>
          <w:lang w:val="es-ES"/>
        </w:rPr>
        <w:t xml:space="preserve">está formado por </w:t>
      </w:r>
      <w:r>
        <w:t>expert</w:t>
      </w:r>
      <w:r>
        <w:rPr>
          <w:lang w:val="es-ES"/>
        </w:rPr>
        <w:t>o</w:t>
      </w:r>
      <w:r>
        <w:t>s</w:t>
      </w:r>
      <w:r>
        <w:rPr>
          <w:lang w:val="es-ES"/>
        </w:rPr>
        <w:t xml:space="preserve"> técnicos</w:t>
      </w:r>
      <w:r>
        <w:t xml:space="preserve"> </w:t>
      </w:r>
      <w:r>
        <w:rPr>
          <w:lang w:val="es-ES"/>
        </w:rPr>
        <w:t>de la</w:t>
      </w:r>
      <w:r>
        <w:t xml:space="preserve"> FAO, </w:t>
      </w:r>
      <w:r>
        <w:rPr>
          <w:lang w:val="es-ES"/>
        </w:rPr>
        <w:t>el FIDA</w:t>
      </w:r>
      <w:r>
        <w:t>, UNICEF,</w:t>
      </w:r>
      <w:r>
        <w:rPr>
          <w:lang w:val="es-ES"/>
        </w:rPr>
        <w:t xml:space="preserve"> la OMS</w:t>
      </w:r>
      <w:r>
        <w:t xml:space="preserve"> </w:t>
      </w:r>
      <w:r>
        <w:rPr>
          <w:lang w:val="es-ES"/>
        </w:rPr>
        <w:t>y el PMA</w:t>
      </w:r>
      <w:bookmarkEnd w:id="1"/>
      <w:r>
        <w:t>.</w:t>
      </w:r>
    </w:p>
  </w:footnote>
  <w:footnote w:id="2">
    <w:p w14:paraId="03DC0929" w14:textId="77777777" w:rsidR="00535CC9" w:rsidRPr="00C820E9" w:rsidRDefault="00535CC9" w:rsidP="00535CC9">
      <w:pPr>
        <w:pStyle w:val="FootnoteText"/>
        <w:spacing w:after="0"/>
        <w:rPr>
          <w:lang w:val="es-ES"/>
        </w:rPr>
      </w:pPr>
      <w:r>
        <w:rPr>
          <w:rStyle w:val="FootnoteReference"/>
        </w:rPr>
        <w:footnoteRef/>
      </w:r>
      <w:r w:rsidRPr="00C820E9">
        <w:rPr>
          <w:lang w:val="es-ES"/>
        </w:rPr>
        <w:t xml:space="preserve"> </w:t>
      </w:r>
      <w:bookmarkStart w:id="2" w:name="_Hlk62473127"/>
      <w:r w:rsidRPr="00C820E9">
        <w:rPr>
          <w:rFonts w:cstheme="minorHAnsi"/>
          <w:color w:val="000000" w:themeColor="text1"/>
          <w:sz w:val="18"/>
          <w:szCs w:val="18"/>
          <w:lang w:val="es-ES"/>
        </w:rPr>
        <w:t xml:space="preserve">Los sistemas alimentarios se componen de todos los elementos y personas que intervienen en la producción, almacenamiento, envasado, elaboración, distribución, consumo y eliminación de los alimentos, incluidos los sistemas sociales, políticos, económicos y medioambientales que influyen en esas actividades y se ven influidos por ellas. </w:t>
      </w:r>
      <w:r w:rsidRPr="00C820E9">
        <w:rPr>
          <w:rFonts w:cstheme="minorHAnsi"/>
          <w:color w:val="000000" w:themeColor="text1"/>
          <w:lang w:val="es-ES"/>
        </w:rPr>
        <w:t>(</w:t>
      </w:r>
      <w:hyperlink r:id="rId1" w:history="1">
        <w:r w:rsidRPr="00C820E9">
          <w:rPr>
            <w:rFonts w:cstheme="minorHAnsi"/>
            <w:color w:val="000000" w:themeColor="text1"/>
            <w:sz w:val="18"/>
            <w:szCs w:val="18"/>
            <w:lang w:val="es-ES"/>
          </w:rPr>
          <w:t xml:space="preserve">Parsons, K. &amp; </w:t>
        </w:r>
        <w:proofErr w:type="spellStart"/>
        <w:r w:rsidRPr="00C820E9">
          <w:rPr>
            <w:rFonts w:cstheme="minorHAnsi"/>
            <w:color w:val="000000" w:themeColor="text1"/>
            <w:sz w:val="18"/>
            <w:szCs w:val="18"/>
            <w:lang w:val="es-ES"/>
          </w:rPr>
          <w:t>Hawkes</w:t>
        </w:r>
        <w:proofErr w:type="spellEnd"/>
        <w:r w:rsidRPr="00C820E9">
          <w:rPr>
            <w:rFonts w:cstheme="minorHAnsi"/>
            <w:color w:val="000000" w:themeColor="text1"/>
            <w:sz w:val="18"/>
            <w:szCs w:val="18"/>
            <w:lang w:val="es-ES"/>
          </w:rPr>
          <w:t>, C., 2018</w:t>
        </w:r>
      </w:hyperlink>
      <w:bookmarkEnd w:id="2"/>
      <w:r w:rsidRPr="00C820E9">
        <w:rPr>
          <w:rFonts w:cstheme="minorHAnsi"/>
          <w:color w:val="000000" w:themeColor="text1"/>
          <w:sz w:val="18"/>
          <w:szCs w:val="18"/>
          <w:lang w:val="es-ES"/>
        </w:rPr>
        <w:t xml:space="preserve">). Véase también el diagrama de los sistemas alimentarios en: Grupo de expertos de alto nivel del CSA (HLPE), 2020. </w:t>
      </w:r>
      <w:r>
        <w:rPr>
          <w:rFonts w:cstheme="minorHAnsi"/>
          <w:color w:val="000000" w:themeColor="text1"/>
          <w:sz w:val="18"/>
          <w:szCs w:val="18"/>
          <w:lang w:val="es-ES"/>
        </w:rPr>
        <w:t>“</w:t>
      </w:r>
      <w:r w:rsidRPr="00C820E9">
        <w:rPr>
          <w:rFonts w:cstheme="minorHAnsi"/>
          <w:color w:val="000000" w:themeColor="text1"/>
          <w:sz w:val="18"/>
          <w:szCs w:val="18"/>
          <w:lang w:val="es-ES"/>
        </w:rPr>
        <w:t xml:space="preserve">Seguridad alimentaria y nutrición: </w:t>
      </w:r>
      <w:r>
        <w:rPr>
          <w:rFonts w:cstheme="minorHAnsi"/>
          <w:color w:val="000000" w:themeColor="text1"/>
          <w:sz w:val="18"/>
          <w:szCs w:val="18"/>
          <w:lang w:val="es-ES"/>
        </w:rPr>
        <w:t>elaborar una descripción global de cara a</w:t>
      </w:r>
      <w:r w:rsidRPr="00C820E9">
        <w:rPr>
          <w:rFonts w:cstheme="minorHAnsi"/>
          <w:color w:val="000000" w:themeColor="text1"/>
          <w:sz w:val="18"/>
          <w:szCs w:val="18"/>
          <w:lang w:val="es-ES"/>
        </w:rPr>
        <w:t xml:space="preserve"> 2030</w:t>
      </w:r>
      <w:r>
        <w:rPr>
          <w:rFonts w:cstheme="minorHAnsi"/>
          <w:color w:val="000000" w:themeColor="text1"/>
          <w:sz w:val="18"/>
          <w:szCs w:val="18"/>
          <w:lang w:val="es-ES"/>
        </w:rPr>
        <w:t>”</w:t>
      </w:r>
      <w:r w:rsidRPr="00C820E9">
        <w:rPr>
          <w:rFonts w:cstheme="minorHAnsi"/>
          <w:color w:val="000000" w:themeColor="text1"/>
          <w:sz w:val="18"/>
          <w:szCs w:val="18"/>
          <w:lang w:val="es-ES"/>
        </w:rPr>
        <w:t>, Informe 15 del HLPE.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B655B5" w:rsidRPr="005C5DDC" w14:paraId="2BE09B7C" w14:textId="77777777" w:rsidTr="002E2384">
      <w:tc>
        <w:tcPr>
          <w:tcW w:w="249" w:type="pct"/>
          <w:vAlign w:val="center"/>
        </w:tcPr>
        <w:p w14:paraId="4690B6D6" w14:textId="77777777" w:rsidR="00B655B5" w:rsidRPr="00B01341" w:rsidRDefault="00B655B5" w:rsidP="002E2384">
          <w:pPr>
            <w:pStyle w:val="Header"/>
            <w:jc w:val="cent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817A7B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38C2FFEB" w14:textId="63E28748" w:rsidR="00B655B5" w:rsidRPr="00FF5702" w:rsidRDefault="00535CC9" w:rsidP="0086194F">
          <w:pPr>
            <w:pStyle w:val="top"/>
            <w:rPr>
              <w:lang w:val="es-ES_tradnl"/>
            </w:rPr>
          </w:pPr>
          <w:r w:rsidRPr="00535CC9">
            <w:rPr>
              <w:lang w:val="es-ES_tradnl"/>
            </w:rPr>
            <w:t>Convocatoria de mejores prácticas para transformar los sistemas alimentarios para contar con dietas saludables asequibles y abordar las causas principales de la inseguridad alimentaria y la malnutrición</w:t>
          </w:r>
        </w:p>
      </w:tc>
    </w:tr>
  </w:tbl>
  <w:p w14:paraId="62B9B7F7" w14:textId="77777777" w:rsidR="00B655B5" w:rsidRPr="00384748" w:rsidRDefault="00B655B5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CA97" w14:textId="77777777" w:rsidR="00906040" w:rsidRDefault="00906040" w:rsidP="00906040">
    <w:pPr>
      <w:pStyle w:val="Header"/>
      <w:jc w:val="left"/>
      <w:rPr>
        <w:b/>
        <w:color w:val="FFFFFF"/>
      </w:rPr>
    </w:pPr>
    <w:r>
      <w:rPr>
        <w:b/>
        <w:noProof/>
        <w:color w:val="FFFFFF"/>
        <w:lang w:val="en-GB" w:eastAsia="en-GB"/>
      </w:rPr>
      <w:drawing>
        <wp:inline distT="0" distB="0" distL="0" distR="0" wp14:anchorId="6E6830D6" wp14:editId="2E2662A0">
          <wp:extent cx="3969908" cy="720000"/>
          <wp:effectExtent l="0" t="0" r="0" b="0"/>
          <wp:docPr id="8" name="Picture 8" descr="ESA:FSN Forum:_DESIGN and WEBSITE Verona:01_DOC template:TOPIC NOTE:img:FAO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AO_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9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FE949" w14:textId="77777777" w:rsidR="00906040" w:rsidRDefault="00906040" w:rsidP="00906040">
    <w:pPr>
      <w:pStyle w:val="Header"/>
      <w:jc w:val="right"/>
      <w:rPr>
        <w:b/>
        <w:color w:val="FFFFFF"/>
      </w:rPr>
    </w:pPr>
  </w:p>
  <w:p w14:paraId="03EE9C23" w14:textId="53F5ECEA" w:rsidR="00906040" w:rsidRPr="00466D88" w:rsidRDefault="00466D88" w:rsidP="00466D88">
    <w:pPr>
      <w:pStyle w:val="Heading4"/>
    </w:pPr>
    <w:r>
      <w:rPr>
        <w:noProof/>
        <w:lang w:val="en-GB" w:eastAsia="en-GB"/>
      </w:rPr>
      <w:drawing>
        <wp:inline distT="0" distB="0" distL="0" distR="0" wp14:anchorId="0840E30C" wp14:editId="04363AAD">
          <wp:extent cx="6120765" cy="4324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906040" w:rsidRPr="00EB3574" w14:paraId="3F5CC036" w14:textId="77777777" w:rsidTr="00BE0F13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3E8A707" w14:textId="56C07218" w:rsidR="00906040" w:rsidRPr="00ED0B71" w:rsidRDefault="00ED0B71" w:rsidP="00906040">
          <w:pPr>
            <w:pStyle w:val="Heading6"/>
            <w:rPr>
              <w:lang w:val="es-ES"/>
            </w:rPr>
          </w:pPr>
          <w:r w:rsidRPr="00ED0B71">
            <w:rPr>
              <w:lang w:val="es-ES"/>
            </w:rPr>
            <w:t>Formulario de presentación</w:t>
          </w:r>
        </w:p>
      </w:tc>
    </w:tr>
    <w:tr w:rsidR="00906040" w:rsidRPr="006D0242" w14:paraId="08DE927D" w14:textId="77777777" w:rsidTr="00BE0F13">
      <w:trPr>
        <w:jc w:val="center"/>
      </w:trPr>
      <w:tc>
        <w:tcPr>
          <w:tcW w:w="9639" w:type="dxa"/>
          <w:shd w:val="clear" w:color="auto" w:fill="FFFFFF" w:themeFill="background1"/>
        </w:tcPr>
        <w:p w14:paraId="6446BD71" w14:textId="05AB5A02" w:rsidR="00535CC9" w:rsidRPr="002E2384" w:rsidRDefault="00DC5544" w:rsidP="00535CC9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sz w:val="22"/>
            </w:rPr>
          </w:pPr>
          <w:r w:rsidRPr="002E2384">
            <w:rPr>
              <w:rFonts w:asciiTheme="majorHAnsi" w:hAnsiTheme="majorHAnsi"/>
              <w:b/>
              <w:sz w:val="22"/>
            </w:rPr>
            <w:t>2</w:t>
          </w:r>
          <w:r w:rsidR="00E722DD">
            <w:rPr>
              <w:rFonts w:asciiTheme="majorHAnsi" w:hAnsiTheme="majorHAnsi"/>
              <w:b/>
              <w:sz w:val="22"/>
            </w:rPr>
            <w:t>4</w:t>
          </w:r>
          <w:r w:rsidR="0059410F" w:rsidRPr="002E2384">
            <w:rPr>
              <w:rFonts w:asciiTheme="majorHAnsi" w:hAnsiTheme="majorHAnsi"/>
              <w:b/>
              <w:sz w:val="22"/>
            </w:rPr>
            <w:t>.0</w:t>
          </w:r>
          <w:r w:rsidR="00535CC9">
            <w:rPr>
              <w:rFonts w:asciiTheme="majorHAnsi" w:hAnsiTheme="majorHAnsi"/>
              <w:b/>
              <w:sz w:val="22"/>
            </w:rPr>
            <w:t>2</w:t>
          </w:r>
          <w:r w:rsidR="0059410F" w:rsidRPr="002E2384">
            <w:rPr>
              <w:rFonts w:asciiTheme="majorHAnsi" w:hAnsiTheme="majorHAnsi"/>
              <w:b/>
              <w:sz w:val="22"/>
            </w:rPr>
            <w:t>.2</w:t>
          </w:r>
          <w:r w:rsidR="00535CC9">
            <w:rPr>
              <w:rFonts w:asciiTheme="majorHAnsi" w:hAnsiTheme="majorHAnsi"/>
              <w:b/>
              <w:sz w:val="22"/>
            </w:rPr>
            <w:t>021</w:t>
          </w:r>
          <w:r w:rsidR="0059410F" w:rsidRPr="002E2384">
            <w:rPr>
              <w:rFonts w:asciiTheme="majorHAnsi" w:hAnsiTheme="majorHAnsi"/>
              <w:b/>
              <w:sz w:val="22"/>
            </w:rPr>
            <w:t xml:space="preserve"> – </w:t>
          </w:r>
          <w:r w:rsidR="005C5DDC">
            <w:rPr>
              <w:rFonts w:asciiTheme="majorHAnsi" w:hAnsiTheme="majorHAnsi"/>
              <w:b/>
              <w:sz w:val="22"/>
            </w:rPr>
            <w:t>31</w:t>
          </w:r>
          <w:r w:rsidR="0061515F" w:rsidRPr="002E2384">
            <w:rPr>
              <w:rFonts w:asciiTheme="majorHAnsi" w:hAnsiTheme="majorHAnsi"/>
              <w:b/>
              <w:sz w:val="22"/>
            </w:rPr>
            <w:t>.0</w:t>
          </w:r>
          <w:r w:rsidR="00535CC9">
            <w:rPr>
              <w:rFonts w:asciiTheme="majorHAnsi" w:hAnsiTheme="majorHAnsi"/>
              <w:b/>
              <w:sz w:val="22"/>
            </w:rPr>
            <w:t>3</w:t>
          </w:r>
          <w:r w:rsidR="0061515F" w:rsidRPr="002E2384">
            <w:rPr>
              <w:rFonts w:asciiTheme="majorHAnsi" w:hAnsiTheme="majorHAnsi"/>
              <w:b/>
              <w:sz w:val="22"/>
            </w:rPr>
            <w:t>.20</w:t>
          </w:r>
          <w:r w:rsidR="00535CC9">
            <w:rPr>
              <w:rFonts w:asciiTheme="majorHAnsi" w:hAnsiTheme="majorHAnsi"/>
              <w:b/>
              <w:sz w:val="22"/>
            </w:rPr>
            <w:t>21</w:t>
          </w:r>
          <w:r w:rsidR="00906040" w:rsidRPr="002E2384">
            <w:rPr>
              <w:rFonts w:asciiTheme="majorHAnsi" w:hAnsiTheme="majorHAnsi"/>
              <w:b/>
              <w:color w:val="31849B" w:themeColor="accent5" w:themeShade="BF"/>
              <w:sz w:val="22"/>
            </w:rPr>
            <w:br/>
          </w:r>
          <w:r w:rsidR="00906040" w:rsidRPr="0086194F">
            <w:rPr>
              <w:noProof/>
              <w:sz w:val="22"/>
              <w:lang w:val="en-GB" w:eastAsia="en-GB"/>
            </w:rPr>
            <w:drawing>
              <wp:inline distT="0" distB="0" distL="0" distR="0" wp14:anchorId="50944A76" wp14:editId="63F96B3B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06040" w:rsidRPr="0086194F">
            <w:rPr>
              <w:sz w:val="22"/>
            </w:rPr>
            <w:t xml:space="preserve"> </w:t>
          </w:r>
          <w:r w:rsidR="00535CC9">
            <w:rPr>
              <w:sz w:val="22"/>
            </w:rPr>
            <w:t xml:space="preserve"> </w:t>
          </w:r>
          <w:hyperlink r:id="rId4" w:history="1">
            <w:r w:rsidR="00535CC9" w:rsidRPr="00BE11D6">
              <w:rPr>
                <w:rStyle w:val="Hyperlink"/>
              </w:rPr>
              <w:t>www.fao.org/fsnforum/es/activities/discussions/SOFI_transforming_food_systems</w:t>
            </w:r>
          </w:hyperlink>
        </w:p>
      </w:tc>
    </w:tr>
  </w:tbl>
  <w:p w14:paraId="5DA6713E" w14:textId="77777777" w:rsidR="00906040" w:rsidRPr="00DC5544" w:rsidRDefault="00906040" w:rsidP="009060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614CF3"/>
    <w:multiLevelType w:val="hybridMultilevel"/>
    <w:tmpl w:val="7E7A775C"/>
    <w:lvl w:ilvl="0" w:tplc="8424E4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13607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BB2"/>
    <w:multiLevelType w:val="hybridMultilevel"/>
    <w:tmpl w:val="10F2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1311F"/>
    <w:multiLevelType w:val="hybridMultilevel"/>
    <w:tmpl w:val="8650380C"/>
    <w:lvl w:ilvl="0" w:tplc="CBDC450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C0140A"/>
    <w:multiLevelType w:val="hybridMultilevel"/>
    <w:tmpl w:val="D2EE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C35B5"/>
    <w:multiLevelType w:val="hybridMultilevel"/>
    <w:tmpl w:val="2DF67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81291"/>
    <w:multiLevelType w:val="hybridMultilevel"/>
    <w:tmpl w:val="F9C6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A1647F"/>
    <w:multiLevelType w:val="hybridMultilevel"/>
    <w:tmpl w:val="5AFA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10E5"/>
    <w:multiLevelType w:val="hybridMultilevel"/>
    <w:tmpl w:val="14C07F48"/>
    <w:lvl w:ilvl="0" w:tplc="2790165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0909"/>
    <w:multiLevelType w:val="hybridMultilevel"/>
    <w:tmpl w:val="6646E02E"/>
    <w:lvl w:ilvl="0" w:tplc="713C9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3CB2"/>
    <w:multiLevelType w:val="hybridMultilevel"/>
    <w:tmpl w:val="7214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52F5A"/>
    <w:multiLevelType w:val="hybridMultilevel"/>
    <w:tmpl w:val="7F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21BC9"/>
    <w:multiLevelType w:val="hybridMultilevel"/>
    <w:tmpl w:val="305E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66A03"/>
    <w:multiLevelType w:val="hybridMultilevel"/>
    <w:tmpl w:val="423EA090"/>
    <w:lvl w:ilvl="0" w:tplc="D92C06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87671D"/>
    <w:multiLevelType w:val="hybridMultilevel"/>
    <w:tmpl w:val="3B881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0778"/>
    <w:multiLevelType w:val="hybridMultilevel"/>
    <w:tmpl w:val="735E4AFC"/>
    <w:lvl w:ilvl="0" w:tplc="D92C06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F34477"/>
    <w:multiLevelType w:val="hybridMultilevel"/>
    <w:tmpl w:val="02E2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50D0E"/>
    <w:multiLevelType w:val="hybridMultilevel"/>
    <w:tmpl w:val="A9EE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173B2"/>
    <w:multiLevelType w:val="hybridMultilevel"/>
    <w:tmpl w:val="F6AE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33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770DC4"/>
    <w:multiLevelType w:val="hybridMultilevel"/>
    <w:tmpl w:val="9D0A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10E09"/>
    <w:multiLevelType w:val="hybridMultilevel"/>
    <w:tmpl w:val="09F4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878F4"/>
    <w:multiLevelType w:val="hybridMultilevel"/>
    <w:tmpl w:val="07B4C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7"/>
  </w:num>
  <w:num w:numId="4">
    <w:abstractNumId w:val="17"/>
  </w:num>
  <w:num w:numId="5">
    <w:abstractNumId w:val="10"/>
  </w:num>
  <w:num w:numId="6">
    <w:abstractNumId w:val="29"/>
  </w:num>
  <w:num w:numId="7">
    <w:abstractNumId w:val="11"/>
  </w:num>
  <w:num w:numId="8">
    <w:abstractNumId w:val="13"/>
  </w:num>
  <w:num w:numId="9">
    <w:abstractNumId w:val="23"/>
  </w:num>
  <w:num w:numId="10">
    <w:abstractNumId w:val="30"/>
  </w:num>
  <w:num w:numId="11">
    <w:abstractNumId w:val="16"/>
  </w:num>
  <w:num w:numId="12">
    <w:abstractNumId w:val="30"/>
  </w:num>
  <w:num w:numId="13">
    <w:abstractNumId w:val="33"/>
  </w:num>
  <w:num w:numId="14">
    <w:abstractNumId w:val="7"/>
  </w:num>
  <w:num w:numId="15">
    <w:abstractNumId w:val="35"/>
  </w:num>
  <w:num w:numId="16">
    <w:abstractNumId w:val="12"/>
  </w:num>
  <w:num w:numId="17">
    <w:abstractNumId w:val="15"/>
  </w:num>
  <w:num w:numId="18">
    <w:abstractNumId w:val="8"/>
  </w:num>
  <w:num w:numId="19">
    <w:abstractNumId w:val="18"/>
  </w:num>
  <w:num w:numId="20">
    <w:abstractNumId w:val="4"/>
  </w:num>
  <w:num w:numId="21">
    <w:abstractNumId w:val="28"/>
  </w:num>
  <w:num w:numId="22">
    <w:abstractNumId w:val="34"/>
  </w:num>
  <w:num w:numId="23">
    <w:abstractNumId w:val="2"/>
  </w:num>
  <w:num w:numId="24">
    <w:abstractNumId w:val="26"/>
  </w:num>
  <w:num w:numId="25">
    <w:abstractNumId w:val="2"/>
  </w:num>
  <w:num w:numId="26">
    <w:abstractNumId w:val="20"/>
  </w:num>
  <w:num w:numId="27">
    <w:abstractNumId w:val="27"/>
  </w:num>
  <w:num w:numId="28">
    <w:abstractNumId w:val="6"/>
  </w:num>
  <w:num w:numId="29">
    <w:abstractNumId w:val="19"/>
  </w:num>
  <w:num w:numId="30">
    <w:abstractNumId w:val="5"/>
  </w:num>
  <w:num w:numId="31">
    <w:abstractNumId w:val="21"/>
  </w:num>
  <w:num w:numId="32">
    <w:abstractNumId w:val="38"/>
  </w:num>
  <w:num w:numId="33">
    <w:abstractNumId w:val="24"/>
  </w:num>
  <w:num w:numId="34">
    <w:abstractNumId w:val="32"/>
  </w:num>
  <w:num w:numId="35">
    <w:abstractNumId w:val="22"/>
  </w:num>
  <w:num w:numId="36">
    <w:abstractNumId w:val="1"/>
  </w:num>
  <w:num w:numId="37">
    <w:abstractNumId w:val="25"/>
  </w:num>
  <w:num w:numId="38">
    <w:abstractNumId w:val="9"/>
  </w:num>
  <w:num w:numId="39">
    <w:abstractNumId w:val="3"/>
  </w:num>
  <w:num w:numId="40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1026"/>
    <w:rsid w:val="00104726"/>
    <w:rsid w:val="0010494B"/>
    <w:rsid w:val="0011611D"/>
    <w:rsid w:val="001163FF"/>
    <w:rsid w:val="00116DFF"/>
    <w:rsid w:val="0011717E"/>
    <w:rsid w:val="00124651"/>
    <w:rsid w:val="001306A8"/>
    <w:rsid w:val="00132A9C"/>
    <w:rsid w:val="00132C13"/>
    <w:rsid w:val="00135B0D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5FD4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21904"/>
    <w:rsid w:val="00235327"/>
    <w:rsid w:val="00242954"/>
    <w:rsid w:val="00245034"/>
    <w:rsid w:val="00252BD6"/>
    <w:rsid w:val="00255374"/>
    <w:rsid w:val="00262E5B"/>
    <w:rsid w:val="00262FD8"/>
    <w:rsid w:val="00264534"/>
    <w:rsid w:val="002655A7"/>
    <w:rsid w:val="00265980"/>
    <w:rsid w:val="00265E6A"/>
    <w:rsid w:val="002660D4"/>
    <w:rsid w:val="00281A02"/>
    <w:rsid w:val="0028285A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31BC"/>
    <w:rsid w:val="002D645B"/>
    <w:rsid w:val="002E2384"/>
    <w:rsid w:val="002E2407"/>
    <w:rsid w:val="002E3A18"/>
    <w:rsid w:val="002E57CC"/>
    <w:rsid w:val="002F5516"/>
    <w:rsid w:val="003025C0"/>
    <w:rsid w:val="003045C3"/>
    <w:rsid w:val="00306013"/>
    <w:rsid w:val="00323733"/>
    <w:rsid w:val="003318B1"/>
    <w:rsid w:val="00331C9F"/>
    <w:rsid w:val="00332C3C"/>
    <w:rsid w:val="003349D7"/>
    <w:rsid w:val="00342EE0"/>
    <w:rsid w:val="0034511D"/>
    <w:rsid w:val="00346BAD"/>
    <w:rsid w:val="00347008"/>
    <w:rsid w:val="00351B73"/>
    <w:rsid w:val="00355C12"/>
    <w:rsid w:val="003562B1"/>
    <w:rsid w:val="003604B7"/>
    <w:rsid w:val="00363D7C"/>
    <w:rsid w:val="00371FDD"/>
    <w:rsid w:val="00372A2E"/>
    <w:rsid w:val="003759C6"/>
    <w:rsid w:val="00381BF3"/>
    <w:rsid w:val="00384748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E1E02"/>
    <w:rsid w:val="003E7A41"/>
    <w:rsid w:val="003F1596"/>
    <w:rsid w:val="003F1C44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66D88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A4D5D"/>
    <w:rsid w:val="004B20C3"/>
    <w:rsid w:val="004B53B6"/>
    <w:rsid w:val="004C1BF7"/>
    <w:rsid w:val="004C3B08"/>
    <w:rsid w:val="004C74D0"/>
    <w:rsid w:val="004D2808"/>
    <w:rsid w:val="004D6AA1"/>
    <w:rsid w:val="004D6B9C"/>
    <w:rsid w:val="004D7EB3"/>
    <w:rsid w:val="004E07CA"/>
    <w:rsid w:val="004E1E17"/>
    <w:rsid w:val="004E27D8"/>
    <w:rsid w:val="004E7CE9"/>
    <w:rsid w:val="004F31FF"/>
    <w:rsid w:val="004F3481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B5"/>
    <w:rsid w:val="00525937"/>
    <w:rsid w:val="00530080"/>
    <w:rsid w:val="005312EB"/>
    <w:rsid w:val="0053212C"/>
    <w:rsid w:val="00532E4D"/>
    <w:rsid w:val="0053562D"/>
    <w:rsid w:val="00535CC9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410F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C5DDC"/>
    <w:rsid w:val="005D08CC"/>
    <w:rsid w:val="005D55B7"/>
    <w:rsid w:val="005E3DFC"/>
    <w:rsid w:val="005F5A29"/>
    <w:rsid w:val="0060348A"/>
    <w:rsid w:val="00612E2E"/>
    <w:rsid w:val="00613AF7"/>
    <w:rsid w:val="00613E51"/>
    <w:rsid w:val="0061515F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FE0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242"/>
    <w:rsid w:val="006D0BEC"/>
    <w:rsid w:val="006D6502"/>
    <w:rsid w:val="006E07F8"/>
    <w:rsid w:val="006E1543"/>
    <w:rsid w:val="006E1D74"/>
    <w:rsid w:val="006E1DFB"/>
    <w:rsid w:val="006E6A93"/>
    <w:rsid w:val="006F3F14"/>
    <w:rsid w:val="006F5811"/>
    <w:rsid w:val="006F7C82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17A7B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194F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C6B4B"/>
    <w:rsid w:val="008D0875"/>
    <w:rsid w:val="008D452C"/>
    <w:rsid w:val="008D6F52"/>
    <w:rsid w:val="008E48A2"/>
    <w:rsid w:val="008F2ADB"/>
    <w:rsid w:val="008F5848"/>
    <w:rsid w:val="008F7903"/>
    <w:rsid w:val="008F79C2"/>
    <w:rsid w:val="00904EBB"/>
    <w:rsid w:val="00906040"/>
    <w:rsid w:val="00914AB0"/>
    <w:rsid w:val="009158E9"/>
    <w:rsid w:val="00921FDE"/>
    <w:rsid w:val="009240DB"/>
    <w:rsid w:val="009241E4"/>
    <w:rsid w:val="00926B22"/>
    <w:rsid w:val="00926F39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C734B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48A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4D2B"/>
    <w:rsid w:val="00AD6935"/>
    <w:rsid w:val="00AD7891"/>
    <w:rsid w:val="00AE4668"/>
    <w:rsid w:val="00AE7DDA"/>
    <w:rsid w:val="00AF3957"/>
    <w:rsid w:val="00AF414E"/>
    <w:rsid w:val="00B009B8"/>
    <w:rsid w:val="00B01341"/>
    <w:rsid w:val="00B01DFA"/>
    <w:rsid w:val="00B057CC"/>
    <w:rsid w:val="00B0735E"/>
    <w:rsid w:val="00B103B4"/>
    <w:rsid w:val="00B11EBE"/>
    <w:rsid w:val="00B13424"/>
    <w:rsid w:val="00B318C1"/>
    <w:rsid w:val="00B330F2"/>
    <w:rsid w:val="00B35E4D"/>
    <w:rsid w:val="00B36508"/>
    <w:rsid w:val="00B4371D"/>
    <w:rsid w:val="00B54A9F"/>
    <w:rsid w:val="00B571E7"/>
    <w:rsid w:val="00B61CC2"/>
    <w:rsid w:val="00B655B5"/>
    <w:rsid w:val="00B73EAE"/>
    <w:rsid w:val="00B849BD"/>
    <w:rsid w:val="00B84DF7"/>
    <w:rsid w:val="00B871E0"/>
    <w:rsid w:val="00B91CB0"/>
    <w:rsid w:val="00B91FC0"/>
    <w:rsid w:val="00B97CD0"/>
    <w:rsid w:val="00BA163E"/>
    <w:rsid w:val="00BA1B5F"/>
    <w:rsid w:val="00BA4863"/>
    <w:rsid w:val="00BB6310"/>
    <w:rsid w:val="00BD0002"/>
    <w:rsid w:val="00BD0D6C"/>
    <w:rsid w:val="00BD1673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47292"/>
    <w:rsid w:val="00C554B4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B37"/>
    <w:rsid w:val="00CE2C0D"/>
    <w:rsid w:val="00CE3842"/>
    <w:rsid w:val="00CF2B06"/>
    <w:rsid w:val="00CF6A0C"/>
    <w:rsid w:val="00D0493C"/>
    <w:rsid w:val="00D06095"/>
    <w:rsid w:val="00D079C6"/>
    <w:rsid w:val="00D135C2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1D21"/>
    <w:rsid w:val="00DA6599"/>
    <w:rsid w:val="00DB14AF"/>
    <w:rsid w:val="00DB1CDF"/>
    <w:rsid w:val="00DB798F"/>
    <w:rsid w:val="00DC315B"/>
    <w:rsid w:val="00DC5544"/>
    <w:rsid w:val="00DD0934"/>
    <w:rsid w:val="00DF01A6"/>
    <w:rsid w:val="00DF4E15"/>
    <w:rsid w:val="00E03AAE"/>
    <w:rsid w:val="00E10963"/>
    <w:rsid w:val="00E1150C"/>
    <w:rsid w:val="00E1246A"/>
    <w:rsid w:val="00E164AE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6703B"/>
    <w:rsid w:val="00E722DD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05D"/>
    <w:rsid w:val="00EB2ADE"/>
    <w:rsid w:val="00EB3574"/>
    <w:rsid w:val="00EB5EE6"/>
    <w:rsid w:val="00EB6BA5"/>
    <w:rsid w:val="00EC0D0A"/>
    <w:rsid w:val="00EC5825"/>
    <w:rsid w:val="00ED0B71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3376"/>
    <w:rsid w:val="00FB7050"/>
    <w:rsid w:val="00FC159E"/>
    <w:rsid w:val="00FC2015"/>
    <w:rsid w:val="00FC21E9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70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27EEB"/>
  <w15:docId w15:val="{4105CBB4-7C0E-452A-BD3F-5E45984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AE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466D88"/>
    <w:pPr>
      <w:spacing w:before="120" w:after="480" w:line="276" w:lineRule="auto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es-ES_tradnl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04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6D88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es-ES_tradnl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32C3C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C3C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C47292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906040"/>
    <w:rPr>
      <w:rFonts w:asciiTheme="majorHAnsi" w:eastAsiaTheme="majorEastAsia" w:hAnsiTheme="majorHAnsi" w:cstheme="majorBidi"/>
      <w:b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DD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DDA"/>
    <w:rPr>
      <w:rFonts w:ascii="Cambria" w:eastAsia="Times New Roman" w:hAnsi="Cambria"/>
    </w:rPr>
  </w:style>
  <w:style w:type="character" w:styleId="EndnoteReference">
    <w:name w:val="endnote reference"/>
    <w:basedOn w:val="DefaultParagraphFont"/>
    <w:uiPriority w:val="99"/>
    <w:semiHidden/>
    <w:unhideWhenUsed/>
    <w:rsid w:val="00AE7DDA"/>
    <w:rPr>
      <w:vertAlign w:val="superscript"/>
    </w:rPr>
  </w:style>
  <w:style w:type="paragraph" w:customStyle="1" w:styleId="NewPara">
    <w:name w:val="NewPara"/>
    <w:basedOn w:val="ListParagraph"/>
    <w:link w:val="NewParaChar"/>
    <w:qFormat/>
    <w:rsid w:val="00DC5544"/>
    <w:pPr>
      <w:numPr>
        <w:numId w:val="34"/>
      </w:numPr>
      <w:spacing w:after="200" w:line="240" w:lineRule="auto"/>
      <w:jc w:val="left"/>
    </w:pPr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DC5544"/>
    <w:rPr>
      <w:rFonts w:ascii="Times New Roman" w:eastAsiaTheme="minorHAnsi" w:hAnsi="Times New Roman" w:cs="Akhbar MT"/>
      <w:sz w:val="22"/>
      <w:szCs w:val="3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sn-moderator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es/activities/discussions/SOFI_transforming_food_system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.who.int/__data/assets/pdf_file/0007/387070/policy-brief-31-austria-eng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es/activities/discussions/SOFI_transforming_food_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B882-8F2A-48D1-B54A-60BC1658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4949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5</cp:revision>
  <cp:lastPrinted>2015-02-02T14:02:00Z</cp:lastPrinted>
  <dcterms:created xsi:type="dcterms:W3CDTF">2021-02-22T09:56:00Z</dcterms:created>
  <dcterms:modified xsi:type="dcterms:W3CDTF">2021-03-10T14:25:00Z</dcterms:modified>
</cp:coreProperties>
</file>