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A7EC2" w14:textId="3216DE52" w:rsidR="00932C36" w:rsidRDefault="00932C36" w:rsidP="00374504">
      <w:pPr>
        <w:pStyle w:val="Heading3"/>
        <w:rPr>
          <w:rFonts w:cs="Arial"/>
          <w:noProof/>
          <w:color w:val="E36C0A" w:themeColor="accent6" w:themeShade="BF"/>
          <w:sz w:val="36"/>
          <w:szCs w:val="36"/>
          <w:lang w:eastAsia="zh-CN"/>
        </w:rPr>
      </w:pPr>
      <w:r w:rsidRPr="00932C36">
        <w:rPr>
          <w:rFonts w:cs="Arial"/>
          <w:noProof/>
          <w:color w:val="E36C0A" w:themeColor="accent6" w:themeShade="BF"/>
          <w:sz w:val="36"/>
          <w:szCs w:val="36"/>
          <w:lang w:eastAsia="zh-CN"/>
        </w:rPr>
        <w:t>United Nations Decade of Family Farming Regional Action Plan for the Near East and North Africa</w:t>
      </w:r>
    </w:p>
    <w:p w14:paraId="325BC13D" w14:textId="77777777" w:rsidR="00A7497E" w:rsidRPr="00A7497E" w:rsidRDefault="00A7497E" w:rsidP="00A7497E">
      <w:pPr>
        <w:rPr>
          <w:lang w:eastAsia="zh-CN"/>
        </w:rPr>
      </w:pPr>
    </w:p>
    <w:p w14:paraId="3A06A918" w14:textId="194C827B" w:rsidR="003705E2" w:rsidRDefault="003705E2" w:rsidP="00374504">
      <w:pPr>
        <w:pStyle w:val="Heading3"/>
      </w:pPr>
      <w:r w:rsidRPr="003705E2">
        <w:t xml:space="preserve">About this online </w:t>
      </w:r>
      <w:r w:rsidR="00672F66">
        <w:t>consultation</w:t>
      </w:r>
    </w:p>
    <w:p w14:paraId="61A74813" w14:textId="77777777" w:rsidR="00932C36" w:rsidRDefault="00932C36" w:rsidP="00932C36">
      <w:r>
        <w:t xml:space="preserve">This document summarizes the online consultation </w:t>
      </w:r>
      <w:r w:rsidRPr="00672F66">
        <w:rPr>
          <w:i/>
          <w:iCs/>
        </w:rPr>
        <w:t>United Nations Decade of Family Farming Regional Action Plan for the Near East and North Africa</w:t>
      </w:r>
      <w:r>
        <w:t xml:space="preserve"> held on the FAO Global Forum on Food Security and Nutrition (FSN Forum) from 21 July to 31 August 2020. The consultation was facilitated by FAO’s Regional Initiative on Small-Scale Family Farming Team from the FAO Regional Office for the Near East and North Africa.</w:t>
      </w:r>
    </w:p>
    <w:p w14:paraId="6984ED52" w14:textId="77777777" w:rsidR="00932C36" w:rsidRDefault="00932C36" w:rsidP="00932C36">
      <w:r>
        <w:t>This online consultation invited participants to share experiences and input to contribute to the development of the United Nations Decade of Family Farming (UNDFF) Regional Action Plan for the Near East and North Africa (NENA) region. It focused on the following topics: 1) the impact of the COVID-19 outbreak in the NENA region; 2) sustainable transition towards more sustainable agri-food systems; 3) inclusive and equitable growth; 4) an enabling environment for the implementation of the UNDFF, and 5) partnerships.</w:t>
      </w:r>
    </w:p>
    <w:p w14:paraId="2B915CA0" w14:textId="2F0BF234" w:rsidR="00932C36" w:rsidRDefault="00932C36" w:rsidP="00932C36">
      <w:r>
        <w:t>Over the six weeks of discussion, participants from 26 countries shared 5</w:t>
      </w:r>
      <w:r w:rsidR="00672F66">
        <w:t xml:space="preserve">9 </w:t>
      </w:r>
      <w:r>
        <w:t xml:space="preserve">contributions. The topic introduction and the consultation questions proposed, as well as the contributions received, are available on the consultation page: </w:t>
      </w:r>
    </w:p>
    <w:p w14:paraId="2C5DF954" w14:textId="04D82672" w:rsidR="00932C36" w:rsidRDefault="003E0405" w:rsidP="00932C36">
      <w:hyperlink r:id="rId8" w:history="1">
        <w:r w:rsidR="00932C36" w:rsidRPr="00433E87">
          <w:rPr>
            <w:rStyle w:val="Hyperlink"/>
          </w:rPr>
          <w:t>http://www.fao.org/fsnforum/activities/discussions/UNDFF_NENA</w:t>
        </w:r>
      </w:hyperlink>
    </w:p>
    <w:p w14:paraId="73478474" w14:textId="19B15A51" w:rsidR="004E2E9B" w:rsidRDefault="004E2E9B" w:rsidP="00932C36"/>
    <w:p w14:paraId="43E298C9" w14:textId="670C3C2C" w:rsidR="004E2E9B" w:rsidRDefault="004E2E9B" w:rsidP="00932C36"/>
    <w:p w14:paraId="5B6D4610" w14:textId="0A25CB1A" w:rsidR="004E2E9B" w:rsidRDefault="004E2E9B" w:rsidP="00932C36"/>
    <w:p w14:paraId="66ED5E83" w14:textId="77777777" w:rsidR="004E2E9B" w:rsidRDefault="004E2E9B" w:rsidP="00932C36"/>
    <w:p w14:paraId="57243126" w14:textId="77777777" w:rsidR="00932C36" w:rsidRDefault="00932C36" w:rsidP="00932C36">
      <w:pPr>
        <w:pStyle w:val="Heading3"/>
      </w:pPr>
      <w:r>
        <w:lastRenderedPageBreak/>
        <w:t>1. The impact of the COVID-19 outbreak in the NENA region</w:t>
      </w:r>
    </w:p>
    <w:p w14:paraId="227E6037" w14:textId="77777777" w:rsidR="00932C36" w:rsidRPr="00932C36" w:rsidRDefault="00932C36" w:rsidP="00932C36">
      <w:pPr>
        <w:rPr>
          <w:b/>
          <w:bCs/>
          <w:i/>
          <w:iCs/>
        </w:rPr>
      </w:pPr>
      <w:r w:rsidRPr="00932C36">
        <w:rPr>
          <w:b/>
          <w:bCs/>
          <w:i/>
          <w:iCs/>
        </w:rPr>
        <w:t>The impact of COVID-19 on the challenges faced by small-scale family farmers</w:t>
      </w:r>
    </w:p>
    <w:p w14:paraId="653DD68D" w14:textId="6360A249" w:rsidR="00932C36" w:rsidRDefault="00932C36" w:rsidP="004E2E9B">
      <w:r>
        <w:t xml:space="preserve">Participants agreed that in general, COVID-19 has aggravated the challenges faced by the region’s family farmers. The containment measures, including lockdowns, border closures and movement restrictions, have disrupted agricultural activities in different ways. Regarding production and harvesting, multiple contributors highlighted the difficulties in accessing </w:t>
      </w:r>
      <w:proofErr w:type="spellStart"/>
      <w:r>
        <w:t>labour</w:t>
      </w:r>
      <w:proofErr w:type="spellEnd"/>
      <w:r>
        <w:t xml:space="preserve"> and agricultural inputs, with shortages and price increases of the latter leaving farmers unable to prepare their fields. Furthermore, farmers experienced difficulties in exporting and marketing their products due to closure of local markets (multiple contributors), suspension of public food procurement, and a drop in demand from hotels, restaurants and catering services (Sylvie </w:t>
      </w:r>
      <w:proofErr w:type="spellStart"/>
      <w:r>
        <w:t>Guillaud</w:t>
      </w:r>
      <w:proofErr w:type="spellEnd"/>
      <w:r>
        <w:t xml:space="preserve">, Mona </w:t>
      </w:r>
      <w:proofErr w:type="spellStart"/>
      <w:r>
        <w:t>Siblini</w:t>
      </w:r>
      <w:proofErr w:type="spellEnd"/>
      <w:r>
        <w:t xml:space="preserve">). </w:t>
      </w:r>
      <w:r w:rsidR="00672F66">
        <w:t>In addition</w:t>
      </w:r>
      <w:r>
        <w:t xml:space="preserve">, at the level of the individual consumer, decreasing demand could be witnessed due to fear of visiting markets (Reda </w:t>
      </w:r>
      <w:proofErr w:type="spellStart"/>
      <w:r>
        <w:t>Rizk</w:t>
      </w:r>
      <w:proofErr w:type="spellEnd"/>
      <w:r>
        <w:t xml:space="preserve">, </w:t>
      </w:r>
      <w:proofErr w:type="spellStart"/>
      <w:r>
        <w:t>Vethaiya</w:t>
      </w:r>
      <w:proofErr w:type="spellEnd"/>
      <w:r>
        <w:t xml:space="preserve"> Balasubramanian), shifting preferences from fresh food to preserved food (International Center for </w:t>
      </w:r>
      <w:proofErr w:type="spellStart"/>
      <w:r>
        <w:t>Biosaline</w:t>
      </w:r>
      <w:proofErr w:type="spellEnd"/>
      <w:r>
        <w:t xml:space="preserve"> Agriculture, Mona </w:t>
      </w:r>
      <w:proofErr w:type="spellStart"/>
      <w:r>
        <w:t>Siblini</w:t>
      </w:r>
      <w:proofErr w:type="spellEnd"/>
      <w:r>
        <w:t xml:space="preserve">) and decreasing purchasing power. </w:t>
      </w:r>
      <w:r w:rsidR="00672F66">
        <w:t>A lack of adequate s</w:t>
      </w:r>
      <w:r>
        <w:t xml:space="preserve">torage facilities has </w:t>
      </w:r>
      <w:r w:rsidR="00407A5E">
        <w:t xml:space="preserve">also </w:t>
      </w:r>
      <w:r>
        <w:t xml:space="preserve">led farmers to lose </w:t>
      </w:r>
      <w:r w:rsidR="00672F66">
        <w:t>(</w:t>
      </w:r>
      <w:r>
        <w:t xml:space="preserve">part </w:t>
      </w:r>
      <w:r w:rsidR="00672F66">
        <w:t xml:space="preserve">of) </w:t>
      </w:r>
      <w:r>
        <w:t xml:space="preserve">their produce (multiple contributors). </w:t>
      </w:r>
    </w:p>
    <w:p w14:paraId="105CBE63" w14:textId="01AD8A1D" w:rsidR="00932C36" w:rsidRDefault="00932C36" w:rsidP="00932C36">
      <w:r>
        <w:t xml:space="preserve">The above dynamics </w:t>
      </w:r>
      <w:r w:rsidR="00DB5BDC">
        <w:t xml:space="preserve">have </w:t>
      </w:r>
      <w:r>
        <w:t>negatively impacted the prices of agricultural commodities, leading to income losses for s</w:t>
      </w:r>
      <w:r w:rsidR="00407A5E">
        <w:t>mall</w:t>
      </w:r>
      <w:r w:rsidR="00DB5BDC">
        <w:t>holders</w:t>
      </w:r>
      <w:r>
        <w:t xml:space="preserve"> (Adel </w:t>
      </w:r>
      <w:proofErr w:type="spellStart"/>
      <w:r>
        <w:t>Zekaizak</w:t>
      </w:r>
      <w:proofErr w:type="spellEnd"/>
      <w:r>
        <w:t xml:space="preserve">, Reda </w:t>
      </w:r>
      <w:proofErr w:type="spellStart"/>
      <w:r>
        <w:t>Rizk</w:t>
      </w:r>
      <w:proofErr w:type="spellEnd"/>
      <w:r>
        <w:t xml:space="preserve">, Heidi Samir </w:t>
      </w:r>
      <w:proofErr w:type="spellStart"/>
      <w:r>
        <w:t>Sadek</w:t>
      </w:r>
      <w:proofErr w:type="spellEnd"/>
      <w:r>
        <w:t xml:space="preserve">). Consequently, farmers were sometimes obligated to sell assets or to borrow money (Adel </w:t>
      </w:r>
      <w:proofErr w:type="spellStart"/>
      <w:r>
        <w:t>Zekaizak</w:t>
      </w:r>
      <w:proofErr w:type="spellEnd"/>
      <w:r>
        <w:t xml:space="preserve">). In this context, it is important to consider that the pandemic has hampered the provision of effective government support to farmers. </w:t>
      </w:r>
      <w:r w:rsidR="00407A5E">
        <w:t xml:space="preserve">Physical </w:t>
      </w:r>
      <w:r>
        <w:t>distancing has made face-to-face meetings difficult</w:t>
      </w:r>
      <w:r w:rsidR="00407A5E">
        <w:t xml:space="preserve">, and </w:t>
      </w:r>
      <w:r>
        <w:t xml:space="preserve">farmers </w:t>
      </w:r>
      <w:r w:rsidR="00407A5E">
        <w:t xml:space="preserve">are not </w:t>
      </w:r>
      <w:r w:rsidR="004938E9">
        <w:t xml:space="preserve">always </w:t>
      </w:r>
      <w:r w:rsidR="00407A5E">
        <w:t>f</w:t>
      </w:r>
      <w:r>
        <w:t xml:space="preserve">amiliar with </w:t>
      </w:r>
      <w:r w:rsidR="00F0774E">
        <w:t>ICT</w:t>
      </w:r>
      <w:r w:rsidR="004938E9">
        <w:t>s</w:t>
      </w:r>
      <w:r>
        <w:t xml:space="preserve"> </w:t>
      </w:r>
      <w:r w:rsidR="00407A5E">
        <w:t xml:space="preserve">that could provide alternative ways to communicate </w:t>
      </w:r>
      <w:r>
        <w:t xml:space="preserve">(Fatima </w:t>
      </w:r>
      <w:proofErr w:type="spellStart"/>
      <w:r>
        <w:t>Messelmani</w:t>
      </w:r>
      <w:proofErr w:type="spellEnd"/>
      <w:r>
        <w:t xml:space="preserve">, Heidi Samir </w:t>
      </w:r>
      <w:proofErr w:type="spellStart"/>
      <w:r>
        <w:t>Sadek</w:t>
      </w:r>
      <w:proofErr w:type="spellEnd"/>
      <w:r>
        <w:t xml:space="preserve">, Haitham Hamdan). In addition, </w:t>
      </w:r>
      <w:r w:rsidR="00F0774E">
        <w:t xml:space="preserve">public and </w:t>
      </w:r>
      <w:r>
        <w:t xml:space="preserve">private agencies </w:t>
      </w:r>
      <w:r w:rsidR="00DB5BDC">
        <w:t xml:space="preserve">may </w:t>
      </w:r>
      <w:r w:rsidR="00F0774E">
        <w:t xml:space="preserve">have weak institutional and financial capabilities </w:t>
      </w:r>
      <w:r>
        <w:t xml:space="preserve">for using modern technology to communicate with those most in need of support (Heidi Samir </w:t>
      </w:r>
      <w:proofErr w:type="spellStart"/>
      <w:r>
        <w:t>Sadek</w:t>
      </w:r>
      <w:proofErr w:type="spellEnd"/>
      <w:r>
        <w:t>, Haitham Hamdan).</w:t>
      </w:r>
    </w:p>
    <w:p w14:paraId="5100834D" w14:textId="026FB238" w:rsidR="00932C36" w:rsidRDefault="00932C36" w:rsidP="00932C36">
      <w:r>
        <w:t>However, the pandemic has also had positive consequences</w:t>
      </w:r>
      <w:r w:rsidR="00672F66">
        <w:t>. For instance, it has h</w:t>
      </w:r>
      <w:r>
        <w:t>ighlight</w:t>
      </w:r>
      <w:r w:rsidR="00672F66">
        <w:t>ed</w:t>
      </w:r>
      <w:r>
        <w:t xml:space="preserve"> the importance of the agricultural sector (Haitham Hamdan). In addition, a rising interest in leading a healthy life by </w:t>
      </w:r>
      <w:r w:rsidR="00F95FB4">
        <w:t xml:space="preserve">eating plenty of </w:t>
      </w:r>
      <w:r>
        <w:t>fruit and vegetables can be witnessed. Furthermore,</w:t>
      </w:r>
      <w:r w:rsidR="00F0774E">
        <w:t xml:space="preserve"> there is</w:t>
      </w:r>
      <w:r>
        <w:t xml:space="preserve"> increas</w:t>
      </w:r>
      <w:r w:rsidR="00F95FB4">
        <w:t xml:space="preserve">ed attention </w:t>
      </w:r>
      <w:r w:rsidR="00F0774E">
        <w:t>for</w:t>
      </w:r>
      <w:r w:rsidR="00F95FB4">
        <w:t xml:space="preserve"> </w:t>
      </w:r>
      <w:r>
        <w:t xml:space="preserve">hygienic practices </w:t>
      </w:r>
      <w:r w:rsidR="00F95FB4">
        <w:t>in food value chains</w:t>
      </w:r>
      <w:r>
        <w:t xml:space="preserve"> (Haitham Hamdan, Heidi Samir </w:t>
      </w:r>
      <w:proofErr w:type="spellStart"/>
      <w:r>
        <w:t>Sadek</w:t>
      </w:r>
      <w:proofErr w:type="spellEnd"/>
      <w:r>
        <w:t>). Other positive impacts for farmers include: 1) decreas</w:t>
      </w:r>
      <w:r w:rsidR="00F95FB4">
        <w:t>ing</w:t>
      </w:r>
      <w:r>
        <w:t xml:space="preserve"> pollution rates, which can improve plant growth; 2) development of skills to cope with crises (Heidi Samir </w:t>
      </w:r>
      <w:proofErr w:type="spellStart"/>
      <w:r>
        <w:t>Sadek</w:t>
      </w:r>
      <w:proofErr w:type="spellEnd"/>
      <w:r>
        <w:t xml:space="preserve">), and 3) endeavors to ensure self-sufficiency (Heidi Samir </w:t>
      </w:r>
      <w:proofErr w:type="spellStart"/>
      <w:r>
        <w:t>Sadek</w:t>
      </w:r>
      <w:proofErr w:type="spellEnd"/>
      <w:r>
        <w:t>, Ali Jaafar, Haitham Hamdan).</w:t>
      </w:r>
    </w:p>
    <w:p w14:paraId="1BBA08AD" w14:textId="06BFDB4B" w:rsidR="00932C36" w:rsidRDefault="00932C36" w:rsidP="00932C36">
      <w:r>
        <w:t xml:space="preserve">Participants also described the impact of COVID-19 </w:t>
      </w:r>
      <w:r w:rsidR="00F95FB4">
        <w:t>on</w:t>
      </w:r>
      <w:r>
        <w:t xml:space="preserve"> farmers in their respective countries: </w:t>
      </w:r>
    </w:p>
    <w:p w14:paraId="4AEB974F" w14:textId="648645B3" w:rsidR="00932C36" w:rsidRDefault="00932C36" w:rsidP="004E2E9B">
      <w:pPr>
        <w:pStyle w:val="ListParagraph"/>
        <w:numPr>
          <w:ilvl w:val="0"/>
          <w:numId w:val="28"/>
        </w:numPr>
        <w:spacing w:after="0" w:line="240" w:lineRule="auto"/>
      </w:pPr>
      <w:r>
        <w:t xml:space="preserve">In </w:t>
      </w:r>
      <w:r w:rsidRPr="00932C36">
        <w:rPr>
          <w:b/>
          <w:bCs/>
        </w:rPr>
        <w:t>Algeria</w:t>
      </w:r>
      <w:r>
        <w:t xml:space="preserve">, during confinement, the Government authorized farmers, breeders and </w:t>
      </w:r>
      <w:r w:rsidR="00F72697">
        <w:t xml:space="preserve">suppliers of </w:t>
      </w:r>
      <w:r>
        <w:t>agricultural equipment and inputs to continue their usual activities</w:t>
      </w:r>
      <w:r w:rsidR="00F72697">
        <w:t xml:space="preserve"> while </w:t>
      </w:r>
      <w:proofErr w:type="gramStart"/>
      <w:r>
        <w:t>taking into account</w:t>
      </w:r>
      <w:proofErr w:type="gramEnd"/>
      <w:r>
        <w:t xml:space="preserve"> health recommendations. Therefore, food products continued to be available and COVID-19 did not significantly affect agriculture (Mohamed </w:t>
      </w:r>
      <w:proofErr w:type="spellStart"/>
      <w:r>
        <w:t>Khiati</w:t>
      </w:r>
      <w:proofErr w:type="spellEnd"/>
      <w:r>
        <w:t xml:space="preserve">). </w:t>
      </w:r>
    </w:p>
    <w:p w14:paraId="4B188FF5" w14:textId="6BB7D825" w:rsidR="00932C36" w:rsidRDefault="00932C36" w:rsidP="004E2E9B">
      <w:pPr>
        <w:pStyle w:val="ListParagraph"/>
        <w:numPr>
          <w:ilvl w:val="0"/>
          <w:numId w:val="28"/>
        </w:numPr>
        <w:spacing w:after="0" w:line="240" w:lineRule="auto"/>
      </w:pPr>
      <w:r>
        <w:t xml:space="preserve">In </w:t>
      </w:r>
      <w:r w:rsidRPr="00932C36">
        <w:rPr>
          <w:b/>
          <w:bCs/>
        </w:rPr>
        <w:t>Egypt</w:t>
      </w:r>
      <w:r>
        <w:t>, where COVID-19</w:t>
      </w:r>
      <w:r w:rsidR="00F72697">
        <w:t xml:space="preserve"> </w:t>
      </w:r>
      <w:r w:rsidR="00EF1233">
        <w:t xml:space="preserve">had </w:t>
      </w:r>
      <w:r>
        <w:t xml:space="preserve">already reduced agricultural income, inadequate information about differences in precautionary measures </w:t>
      </w:r>
      <w:r w:rsidR="00F72697">
        <w:t>among</w:t>
      </w:r>
      <w:r>
        <w:t xml:space="preserve"> Arab countries surprised Egyptian exporters, leading to additional cost</w:t>
      </w:r>
      <w:r w:rsidR="00F72697">
        <w:t>s</w:t>
      </w:r>
      <w:r>
        <w:t xml:space="preserve"> and higher losses. </w:t>
      </w:r>
      <w:r w:rsidR="0013335E">
        <w:t>In general, t</w:t>
      </w:r>
      <w:r w:rsidR="00F72697">
        <w:t>he d</w:t>
      </w:r>
      <w:r>
        <w:t xml:space="preserve">emand for crops decreased substantially, </w:t>
      </w:r>
      <w:r w:rsidR="00F72697">
        <w:t xml:space="preserve">with </w:t>
      </w:r>
      <w:r>
        <w:t>potatoes and fruit – except for oranges – being particularly affected (</w:t>
      </w:r>
      <w:proofErr w:type="spellStart"/>
      <w:r>
        <w:t>Akram</w:t>
      </w:r>
      <w:proofErr w:type="spellEnd"/>
      <w:r>
        <w:t xml:space="preserve"> El </w:t>
      </w:r>
      <w:proofErr w:type="spellStart"/>
      <w:r>
        <w:t>Khergawy</w:t>
      </w:r>
      <w:proofErr w:type="spellEnd"/>
      <w:r>
        <w:t xml:space="preserve">). </w:t>
      </w:r>
      <w:r w:rsidR="00F72697">
        <w:t>In addition,</w:t>
      </w:r>
      <w:r>
        <w:t xml:space="preserve"> artichoke farmers suffered from </w:t>
      </w:r>
      <w:r w:rsidR="00F72697">
        <w:t xml:space="preserve">a fall in demand </w:t>
      </w:r>
      <w:r>
        <w:t xml:space="preserve">due to market disruptions in Italy </w:t>
      </w:r>
      <w:r>
        <w:lastRenderedPageBreak/>
        <w:t xml:space="preserve">and Spain, leading them to sell their harvests at a loss.  Some farmers tried to switch to other crops, but many were bound by contracts with traders (Clemens </w:t>
      </w:r>
      <w:proofErr w:type="spellStart"/>
      <w:r>
        <w:t>Breisinger</w:t>
      </w:r>
      <w:proofErr w:type="spellEnd"/>
      <w:r>
        <w:t>). Furthermore, livestock farmers face</w:t>
      </w:r>
      <w:r w:rsidR="00FB0BAC">
        <w:t>d</w:t>
      </w:r>
      <w:r>
        <w:t xml:space="preserve"> increasing production costs due to rising input prices</w:t>
      </w:r>
      <w:r w:rsidR="00FB0BAC">
        <w:t xml:space="preserve">, while at the same time, </w:t>
      </w:r>
      <w:r>
        <w:t>lower demand</w:t>
      </w:r>
      <w:r w:rsidR="004938E9">
        <w:t xml:space="preserve"> for their products</w:t>
      </w:r>
      <w:r w:rsidR="00FB0BAC">
        <w:t xml:space="preserve"> led </w:t>
      </w:r>
      <w:r w:rsidR="004938E9">
        <w:t xml:space="preserve">them to sell their products at reduced prices </w:t>
      </w:r>
      <w:r>
        <w:t xml:space="preserve">(Abdel Kader Omar El </w:t>
      </w:r>
      <w:proofErr w:type="spellStart"/>
      <w:r>
        <w:t>Shafie</w:t>
      </w:r>
      <w:proofErr w:type="spellEnd"/>
      <w:r>
        <w:t xml:space="preserve">). A complicating factor was the curfew, which interrupted milking schedules and </w:t>
      </w:r>
      <w:r w:rsidR="0038776A">
        <w:t>caused</w:t>
      </w:r>
      <w:r>
        <w:t xml:space="preserve"> farmers to lose more than a quarter of their output. Some of them also incur</w:t>
      </w:r>
      <w:r w:rsidR="00FB0BAC">
        <w:t>red</w:t>
      </w:r>
      <w:r>
        <w:t xml:space="preserve"> extra costs for sanitizing their barns</w:t>
      </w:r>
      <w:r w:rsidR="00EF1233">
        <w:t>. Other</w:t>
      </w:r>
      <w:r w:rsidR="0038776A">
        <w:t>s</w:t>
      </w:r>
      <w:r w:rsidR="00EF1233">
        <w:t xml:space="preserve"> </w:t>
      </w:r>
      <w:r>
        <w:t xml:space="preserve">complained about the unavailability of veterinary services (Clemens </w:t>
      </w:r>
      <w:proofErr w:type="spellStart"/>
      <w:r>
        <w:t>Breisinger</w:t>
      </w:r>
      <w:proofErr w:type="spellEnd"/>
      <w:r>
        <w:t>).</w:t>
      </w:r>
    </w:p>
    <w:p w14:paraId="0857972E" w14:textId="0FB8BC0E" w:rsidR="00932C36" w:rsidRDefault="00932C36" w:rsidP="00A7497E">
      <w:pPr>
        <w:pStyle w:val="ListParagraph"/>
        <w:numPr>
          <w:ilvl w:val="0"/>
          <w:numId w:val="28"/>
        </w:numPr>
        <w:spacing w:after="0" w:line="240" w:lineRule="auto"/>
      </w:pPr>
      <w:r>
        <w:t xml:space="preserve">In </w:t>
      </w:r>
      <w:r w:rsidRPr="00932C36">
        <w:rPr>
          <w:b/>
          <w:bCs/>
        </w:rPr>
        <w:t>Morocco</w:t>
      </w:r>
      <w:r>
        <w:t xml:space="preserve">, the Government has set up a monitoring unit, which brings together national and regional stakeholders that monitor the agricultural situation and ensure a regular supply of agricultural products to the national market. However, the rate of flow of agricultural products is not the same as before </w:t>
      </w:r>
      <w:proofErr w:type="gramStart"/>
      <w:r>
        <w:t>due to the fact that</w:t>
      </w:r>
      <w:proofErr w:type="gramEnd"/>
      <w:r w:rsidR="00FB0BAC">
        <w:t xml:space="preserve"> </w:t>
      </w:r>
      <w:proofErr w:type="spellStart"/>
      <w:r w:rsidR="00FB0BAC">
        <w:t>labourers</w:t>
      </w:r>
      <w:proofErr w:type="spellEnd"/>
      <w:r>
        <w:t xml:space="preserve"> work </w:t>
      </w:r>
      <w:r w:rsidR="00FB0BAC">
        <w:t xml:space="preserve">only </w:t>
      </w:r>
      <w:r>
        <w:t>half a day and transporters sometimes find it difficult to obtain a traffic permit</w:t>
      </w:r>
      <w:r w:rsidR="0038776A">
        <w:t xml:space="preserve">. This also </w:t>
      </w:r>
      <w:r>
        <w:t>caus</w:t>
      </w:r>
      <w:r w:rsidR="0038776A">
        <w:t>es</w:t>
      </w:r>
      <w:r>
        <w:t xml:space="preserve"> an increase in </w:t>
      </w:r>
      <w:proofErr w:type="spellStart"/>
      <w:r>
        <w:t>labour</w:t>
      </w:r>
      <w:proofErr w:type="spellEnd"/>
      <w:r>
        <w:t xml:space="preserve"> and transport costs (Mohamed </w:t>
      </w:r>
      <w:proofErr w:type="spellStart"/>
      <w:r>
        <w:t>Bouaam</w:t>
      </w:r>
      <w:proofErr w:type="spellEnd"/>
      <w:r>
        <w:t>).</w:t>
      </w:r>
    </w:p>
    <w:p w14:paraId="234F65C7" w14:textId="035D0F2D" w:rsidR="00932C36" w:rsidRDefault="00932C36" w:rsidP="00A7497E">
      <w:pPr>
        <w:pStyle w:val="ListParagraph"/>
        <w:numPr>
          <w:ilvl w:val="0"/>
          <w:numId w:val="28"/>
        </w:numPr>
        <w:spacing w:after="0" w:line="240" w:lineRule="auto"/>
      </w:pPr>
      <w:r>
        <w:t xml:space="preserve">In </w:t>
      </w:r>
      <w:r w:rsidRPr="00932C36">
        <w:rPr>
          <w:b/>
          <w:bCs/>
        </w:rPr>
        <w:t>Palestine</w:t>
      </w:r>
      <w:r>
        <w:t xml:space="preserve">, farmers have faced numerous problems, including: 1) border closures that hamper exports; 2) very low prices for </w:t>
      </w:r>
      <w:r w:rsidR="000F6919">
        <w:t xml:space="preserve">their </w:t>
      </w:r>
      <w:r>
        <w:t>produce (</w:t>
      </w:r>
      <w:proofErr w:type="spellStart"/>
      <w:r>
        <w:t>Alaa</w:t>
      </w:r>
      <w:proofErr w:type="spellEnd"/>
      <w:r>
        <w:t xml:space="preserve"> </w:t>
      </w:r>
      <w:proofErr w:type="spellStart"/>
      <w:r>
        <w:t>Jayab</w:t>
      </w:r>
      <w:proofErr w:type="spellEnd"/>
      <w:r>
        <w:t>, Amin Abu-</w:t>
      </w:r>
      <w:proofErr w:type="spellStart"/>
      <w:r>
        <w:t>Alsoud</w:t>
      </w:r>
      <w:proofErr w:type="spellEnd"/>
      <w:r>
        <w:t xml:space="preserve">); 3) </w:t>
      </w:r>
      <w:r w:rsidR="000F6919">
        <w:t xml:space="preserve">lack of </w:t>
      </w:r>
      <w:r>
        <w:t>access to inputs (</w:t>
      </w:r>
      <w:proofErr w:type="spellStart"/>
      <w:r>
        <w:t>Alaa</w:t>
      </w:r>
      <w:proofErr w:type="spellEnd"/>
      <w:r>
        <w:t xml:space="preserve"> </w:t>
      </w:r>
      <w:proofErr w:type="spellStart"/>
      <w:r>
        <w:t>Jayab</w:t>
      </w:r>
      <w:proofErr w:type="spellEnd"/>
      <w:r w:rsidRPr="0013335E">
        <w:t>), for instance due to conversion of conventional payment methods to cash payments only (Amin Abu-</w:t>
      </w:r>
      <w:proofErr w:type="spellStart"/>
      <w:r w:rsidRPr="0013335E">
        <w:t>Alsoud</w:t>
      </w:r>
      <w:proofErr w:type="spellEnd"/>
      <w:r w:rsidRPr="0013335E">
        <w:t>); 4) closure of markets; 5) decreasing demand due to declining purchasing</w:t>
      </w:r>
      <w:r>
        <w:t xml:space="preserve"> power and shifting consumer preferences (</w:t>
      </w:r>
      <w:proofErr w:type="spellStart"/>
      <w:r>
        <w:t>Rulla</w:t>
      </w:r>
      <w:proofErr w:type="spellEnd"/>
      <w:r>
        <w:t xml:space="preserve"> </w:t>
      </w:r>
      <w:proofErr w:type="spellStart"/>
      <w:r>
        <w:t>Sarras</w:t>
      </w:r>
      <w:proofErr w:type="spellEnd"/>
      <w:r>
        <w:t>, Amin Abu-</w:t>
      </w:r>
      <w:proofErr w:type="spellStart"/>
      <w:r>
        <w:t>Alsoud</w:t>
      </w:r>
      <w:proofErr w:type="spellEnd"/>
      <w:r>
        <w:t>)</w:t>
      </w:r>
      <w:r w:rsidR="00FB0BAC">
        <w:t>, and</w:t>
      </w:r>
      <w:r>
        <w:t xml:space="preserve"> 6) a</w:t>
      </w:r>
      <w:r w:rsidR="000F6919">
        <w:t xml:space="preserve">bsence </w:t>
      </w:r>
      <w:r>
        <w:t>of adequate storage facilities (Amin Abu-</w:t>
      </w:r>
      <w:proofErr w:type="spellStart"/>
      <w:r>
        <w:t>Alsoud</w:t>
      </w:r>
      <w:proofErr w:type="spellEnd"/>
      <w:r>
        <w:t xml:space="preserve">). </w:t>
      </w:r>
      <w:r w:rsidR="000F6919">
        <w:t>Eventually, m</w:t>
      </w:r>
      <w:r>
        <w:t>any crops were destroyed as they could not be marketed, forcing farmers, such as cut flower and poultry producers, to halt their activities (</w:t>
      </w:r>
      <w:proofErr w:type="spellStart"/>
      <w:r>
        <w:t>Alaa</w:t>
      </w:r>
      <w:proofErr w:type="spellEnd"/>
      <w:r>
        <w:t xml:space="preserve"> </w:t>
      </w:r>
      <w:proofErr w:type="spellStart"/>
      <w:r>
        <w:t>Jayab</w:t>
      </w:r>
      <w:proofErr w:type="spellEnd"/>
      <w:r>
        <w:t>, Amin Abu-</w:t>
      </w:r>
      <w:proofErr w:type="spellStart"/>
      <w:r>
        <w:t>Alsoud</w:t>
      </w:r>
      <w:proofErr w:type="spellEnd"/>
      <w:r>
        <w:t>). However, the pandemic’s impact will be particularly severe for women’s livelihoods, which mainly depend on the informal economy and the agribusiness sector (Amin Abu-</w:t>
      </w:r>
      <w:proofErr w:type="spellStart"/>
      <w:r>
        <w:t>Alsoud</w:t>
      </w:r>
      <w:proofErr w:type="spellEnd"/>
      <w:r>
        <w:t>).</w:t>
      </w:r>
    </w:p>
    <w:p w14:paraId="38004142" w14:textId="118A0423" w:rsidR="00932C36" w:rsidRDefault="00932C36" w:rsidP="00F63E34">
      <w:pPr>
        <w:pStyle w:val="ListParagraph"/>
        <w:numPr>
          <w:ilvl w:val="0"/>
          <w:numId w:val="28"/>
        </w:numPr>
        <w:spacing w:after="0" w:line="240" w:lineRule="auto"/>
      </w:pPr>
      <w:r>
        <w:t xml:space="preserve">In </w:t>
      </w:r>
      <w:r w:rsidRPr="00932C36">
        <w:rPr>
          <w:b/>
          <w:bCs/>
        </w:rPr>
        <w:t>Tunisia</w:t>
      </w:r>
      <w:r>
        <w:t xml:space="preserve">, the dairy sector has </w:t>
      </w:r>
      <w:r w:rsidR="00C738BF">
        <w:t xml:space="preserve">been confronted with </w:t>
      </w:r>
      <w:r>
        <w:t>production flow problems and a decrease in the sales of products such as yoghurt and cheese, while there was also an oversupply of fresh milk due to the sudden increase in the demand for UHT milk (</w:t>
      </w:r>
      <w:proofErr w:type="spellStart"/>
      <w:r>
        <w:t>Riadh</w:t>
      </w:r>
      <w:proofErr w:type="spellEnd"/>
      <w:r>
        <w:t xml:space="preserve"> </w:t>
      </w:r>
      <w:proofErr w:type="spellStart"/>
      <w:r>
        <w:t>Louhichi</w:t>
      </w:r>
      <w:proofErr w:type="spellEnd"/>
      <w:r>
        <w:t xml:space="preserve">). Furthermore, in general, female farmers have been affected by the pandemic due to: 1) disruption in the implementation of </w:t>
      </w:r>
      <w:proofErr w:type="spellStart"/>
      <w:r>
        <w:t>program</w:t>
      </w:r>
      <w:r w:rsidR="00C738BF">
        <w:t>me</w:t>
      </w:r>
      <w:r>
        <w:t>s</w:t>
      </w:r>
      <w:proofErr w:type="spellEnd"/>
      <w:r>
        <w:t xml:space="preserve"> targeting women, such as a social protection </w:t>
      </w:r>
      <w:proofErr w:type="spellStart"/>
      <w:r>
        <w:t>program</w:t>
      </w:r>
      <w:r w:rsidR="00C738BF">
        <w:t>me</w:t>
      </w:r>
      <w:proofErr w:type="spellEnd"/>
      <w:r>
        <w:t xml:space="preserve"> and the </w:t>
      </w:r>
      <w:r w:rsidR="00FB0BAC">
        <w:t xml:space="preserve">country’s </w:t>
      </w:r>
      <w:r>
        <w:t xml:space="preserve">action plan for women’s empowerment; 2) difficulties in marketing fresh products and products from small livestock; 3) mobility issues that hamper the supply of inputs and the establishment of crops, and 4) difficulties in obtaining the hygiene and quality certificates needed for marketing products via e-commerce (Ministry of Agriculture of Tunisia). </w:t>
      </w:r>
    </w:p>
    <w:p w14:paraId="7CD46321" w14:textId="340F29A0" w:rsidR="00932C36" w:rsidRDefault="00932C36" w:rsidP="00A7497E">
      <w:pPr>
        <w:pStyle w:val="ListParagraph"/>
        <w:numPr>
          <w:ilvl w:val="0"/>
          <w:numId w:val="28"/>
        </w:numPr>
        <w:spacing w:after="0" w:line="240" w:lineRule="auto"/>
      </w:pPr>
      <w:r>
        <w:t xml:space="preserve">In </w:t>
      </w:r>
      <w:r w:rsidRPr="00932C36">
        <w:rPr>
          <w:b/>
          <w:bCs/>
        </w:rPr>
        <w:t>Yemen</w:t>
      </w:r>
      <w:r>
        <w:t xml:space="preserve">, COVID-19 has </w:t>
      </w:r>
      <w:r w:rsidR="00C738BF">
        <w:t xml:space="preserve">adversely </w:t>
      </w:r>
      <w:r>
        <w:t>affected</w:t>
      </w:r>
      <w:r w:rsidR="0013335E">
        <w:t xml:space="preserve"> </w:t>
      </w:r>
      <w:r>
        <w:t>family farmers</w:t>
      </w:r>
      <w:r w:rsidR="0013335E">
        <w:t xml:space="preserve"> by limiting </w:t>
      </w:r>
      <w:r>
        <w:t xml:space="preserve">the availability of seasonal agricultural workers (Ashraf </w:t>
      </w:r>
      <w:proofErr w:type="spellStart"/>
      <w:r>
        <w:t>Alhawamdeh</w:t>
      </w:r>
      <w:proofErr w:type="spellEnd"/>
      <w:r>
        <w:t xml:space="preserve">) and </w:t>
      </w:r>
      <w:r w:rsidR="0013335E">
        <w:t>damaging h</w:t>
      </w:r>
      <w:r>
        <w:t xml:space="preserve">arvests (Mohamed </w:t>
      </w:r>
      <w:proofErr w:type="spellStart"/>
      <w:r>
        <w:t>Sallam</w:t>
      </w:r>
      <w:proofErr w:type="spellEnd"/>
      <w:r>
        <w:t xml:space="preserve"> </w:t>
      </w:r>
      <w:proofErr w:type="spellStart"/>
      <w:r>
        <w:t>Kolaib</w:t>
      </w:r>
      <w:proofErr w:type="spellEnd"/>
      <w:r>
        <w:t xml:space="preserve">). The pandemic has led to </w:t>
      </w:r>
      <w:r w:rsidR="003C1235">
        <w:t xml:space="preserve">declines in </w:t>
      </w:r>
      <w:r>
        <w:t xml:space="preserve">household income (Mohamed </w:t>
      </w:r>
      <w:proofErr w:type="spellStart"/>
      <w:r>
        <w:t>Sallam</w:t>
      </w:r>
      <w:proofErr w:type="spellEnd"/>
      <w:r>
        <w:t xml:space="preserve"> </w:t>
      </w:r>
      <w:proofErr w:type="spellStart"/>
      <w:r>
        <w:t>Kolaib</w:t>
      </w:r>
      <w:proofErr w:type="spellEnd"/>
      <w:r>
        <w:t xml:space="preserve">, Ashraf </w:t>
      </w:r>
      <w:proofErr w:type="spellStart"/>
      <w:r>
        <w:t>Alhawamdeh</w:t>
      </w:r>
      <w:proofErr w:type="spellEnd"/>
      <w:r>
        <w:t xml:space="preserve">), exacerbating already severe food insecurity (Ashraf </w:t>
      </w:r>
      <w:proofErr w:type="spellStart"/>
      <w:r>
        <w:t>Alhawamdeh</w:t>
      </w:r>
      <w:proofErr w:type="spellEnd"/>
      <w:r>
        <w:t xml:space="preserve">). In fact, although food is available, it is increasingly becoming inaccessible </w:t>
      </w:r>
      <w:r w:rsidR="008F48FC">
        <w:t xml:space="preserve">to </w:t>
      </w:r>
      <w:r>
        <w:t xml:space="preserve">vulnerable households, as prices are soaring (Mohamed </w:t>
      </w:r>
      <w:proofErr w:type="spellStart"/>
      <w:r>
        <w:t>Sallam</w:t>
      </w:r>
      <w:proofErr w:type="spellEnd"/>
      <w:r>
        <w:t xml:space="preserve"> </w:t>
      </w:r>
      <w:proofErr w:type="spellStart"/>
      <w:r>
        <w:t>Kolaib</w:t>
      </w:r>
      <w:proofErr w:type="spellEnd"/>
      <w:r>
        <w:t>).</w:t>
      </w:r>
    </w:p>
    <w:p w14:paraId="21CC35C3" w14:textId="0536AA56" w:rsidR="00A7497E" w:rsidRDefault="00A7497E" w:rsidP="00932C36">
      <w:pPr>
        <w:rPr>
          <w:b/>
          <w:bCs/>
          <w:i/>
          <w:iCs/>
        </w:rPr>
      </w:pPr>
    </w:p>
    <w:p w14:paraId="7AEBE73D" w14:textId="4F124D11" w:rsidR="00932C36" w:rsidRPr="00932C36" w:rsidRDefault="00932C36" w:rsidP="00932C36">
      <w:pPr>
        <w:rPr>
          <w:b/>
          <w:bCs/>
          <w:i/>
          <w:iCs/>
        </w:rPr>
      </w:pPr>
      <w:r w:rsidRPr="00932C36">
        <w:rPr>
          <w:b/>
          <w:bCs/>
          <w:i/>
          <w:iCs/>
        </w:rPr>
        <w:lastRenderedPageBreak/>
        <w:t xml:space="preserve">Main areas of intervention to build family farmers’ resilience and </w:t>
      </w:r>
      <w:r w:rsidR="008F48FC">
        <w:rPr>
          <w:b/>
          <w:bCs/>
          <w:i/>
          <w:iCs/>
        </w:rPr>
        <w:t xml:space="preserve">to </w:t>
      </w:r>
      <w:r w:rsidRPr="00932C36">
        <w:rPr>
          <w:b/>
          <w:bCs/>
          <w:i/>
          <w:iCs/>
        </w:rPr>
        <w:t>ensure sustainable livelihoods</w:t>
      </w:r>
    </w:p>
    <w:p w14:paraId="471311E9" w14:textId="3595CC64" w:rsidR="00932C36" w:rsidRDefault="00932C36" w:rsidP="00932C36">
      <w:r>
        <w:t>Participants shared specific suggestions on priority actions</w:t>
      </w:r>
      <w:r w:rsidR="006276C1">
        <w:t xml:space="preserve"> to enhance </w:t>
      </w:r>
      <w:r>
        <w:t>farmers’ resilience and promot</w:t>
      </w:r>
      <w:r w:rsidR="006276C1">
        <w:t>e</w:t>
      </w:r>
      <w:r>
        <w:t xml:space="preserve"> sustainable livelihoods in the context of the </w:t>
      </w:r>
      <w:r w:rsidR="003C67C4">
        <w:t>COVID-19</w:t>
      </w:r>
      <w:r>
        <w:t xml:space="preserve"> pandemic. They believed there is a need to:</w:t>
      </w:r>
    </w:p>
    <w:p w14:paraId="41A2F023" w14:textId="7E6D2AC7" w:rsidR="00932C36" w:rsidRDefault="009B6BEF" w:rsidP="004E2E9B">
      <w:pPr>
        <w:pStyle w:val="ListParagraph"/>
        <w:numPr>
          <w:ilvl w:val="0"/>
          <w:numId w:val="26"/>
        </w:numPr>
        <w:spacing w:after="0" w:line="240" w:lineRule="auto"/>
      </w:pPr>
      <w:r>
        <w:t>s</w:t>
      </w:r>
      <w:r w:rsidR="00932C36">
        <w:t xml:space="preserve">trengthen existing food security and agriculture monitoring, assessment and coordination mechanisms for evidence-based programming (Mohamed </w:t>
      </w:r>
      <w:proofErr w:type="spellStart"/>
      <w:r w:rsidR="00932C36">
        <w:t>Sallam</w:t>
      </w:r>
      <w:proofErr w:type="spellEnd"/>
      <w:r w:rsidR="00932C36">
        <w:t xml:space="preserve"> </w:t>
      </w:r>
      <w:proofErr w:type="spellStart"/>
      <w:r w:rsidR="00932C36">
        <w:t>Kolaib</w:t>
      </w:r>
      <w:proofErr w:type="spellEnd"/>
      <w:r w:rsidR="00932C36">
        <w:t>);</w:t>
      </w:r>
    </w:p>
    <w:p w14:paraId="22E3360C" w14:textId="2F0010DF" w:rsidR="00932C36" w:rsidRDefault="009B6BEF" w:rsidP="004E2E9B">
      <w:pPr>
        <w:pStyle w:val="ListParagraph"/>
        <w:numPr>
          <w:ilvl w:val="0"/>
          <w:numId w:val="26"/>
        </w:numPr>
        <w:spacing w:after="0" w:line="240" w:lineRule="auto"/>
      </w:pPr>
      <w:r>
        <w:t>s</w:t>
      </w:r>
      <w:r w:rsidR="00932C36">
        <w:t>upport livelihood diversification and homestead food production (</w:t>
      </w:r>
      <w:proofErr w:type="spellStart"/>
      <w:r w:rsidR="00932C36">
        <w:t>Mahtab</w:t>
      </w:r>
      <w:proofErr w:type="spellEnd"/>
      <w:r w:rsidR="00932C36">
        <w:t xml:space="preserve"> S. </w:t>
      </w:r>
      <w:proofErr w:type="spellStart"/>
      <w:r w:rsidR="00932C36">
        <w:t>Bamji</w:t>
      </w:r>
      <w:proofErr w:type="spellEnd"/>
      <w:r>
        <w:t>)</w:t>
      </w:r>
      <w:r w:rsidR="00932C36">
        <w:t xml:space="preserve"> to increase local food availability and income </w:t>
      </w:r>
      <w:r w:rsidR="00856FFF">
        <w:t xml:space="preserve">generation </w:t>
      </w:r>
      <w:r w:rsidR="00932C36">
        <w:t xml:space="preserve">opportunities (multiple contributors); </w:t>
      </w:r>
    </w:p>
    <w:p w14:paraId="019D4135" w14:textId="3D6293BE" w:rsidR="00932C36" w:rsidRDefault="00856FFF" w:rsidP="00F30D5A">
      <w:pPr>
        <w:pStyle w:val="ListParagraph"/>
        <w:numPr>
          <w:ilvl w:val="0"/>
          <w:numId w:val="26"/>
        </w:numPr>
        <w:spacing w:after="0" w:line="240" w:lineRule="auto"/>
      </w:pPr>
      <w:r>
        <w:t>provide food and financial aid (</w:t>
      </w:r>
      <w:proofErr w:type="spellStart"/>
      <w:r>
        <w:t>Vethaiya</w:t>
      </w:r>
      <w:proofErr w:type="spellEnd"/>
      <w:r>
        <w:t xml:space="preserve"> Balasubramanian) to </w:t>
      </w:r>
      <w:r w:rsidR="009B6BEF">
        <w:t>b</w:t>
      </w:r>
      <w:r w:rsidR="00932C36">
        <w:t>oost incomes of vulnerable households</w:t>
      </w:r>
      <w:r>
        <w:t xml:space="preserve"> in order</w:t>
      </w:r>
      <w:r w:rsidR="00932C36">
        <w:t xml:space="preserve"> to stabilize access to food (Mohamed </w:t>
      </w:r>
      <w:proofErr w:type="spellStart"/>
      <w:r w:rsidR="00932C36">
        <w:t>Sallam</w:t>
      </w:r>
      <w:proofErr w:type="spellEnd"/>
      <w:r w:rsidR="00932C36">
        <w:t xml:space="preserve"> </w:t>
      </w:r>
      <w:proofErr w:type="spellStart"/>
      <w:r w:rsidR="00932C36">
        <w:t>Kolaib</w:t>
      </w:r>
      <w:proofErr w:type="spellEnd"/>
      <w:r w:rsidR="00932C36">
        <w:t xml:space="preserve">, </w:t>
      </w:r>
      <w:r w:rsidR="009B6BEF" w:rsidRPr="009B6BEF">
        <w:t xml:space="preserve">Ashraf </w:t>
      </w:r>
      <w:proofErr w:type="spellStart"/>
      <w:r w:rsidR="009B6BEF" w:rsidRPr="009B6BEF">
        <w:t>Alhawamdeh</w:t>
      </w:r>
      <w:proofErr w:type="spellEnd"/>
      <w:r w:rsidR="00932C36">
        <w:t>);</w:t>
      </w:r>
    </w:p>
    <w:p w14:paraId="08DB2F60" w14:textId="30E02C98" w:rsidR="00932C36" w:rsidRDefault="00414EE1" w:rsidP="004E2E9B">
      <w:pPr>
        <w:pStyle w:val="ListParagraph"/>
        <w:numPr>
          <w:ilvl w:val="0"/>
          <w:numId w:val="26"/>
        </w:numPr>
        <w:spacing w:after="0" w:line="240" w:lineRule="auto"/>
      </w:pPr>
      <w:r>
        <w:t>s</w:t>
      </w:r>
      <w:r w:rsidR="00932C36">
        <w:t xml:space="preserve">cale up communication and awareness raising </w:t>
      </w:r>
      <w:r w:rsidR="006276C1">
        <w:t xml:space="preserve">efforts </w:t>
      </w:r>
      <w:r w:rsidR="00932C36">
        <w:t xml:space="preserve">regarding COVID-19 prevention measures to support </w:t>
      </w:r>
      <w:r>
        <w:t xml:space="preserve">adequate </w:t>
      </w:r>
      <w:r w:rsidR="00932C36">
        <w:t xml:space="preserve">functioning of the food value chain (Mohamed </w:t>
      </w:r>
      <w:proofErr w:type="spellStart"/>
      <w:r w:rsidR="00932C36">
        <w:t>Sallam</w:t>
      </w:r>
      <w:proofErr w:type="spellEnd"/>
      <w:r w:rsidR="00932C36">
        <w:t xml:space="preserve"> </w:t>
      </w:r>
      <w:proofErr w:type="spellStart"/>
      <w:r w:rsidR="00932C36">
        <w:t>Kolaib</w:t>
      </w:r>
      <w:proofErr w:type="spellEnd"/>
      <w:r w:rsidR="00932C36">
        <w:t xml:space="preserve">, </w:t>
      </w:r>
      <w:proofErr w:type="spellStart"/>
      <w:r w:rsidR="00932C36">
        <w:t>Riadh</w:t>
      </w:r>
      <w:proofErr w:type="spellEnd"/>
      <w:r w:rsidR="00932C36">
        <w:t xml:space="preserve"> </w:t>
      </w:r>
      <w:proofErr w:type="spellStart"/>
      <w:r w:rsidR="00932C36">
        <w:t>Louhichi</w:t>
      </w:r>
      <w:proofErr w:type="spellEnd"/>
      <w:r w:rsidR="00932C36">
        <w:t>);</w:t>
      </w:r>
    </w:p>
    <w:p w14:paraId="5BB5344A" w14:textId="5801A8FD" w:rsidR="00932C36" w:rsidRDefault="00414EE1" w:rsidP="004E2E9B">
      <w:pPr>
        <w:pStyle w:val="ListParagraph"/>
        <w:numPr>
          <w:ilvl w:val="0"/>
          <w:numId w:val="26"/>
        </w:numPr>
        <w:spacing w:after="0" w:line="240" w:lineRule="auto"/>
      </w:pPr>
      <w:r>
        <w:t>a</w:t>
      </w:r>
      <w:r w:rsidR="00932C36">
        <w:t xml:space="preserve">dapt capacity building activities for farmers in accordance with safety measures, enhancing the use of ICT (Mohamed </w:t>
      </w:r>
      <w:proofErr w:type="spellStart"/>
      <w:r w:rsidR="00932C36">
        <w:t>Sallam</w:t>
      </w:r>
      <w:proofErr w:type="spellEnd"/>
      <w:r w:rsidR="00932C36">
        <w:t xml:space="preserve"> </w:t>
      </w:r>
      <w:proofErr w:type="spellStart"/>
      <w:r w:rsidR="00932C36">
        <w:t>Kolaib</w:t>
      </w:r>
      <w:proofErr w:type="spellEnd"/>
      <w:r w:rsidR="00932C36">
        <w:t>);</w:t>
      </w:r>
    </w:p>
    <w:p w14:paraId="51A3EBFC" w14:textId="32D55469" w:rsidR="00932C36" w:rsidRDefault="00414EE1" w:rsidP="004E2E9B">
      <w:pPr>
        <w:pStyle w:val="ListParagraph"/>
        <w:numPr>
          <w:ilvl w:val="0"/>
          <w:numId w:val="26"/>
        </w:numPr>
        <w:spacing w:after="0" w:line="240" w:lineRule="auto"/>
      </w:pPr>
      <w:r>
        <w:t>e</w:t>
      </w:r>
      <w:r w:rsidR="00932C36">
        <w:t xml:space="preserve">stablish coordination mechanisms between local authorities and farmers, so the former can act as intermediary between sellers and buyers to ensure that fresh products reach the consumer, while respecting safety measures (International Center for </w:t>
      </w:r>
      <w:proofErr w:type="spellStart"/>
      <w:r w:rsidR="00932C36">
        <w:t>Biosaline</w:t>
      </w:r>
      <w:proofErr w:type="spellEnd"/>
      <w:r w:rsidR="00932C36">
        <w:t xml:space="preserve"> Agriculture, </w:t>
      </w:r>
      <w:proofErr w:type="spellStart"/>
      <w:r w:rsidR="00932C36">
        <w:t>Rulla</w:t>
      </w:r>
      <w:proofErr w:type="spellEnd"/>
      <w:r w:rsidR="00932C36">
        <w:t xml:space="preserve"> </w:t>
      </w:r>
      <w:proofErr w:type="spellStart"/>
      <w:r w:rsidR="00932C36">
        <w:t>Sarras</w:t>
      </w:r>
      <w:proofErr w:type="spellEnd"/>
      <w:r w:rsidR="00932C36">
        <w:t>);</w:t>
      </w:r>
    </w:p>
    <w:p w14:paraId="18A116B0" w14:textId="517AFA31" w:rsidR="00932C36" w:rsidRDefault="00414EE1" w:rsidP="004E2E9B">
      <w:pPr>
        <w:pStyle w:val="ListParagraph"/>
        <w:numPr>
          <w:ilvl w:val="0"/>
          <w:numId w:val="26"/>
        </w:numPr>
        <w:spacing w:after="0" w:line="240" w:lineRule="auto"/>
      </w:pPr>
      <w:r>
        <w:t>e</w:t>
      </w:r>
      <w:r w:rsidR="00932C36">
        <w:t xml:space="preserve">ncourage farmers to use locally available resources to produce </w:t>
      </w:r>
      <w:r>
        <w:t xml:space="preserve">inputs </w:t>
      </w:r>
      <w:r w:rsidR="00932C36">
        <w:t xml:space="preserve">such as compost to reduce dependency on imports; </w:t>
      </w:r>
    </w:p>
    <w:p w14:paraId="76F0263E" w14:textId="4A678AFB" w:rsidR="00932C36" w:rsidRDefault="00414EE1" w:rsidP="004E2E9B">
      <w:pPr>
        <w:pStyle w:val="ListParagraph"/>
        <w:numPr>
          <w:ilvl w:val="0"/>
          <w:numId w:val="26"/>
        </w:numPr>
        <w:spacing w:after="0" w:line="240" w:lineRule="auto"/>
      </w:pPr>
      <w:r>
        <w:t>g</w:t>
      </w:r>
      <w:r w:rsidR="00932C36">
        <w:t>uarantee timely access to agricultural inputs at reasonable prices, liquidity, and technical and market information (</w:t>
      </w:r>
      <w:r>
        <w:t>multiple contributors</w:t>
      </w:r>
      <w:r w:rsidR="00932C36">
        <w:t>);</w:t>
      </w:r>
    </w:p>
    <w:p w14:paraId="75F7FD39" w14:textId="002E894A" w:rsidR="00932C36" w:rsidRDefault="00414EE1" w:rsidP="004E2E9B">
      <w:pPr>
        <w:pStyle w:val="ListParagraph"/>
        <w:numPr>
          <w:ilvl w:val="0"/>
          <w:numId w:val="26"/>
        </w:numPr>
        <w:spacing w:after="0" w:line="240" w:lineRule="auto"/>
      </w:pPr>
      <w:r>
        <w:t>e</w:t>
      </w:r>
      <w:r w:rsidR="00932C36">
        <w:t>nhance smallholders’ digital literacy to help solve constraints (in terms of marketing, inputs, and information) in times of crises (Amin Abu-</w:t>
      </w:r>
      <w:proofErr w:type="spellStart"/>
      <w:r w:rsidR="00932C36">
        <w:t>Alsoud</w:t>
      </w:r>
      <w:proofErr w:type="spellEnd"/>
      <w:r w:rsidR="00932C36">
        <w:t>)</w:t>
      </w:r>
      <w:r>
        <w:t>, and</w:t>
      </w:r>
    </w:p>
    <w:p w14:paraId="45BA78B4" w14:textId="419420BF" w:rsidR="00932C36" w:rsidRDefault="00414EE1" w:rsidP="004E2E9B">
      <w:pPr>
        <w:pStyle w:val="ListParagraph"/>
        <w:numPr>
          <w:ilvl w:val="0"/>
          <w:numId w:val="26"/>
        </w:numPr>
        <w:spacing w:after="0" w:line="240" w:lineRule="auto"/>
      </w:pPr>
      <w:r>
        <w:t>i</w:t>
      </w:r>
      <w:r w:rsidR="00932C36">
        <w:t xml:space="preserve">mprove food storage (Steve </w:t>
      </w:r>
      <w:proofErr w:type="spellStart"/>
      <w:r w:rsidR="00932C36">
        <w:t>Hoda</w:t>
      </w:r>
      <w:proofErr w:type="spellEnd"/>
      <w:r w:rsidR="00932C36">
        <w:t>) and processing facilities (</w:t>
      </w:r>
      <w:proofErr w:type="spellStart"/>
      <w:r w:rsidR="00932C36">
        <w:t>Vethaiya</w:t>
      </w:r>
      <w:proofErr w:type="spellEnd"/>
      <w:r w:rsidR="00932C36">
        <w:t xml:space="preserve"> Balasubramanian, Mona </w:t>
      </w:r>
      <w:proofErr w:type="spellStart"/>
      <w:r w:rsidR="00932C36">
        <w:t>Siblini</w:t>
      </w:r>
      <w:proofErr w:type="spellEnd"/>
      <w:r w:rsidR="00932C36">
        <w:t xml:space="preserve">) in areas that are easily accessible to family farmers (International Center for </w:t>
      </w:r>
      <w:proofErr w:type="spellStart"/>
      <w:r w:rsidR="00932C36">
        <w:t>Biosaline</w:t>
      </w:r>
      <w:proofErr w:type="spellEnd"/>
      <w:r w:rsidR="00932C36">
        <w:t xml:space="preserve"> Agriculture).</w:t>
      </w:r>
    </w:p>
    <w:p w14:paraId="1DB57B1E" w14:textId="77777777" w:rsidR="00932C36" w:rsidRDefault="00932C36" w:rsidP="004E2E9B">
      <w:pPr>
        <w:spacing w:after="0"/>
      </w:pPr>
    </w:p>
    <w:p w14:paraId="5640ECB0" w14:textId="77777777" w:rsidR="00932C36" w:rsidRDefault="00932C36" w:rsidP="00932C36">
      <w:r>
        <w:t>Furthermore, contributors shared suggestions on actions to strengthen farmers’ livelihoods and resilience in general. Overall, it was stressed that farmers should be involved in relevant decision-making processes (</w:t>
      </w:r>
      <w:proofErr w:type="spellStart"/>
      <w:r>
        <w:t>Alaa</w:t>
      </w:r>
      <w:proofErr w:type="spellEnd"/>
      <w:r>
        <w:t xml:space="preserve"> </w:t>
      </w:r>
      <w:proofErr w:type="spellStart"/>
      <w:r>
        <w:t>Jayab</w:t>
      </w:r>
      <w:proofErr w:type="spellEnd"/>
      <w:r>
        <w:t>), and that policies should be adaptable to local contexts (Abbas Khaled). In addition, participants stressed the need to:</w:t>
      </w:r>
    </w:p>
    <w:p w14:paraId="13C4FE06" w14:textId="4D767EA0" w:rsidR="00932C36" w:rsidRDefault="00414EE1" w:rsidP="004E2E9B">
      <w:pPr>
        <w:pStyle w:val="ListParagraph"/>
        <w:numPr>
          <w:ilvl w:val="0"/>
          <w:numId w:val="26"/>
        </w:numPr>
        <w:spacing w:after="0" w:line="240" w:lineRule="auto"/>
      </w:pPr>
      <w:r>
        <w:t>g</w:t>
      </w:r>
      <w:r w:rsidR="00932C36">
        <w:t xml:space="preserve">uarantee land tenure security (Malika </w:t>
      </w:r>
      <w:proofErr w:type="spellStart"/>
      <w:r w:rsidR="00932C36">
        <w:t>Bounfour</w:t>
      </w:r>
      <w:proofErr w:type="spellEnd"/>
      <w:r w:rsidR="00932C36">
        <w:t>);</w:t>
      </w:r>
    </w:p>
    <w:p w14:paraId="0751D6BE" w14:textId="3D04180A" w:rsidR="00932C36" w:rsidRDefault="00414EE1" w:rsidP="004E2E9B">
      <w:pPr>
        <w:pStyle w:val="ListParagraph"/>
        <w:numPr>
          <w:ilvl w:val="0"/>
          <w:numId w:val="26"/>
        </w:numPr>
        <w:spacing w:after="0" w:line="240" w:lineRule="auto"/>
      </w:pPr>
      <w:r>
        <w:t>p</w:t>
      </w:r>
      <w:r w:rsidR="00932C36">
        <w:t xml:space="preserve">romote mechanization of agricultural operations (Steve </w:t>
      </w:r>
      <w:proofErr w:type="spellStart"/>
      <w:r w:rsidR="00932C36">
        <w:t>Hoda</w:t>
      </w:r>
      <w:proofErr w:type="spellEnd"/>
      <w:r w:rsidR="00932C36">
        <w:t>, Dick Tinsley, S</w:t>
      </w:r>
      <w:r>
        <w:t>.</w:t>
      </w:r>
      <w:r w:rsidR="00932C36">
        <w:t xml:space="preserve"> Justice);</w:t>
      </w:r>
    </w:p>
    <w:p w14:paraId="69A7F117" w14:textId="20D3108B" w:rsidR="00932C36" w:rsidRDefault="00414EE1" w:rsidP="004E2E9B">
      <w:pPr>
        <w:pStyle w:val="ListParagraph"/>
        <w:numPr>
          <w:ilvl w:val="0"/>
          <w:numId w:val="26"/>
        </w:numPr>
        <w:spacing w:after="0" w:line="240" w:lineRule="auto"/>
      </w:pPr>
      <w:r>
        <w:t>e</w:t>
      </w:r>
      <w:r w:rsidR="00932C36">
        <w:t xml:space="preserve">ncourage sustainable agricultural production, such as organic farming (Dhruv </w:t>
      </w:r>
      <w:proofErr w:type="spellStart"/>
      <w:r w:rsidR="00932C36">
        <w:t>Sanandan</w:t>
      </w:r>
      <w:proofErr w:type="spellEnd"/>
      <w:r w:rsidR="00932C36">
        <w:t xml:space="preserve"> Bhardwaj, Haitham Hamdan) and permaculture (Brandon Eisler);</w:t>
      </w:r>
    </w:p>
    <w:p w14:paraId="6AD8F6CA" w14:textId="2565092F" w:rsidR="00932C36" w:rsidRDefault="00414EE1" w:rsidP="004E2E9B">
      <w:pPr>
        <w:pStyle w:val="ListParagraph"/>
        <w:numPr>
          <w:ilvl w:val="0"/>
          <w:numId w:val="26"/>
        </w:numPr>
        <w:spacing w:after="0" w:line="240" w:lineRule="auto"/>
      </w:pPr>
      <w:r>
        <w:t>p</w:t>
      </w:r>
      <w:r w:rsidR="00932C36">
        <w:t xml:space="preserve">rovide technologies for irrigation suited to local contexts (Malika </w:t>
      </w:r>
      <w:proofErr w:type="spellStart"/>
      <w:r w:rsidR="00932C36">
        <w:t>Bounfour</w:t>
      </w:r>
      <w:proofErr w:type="spellEnd"/>
      <w:r w:rsidR="00932C36">
        <w:t>);</w:t>
      </w:r>
    </w:p>
    <w:p w14:paraId="208091C1" w14:textId="301E28DE" w:rsidR="00932C36" w:rsidRDefault="00414EE1" w:rsidP="004E2E9B">
      <w:pPr>
        <w:pStyle w:val="ListParagraph"/>
        <w:numPr>
          <w:ilvl w:val="0"/>
          <w:numId w:val="26"/>
        </w:numPr>
        <w:spacing w:after="0" w:line="240" w:lineRule="auto"/>
      </w:pPr>
      <w:r>
        <w:t>e</w:t>
      </w:r>
      <w:r w:rsidR="00932C36">
        <w:t>nhance farmers’ access to financial services (</w:t>
      </w:r>
      <w:proofErr w:type="spellStart"/>
      <w:r w:rsidR="00932C36">
        <w:t>Vethaiya</w:t>
      </w:r>
      <w:proofErr w:type="spellEnd"/>
      <w:r w:rsidR="00932C36">
        <w:t xml:space="preserve"> Balasubramanian, Mohamed El-</w:t>
      </w:r>
      <w:proofErr w:type="spellStart"/>
      <w:r w:rsidR="00932C36">
        <w:t>Medany</w:t>
      </w:r>
      <w:proofErr w:type="spellEnd"/>
      <w:r w:rsidR="00932C36">
        <w:t>)</w:t>
      </w:r>
      <w:r>
        <w:t>,</w:t>
      </w:r>
      <w:r w:rsidR="00932C36">
        <w:t xml:space="preserve"> such as mobile payment services (Amin Abu-</w:t>
      </w:r>
      <w:proofErr w:type="spellStart"/>
      <w:r w:rsidR="00932C36">
        <w:t>Alsoud</w:t>
      </w:r>
      <w:proofErr w:type="spellEnd"/>
      <w:r w:rsidR="00932C36">
        <w:t xml:space="preserve">); </w:t>
      </w:r>
    </w:p>
    <w:p w14:paraId="7F646204" w14:textId="2FA59EF8" w:rsidR="00932C36" w:rsidRDefault="00414EE1" w:rsidP="004E2E9B">
      <w:pPr>
        <w:pStyle w:val="ListParagraph"/>
        <w:numPr>
          <w:ilvl w:val="0"/>
          <w:numId w:val="26"/>
        </w:numPr>
        <w:spacing w:after="0" w:line="240" w:lineRule="auto"/>
      </w:pPr>
      <w:r>
        <w:lastRenderedPageBreak/>
        <w:t>p</w:t>
      </w:r>
      <w:r w:rsidR="00932C36">
        <w:t>rovide conditional financial support (Mohamed El-</w:t>
      </w:r>
      <w:proofErr w:type="spellStart"/>
      <w:r w:rsidR="00932C36">
        <w:t>Medany</w:t>
      </w:r>
      <w:proofErr w:type="spellEnd"/>
      <w:r w:rsidR="00932C36">
        <w:t xml:space="preserve">) and small grants (Reda </w:t>
      </w:r>
      <w:proofErr w:type="spellStart"/>
      <w:r w:rsidR="00932C36">
        <w:t>Rizk</w:t>
      </w:r>
      <w:proofErr w:type="spellEnd"/>
      <w:r w:rsidR="00932C36">
        <w:t>);</w:t>
      </w:r>
    </w:p>
    <w:p w14:paraId="4911298A" w14:textId="38FB307B" w:rsidR="00932C36" w:rsidRDefault="00414EE1" w:rsidP="004E2E9B">
      <w:pPr>
        <w:pStyle w:val="ListParagraph"/>
        <w:numPr>
          <w:ilvl w:val="0"/>
          <w:numId w:val="26"/>
        </w:numPr>
        <w:spacing w:after="0" w:line="240" w:lineRule="auto"/>
      </w:pPr>
      <w:r>
        <w:t>s</w:t>
      </w:r>
      <w:r w:rsidR="00932C36">
        <w:t>trengthen agricultural extension services, capacity building and training;</w:t>
      </w:r>
    </w:p>
    <w:p w14:paraId="3273772A" w14:textId="0949D75F" w:rsidR="00932C36" w:rsidRDefault="00414EE1" w:rsidP="004E2E9B">
      <w:pPr>
        <w:pStyle w:val="ListParagraph"/>
        <w:numPr>
          <w:ilvl w:val="0"/>
          <w:numId w:val="26"/>
        </w:numPr>
        <w:spacing w:after="0" w:line="240" w:lineRule="auto"/>
      </w:pPr>
      <w:r>
        <w:t>s</w:t>
      </w:r>
      <w:r w:rsidR="00932C36">
        <w:t>upport</w:t>
      </w:r>
      <w:r w:rsidR="009411A2">
        <w:t xml:space="preserve"> </w:t>
      </w:r>
      <w:r w:rsidR="00932C36">
        <w:t xml:space="preserve">participation in and establishment of farmers’ cooperatives for group procurement of inputs and selling of produce (multiple contributors); </w:t>
      </w:r>
    </w:p>
    <w:p w14:paraId="12AF4C8B" w14:textId="02E1A1EB" w:rsidR="00932C36" w:rsidRDefault="00414EE1" w:rsidP="004E2E9B">
      <w:pPr>
        <w:pStyle w:val="ListParagraph"/>
        <w:numPr>
          <w:ilvl w:val="0"/>
          <w:numId w:val="26"/>
        </w:numPr>
        <w:spacing w:after="0" w:line="240" w:lineRule="auto"/>
      </w:pPr>
      <w:r>
        <w:t>s</w:t>
      </w:r>
      <w:r w:rsidR="00932C36">
        <w:t xml:space="preserve">ustain good seed sources at affordable prices and host seed storage facilities or platforms of exchange (Khaled </w:t>
      </w:r>
      <w:proofErr w:type="spellStart"/>
      <w:r w:rsidR="00932C36">
        <w:t>Abulaila</w:t>
      </w:r>
      <w:proofErr w:type="spellEnd"/>
      <w:r w:rsidR="00932C36">
        <w:t>);</w:t>
      </w:r>
    </w:p>
    <w:p w14:paraId="6A183281" w14:textId="75DCFB18" w:rsidR="00932C36" w:rsidRDefault="00414EE1" w:rsidP="004E2E9B">
      <w:pPr>
        <w:pStyle w:val="ListParagraph"/>
        <w:numPr>
          <w:ilvl w:val="0"/>
          <w:numId w:val="26"/>
        </w:numPr>
        <w:spacing w:after="0" w:line="240" w:lineRule="auto"/>
      </w:pPr>
      <w:r>
        <w:t>e</w:t>
      </w:r>
      <w:r w:rsidR="00932C36">
        <w:t>ngage farmers in value</w:t>
      </w:r>
      <w:r w:rsidR="00F611AF">
        <w:t>-</w:t>
      </w:r>
      <w:r w:rsidR="00932C36">
        <w:t>added activities (</w:t>
      </w:r>
      <w:r w:rsidR="000D644A">
        <w:t xml:space="preserve">International Center for </w:t>
      </w:r>
      <w:proofErr w:type="spellStart"/>
      <w:r w:rsidR="000D644A">
        <w:t>Biosaline</w:t>
      </w:r>
      <w:proofErr w:type="spellEnd"/>
      <w:r w:rsidR="000D644A">
        <w:t xml:space="preserve"> Agriculture</w:t>
      </w:r>
      <w:r w:rsidR="000D644A">
        <w:t xml:space="preserve">, </w:t>
      </w:r>
      <w:r w:rsidR="00932C36">
        <w:t xml:space="preserve">Adel </w:t>
      </w:r>
      <w:proofErr w:type="spellStart"/>
      <w:r w:rsidR="00932C36">
        <w:t>Zekaizak</w:t>
      </w:r>
      <w:proofErr w:type="spellEnd"/>
      <w:r w:rsidR="00932C36">
        <w:t>, Haitham Hamdan);</w:t>
      </w:r>
    </w:p>
    <w:p w14:paraId="3D56800A" w14:textId="645D6D8E" w:rsidR="00932C36" w:rsidRDefault="00414EE1" w:rsidP="004E2E9B">
      <w:pPr>
        <w:pStyle w:val="ListParagraph"/>
        <w:numPr>
          <w:ilvl w:val="0"/>
          <w:numId w:val="26"/>
        </w:numPr>
        <w:spacing w:after="0" w:line="240" w:lineRule="auto"/>
      </w:pPr>
      <w:r>
        <w:t>e</w:t>
      </w:r>
      <w:r w:rsidR="00932C36">
        <w:t xml:space="preserve">nhance market access (Steve </w:t>
      </w:r>
      <w:proofErr w:type="spellStart"/>
      <w:r w:rsidR="00932C36">
        <w:t>Hoda</w:t>
      </w:r>
      <w:proofErr w:type="spellEnd"/>
      <w:r w:rsidR="00932C36">
        <w:t>, Amin Abu-</w:t>
      </w:r>
      <w:proofErr w:type="spellStart"/>
      <w:r w:rsidR="00932C36">
        <w:t>Alsoud</w:t>
      </w:r>
      <w:proofErr w:type="spellEnd"/>
      <w:r w:rsidR="00932C36">
        <w:t xml:space="preserve">) </w:t>
      </w:r>
      <w:r w:rsidR="000D644A">
        <w:t>by</w:t>
      </w:r>
      <w:r w:rsidR="00932C36">
        <w:t>: 1) improv</w:t>
      </w:r>
      <w:r w:rsidR="009411A2">
        <w:t xml:space="preserve">ing </w:t>
      </w:r>
      <w:r w:rsidR="00932C36">
        <w:t xml:space="preserve">markets at the district and governorate level, connecting them to the internet and guaranteeing daily publication of prices of agricultural products (Adel </w:t>
      </w:r>
      <w:proofErr w:type="spellStart"/>
      <w:r w:rsidR="00932C36">
        <w:t>Zekaizak</w:t>
      </w:r>
      <w:proofErr w:type="spellEnd"/>
      <w:r w:rsidR="00932C36">
        <w:t xml:space="preserve">); 2) establishing fairs (Khaled </w:t>
      </w:r>
      <w:proofErr w:type="spellStart"/>
      <w:r w:rsidR="00932C36">
        <w:t>Abulaila</w:t>
      </w:r>
      <w:proofErr w:type="spellEnd"/>
      <w:r w:rsidR="00932C36">
        <w:t xml:space="preserve">); 3) promoting e-commerce (multiple contributors), and 4) building local marketing networks (Reda </w:t>
      </w:r>
      <w:proofErr w:type="spellStart"/>
      <w:r w:rsidR="00932C36">
        <w:t>Rizk</w:t>
      </w:r>
      <w:proofErr w:type="spellEnd"/>
      <w:r w:rsidR="00932C36">
        <w:t xml:space="preserve">, Haitham Hamdan, Fatima </w:t>
      </w:r>
      <w:proofErr w:type="spellStart"/>
      <w:r w:rsidR="00932C36">
        <w:t>Messelmani</w:t>
      </w:r>
      <w:proofErr w:type="spellEnd"/>
      <w:r w:rsidR="00932C36">
        <w:t>);</w:t>
      </w:r>
    </w:p>
    <w:p w14:paraId="3A7ADF2B" w14:textId="3CC73734" w:rsidR="00932C36" w:rsidRDefault="00414EE1" w:rsidP="004E2E9B">
      <w:pPr>
        <w:pStyle w:val="ListParagraph"/>
        <w:numPr>
          <w:ilvl w:val="0"/>
          <w:numId w:val="26"/>
        </w:numPr>
        <w:spacing w:after="0" w:line="240" w:lineRule="auto"/>
      </w:pPr>
      <w:r>
        <w:t>s</w:t>
      </w:r>
      <w:r w:rsidR="00932C36">
        <w:t xml:space="preserve">upport rural women in establishing small livelihood projects; </w:t>
      </w:r>
    </w:p>
    <w:p w14:paraId="16D03ECE" w14:textId="2C22704F" w:rsidR="00932C36" w:rsidRDefault="00414EE1" w:rsidP="004E2E9B">
      <w:pPr>
        <w:pStyle w:val="ListParagraph"/>
        <w:numPr>
          <w:ilvl w:val="0"/>
          <w:numId w:val="26"/>
        </w:numPr>
        <w:spacing w:after="0" w:line="240" w:lineRule="auto"/>
      </w:pPr>
      <w:r>
        <w:t>e</w:t>
      </w:r>
      <w:r w:rsidR="00932C36">
        <w:t>ncourage rural youth to establish small and medium enterprises;</w:t>
      </w:r>
    </w:p>
    <w:p w14:paraId="4E061191" w14:textId="439794B6" w:rsidR="00932C36" w:rsidRDefault="009411A2" w:rsidP="004E2E9B">
      <w:pPr>
        <w:pStyle w:val="ListParagraph"/>
        <w:numPr>
          <w:ilvl w:val="0"/>
          <w:numId w:val="26"/>
        </w:numPr>
        <w:spacing w:after="0" w:line="240" w:lineRule="auto"/>
      </w:pPr>
      <w:r>
        <w:t>assist</w:t>
      </w:r>
      <w:r w:rsidR="00932C36">
        <w:t xml:space="preserve"> rural women and farmers </w:t>
      </w:r>
      <w:r>
        <w:t>in</w:t>
      </w:r>
      <w:r w:rsidR="00932C36">
        <w:t xml:space="preserve"> </w:t>
      </w:r>
      <w:r>
        <w:t>creating</w:t>
      </w:r>
      <w:r w:rsidR="00932C36">
        <w:t xml:space="preserve"> local NGOs or cooperatives that serve smallholders, and provide support to already existing organizations (Adel </w:t>
      </w:r>
      <w:proofErr w:type="spellStart"/>
      <w:r w:rsidR="00932C36">
        <w:t>Zekaizak</w:t>
      </w:r>
      <w:proofErr w:type="spellEnd"/>
      <w:r w:rsidR="00932C36">
        <w:t>);</w:t>
      </w:r>
    </w:p>
    <w:p w14:paraId="59DCD25F" w14:textId="6B47BB29" w:rsidR="00932C36" w:rsidRDefault="009411A2" w:rsidP="004E2E9B">
      <w:pPr>
        <w:pStyle w:val="ListParagraph"/>
        <w:numPr>
          <w:ilvl w:val="0"/>
          <w:numId w:val="26"/>
        </w:numPr>
        <w:spacing w:after="0" w:line="240" w:lineRule="auto"/>
      </w:pPr>
      <w:r>
        <w:t xml:space="preserve">boost </w:t>
      </w:r>
      <w:r w:rsidR="00932C36">
        <w:t>digital transformation (Haitham Hamdan) and disseminate digital applications that i</w:t>
      </w:r>
      <w:r w:rsidR="000D644A">
        <w:t>mprove</w:t>
      </w:r>
      <w:r w:rsidR="00932C36">
        <w:t xml:space="preserve"> outreach,</w:t>
      </w:r>
      <w:r w:rsidR="000D644A">
        <w:t xml:space="preserve"> </w:t>
      </w:r>
      <w:r w:rsidR="00932C36">
        <w:t xml:space="preserve">production and marketing (Adel </w:t>
      </w:r>
      <w:proofErr w:type="spellStart"/>
      <w:r w:rsidR="00932C36">
        <w:t>Zekaizak</w:t>
      </w:r>
      <w:proofErr w:type="spellEnd"/>
      <w:r w:rsidR="00932C36">
        <w:t xml:space="preserve">, </w:t>
      </w:r>
      <w:proofErr w:type="spellStart"/>
      <w:r w:rsidR="00932C36">
        <w:t>Tharaka</w:t>
      </w:r>
      <w:proofErr w:type="spellEnd"/>
      <w:r w:rsidR="00932C36">
        <w:t xml:space="preserve"> Jayasinghe)</w:t>
      </w:r>
      <w:r w:rsidR="00414EE1">
        <w:t>, and</w:t>
      </w:r>
    </w:p>
    <w:p w14:paraId="0EEC5DC5" w14:textId="7D9A04B7" w:rsidR="00932C36" w:rsidRDefault="00414EE1" w:rsidP="004E2E9B">
      <w:pPr>
        <w:pStyle w:val="ListParagraph"/>
        <w:numPr>
          <w:ilvl w:val="0"/>
          <w:numId w:val="26"/>
        </w:numPr>
        <w:spacing w:after="0" w:line="240" w:lineRule="auto"/>
      </w:pPr>
      <w:r>
        <w:t>p</w:t>
      </w:r>
      <w:r w:rsidR="00932C36">
        <w:t>rovide farmers with in-kind assistance</w:t>
      </w:r>
      <w:r w:rsidR="009411A2">
        <w:t>,</w:t>
      </w:r>
      <w:r w:rsidR="00932C36">
        <w:t xml:space="preserve"> including basic equipment and inputs (Ali Jaafar, Fatima </w:t>
      </w:r>
      <w:proofErr w:type="spellStart"/>
      <w:r w:rsidR="00932C36">
        <w:t>Messelmani</w:t>
      </w:r>
      <w:proofErr w:type="spellEnd"/>
      <w:r w:rsidR="00932C36">
        <w:t>).</w:t>
      </w:r>
    </w:p>
    <w:p w14:paraId="18173288" w14:textId="71193516" w:rsidR="00932C36" w:rsidRDefault="00932C36" w:rsidP="00932C36">
      <w:pPr>
        <w:spacing w:after="0"/>
      </w:pPr>
    </w:p>
    <w:tbl>
      <w:tblPr>
        <w:tblStyle w:val="TableGrid"/>
        <w:tblW w:w="0" w:type="auto"/>
        <w:tblLook w:val="04A0" w:firstRow="1" w:lastRow="0" w:firstColumn="1" w:lastColumn="0" w:noHBand="0" w:noVBand="1"/>
      </w:tblPr>
      <w:tblGrid>
        <w:gridCol w:w="9629"/>
      </w:tblGrid>
      <w:tr w:rsidR="00932C36" w14:paraId="02590255" w14:textId="77777777" w:rsidTr="00A7497E">
        <w:tc>
          <w:tcPr>
            <w:tcW w:w="9855" w:type="dxa"/>
            <w:shd w:val="clear" w:color="auto" w:fill="EEECE1" w:themeFill="background2"/>
          </w:tcPr>
          <w:p w14:paraId="7131C9A0" w14:textId="0B206249" w:rsidR="00932C36" w:rsidRDefault="00932C36" w:rsidP="00932C36">
            <w:pPr>
              <w:spacing w:after="0"/>
              <w:jc w:val="left"/>
              <w:rPr>
                <w:b/>
                <w:bCs/>
              </w:rPr>
            </w:pPr>
            <w:r w:rsidRPr="00932C36">
              <w:rPr>
                <w:b/>
                <w:bCs/>
              </w:rPr>
              <w:t xml:space="preserve">Box 1. Strengthening the resilience of urban farming systems through community involvement </w:t>
            </w:r>
          </w:p>
          <w:p w14:paraId="74674928" w14:textId="77777777" w:rsidR="00932C36" w:rsidRPr="00932C36" w:rsidRDefault="00932C36" w:rsidP="00932C36">
            <w:pPr>
              <w:spacing w:after="0"/>
              <w:jc w:val="left"/>
              <w:rPr>
                <w:b/>
                <w:bCs/>
              </w:rPr>
            </w:pPr>
          </w:p>
          <w:p w14:paraId="09544EA0" w14:textId="1E77A775" w:rsidR="00932C36" w:rsidRDefault="00932C36" w:rsidP="00932C36">
            <w:pPr>
              <w:spacing w:after="0"/>
            </w:pPr>
            <w:r>
              <w:t xml:space="preserve">COVID-19 has demonstrated the urgency of strengthening the resilience of urban family farming systems. Designing adequate interventions requires involving farmers in policy-making processes – this applies especially to female farmers, who play a central role in the sector. The experience of the Gaza Urban &amp; Peri-urban Agriculture Platform has demonstrated the importance of community engagement in policymaking for achieving positive change in the context of local agricultural development. Supporting the establishment of specialized agricultural forums that facilitate processes </w:t>
            </w:r>
            <w:r w:rsidR="007C3396">
              <w:t>to</w:t>
            </w:r>
            <w:r>
              <w:t xml:space="preserve"> influenc</w:t>
            </w:r>
            <w:r w:rsidR="007C3396">
              <w:t xml:space="preserve">e </w:t>
            </w:r>
            <w:r>
              <w:t>policies and</w:t>
            </w:r>
            <w:r w:rsidR="007C3396">
              <w:t xml:space="preserve"> exchange</w:t>
            </w:r>
            <w:r>
              <w:t xml:space="preserve"> knowledge at different levels is crucial for strengthening the UNDFF’s Regional Action Plan, and for building balanced and fair partnerships (Ahmed </w:t>
            </w:r>
            <w:proofErr w:type="spellStart"/>
            <w:r>
              <w:t>Sourani</w:t>
            </w:r>
            <w:proofErr w:type="spellEnd"/>
            <w:r>
              <w:t>).</w:t>
            </w:r>
          </w:p>
        </w:tc>
      </w:tr>
    </w:tbl>
    <w:p w14:paraId="6F166F38" w14:textId="77777777" w:rsidR="00932C36" w:rsidRDefault="00932C36" w:rsidP="00932C36">
      <w:pPr>
        <w:spacing w:after="0"/>
      </w:pPr>
    </w:p>
    <w:p w14:paraId="66F6A56C" w14:textId="499416FB" w:rsidR="00A7497E" w:rsidRPr="00A7497E" w:rsidRDefault="00A7497E" w:rsidP="00A7497E">
      <w:pPr>
        <w:rPr>
          <w:b/>
          <w:bCs/>
          <w:i/>
          <w:iCs/>
        </w:rPr>
      </w:pPr>
      <w:r w:rsidRPr="00A7497E">
        <w:rPr>
          <w:b/>
          <w:bCs/>
          <w:i/>
          <w:iCs/>
        </w:rPr>
        <w:t>Success examples in the region</w:t>
      </w:r>
    </w:p>
    <w:p w14:paraId="1F351546" w14:textId="6C082917" w:rsidR="00A7497E" w:rsidRDefault="00A7497E" w:rsidP="004E2E9B">
      <w:r>
        <w:t>Participants shared several examples of initiatives that support family farmers, their resilience and sustainable livelihoods – some of them implemented in the context of COVID-19</w:t>
      </w:r>
      <w:r w:rsidR="002E656D">
        <w:t>:</w:t>
      </w:r>
    </w:p>
    <w:p w14:paraId="527DEDA1" w14:textId="77777777" w:rsidR="00A7497E" w:rsidRPr="00A7497E" w:rsidRDefault="00A7497E" w:rsidP="004E2E9B">
      <w:pPr>
        <w:spacing w:after="0"/>
        <w:rPr>
          <w:i/>
          <w:iCs/>
        </w:rPr>
      </w:pPr>
      <w:r w:rsidRPr="00A7497E">
        <w:rPr>
          <w:i/>
          <w:iCs/>
        </w:rPr>
        <w:t>Egypt</w:t>
      </w:r>
    </w:p>
    <w:p w14:paraId="4412131A" w14:textId="247D67B1" w:rsidR="00A7497E" w:rsidRDefault="00A7497E" w:rsidP="004E2E9B">
      <w:r>
        <w:t xml:space="preserve">Contributors discussed various initiatives. First, the Fayoum </w:t>
      </w:r>
      <w:proofErr w:type="spellStart"/>
      <w:r>
        <w:t>Agro</w:t>
      </w:r>
      <w:proofErr w:type="spellEnd"/>
      <w:r>
        <w:t xml:space="preserve"> Organic Development Association has provided rural families with pregnant buffalos and technical support in livestock breeding. Eventually, these families </w:t>
      </w:r>
      <w:r w:rsidR="00C6059F">
        <w:t xml:space="preserve">have </w:t>
      </w:r>
      <w:r>
        <w:t>merged their individual enterprises into a single enterprise, and a unit has been set up to collect and process milk, which has improved family income (Mohamed El-</w:t>
      </w:r>
      <w:proofErr w:type="spellStart"/>
      <w:r>
        <w:t>Medany</w:t>
      </w:r>
      <w:proofErr w:type="spellEnd"/>
      <w:r>
        <w:t xml:space="preserve">). Second, the Road to Development Association has set up </w:t>
      </w:r>
      <w:r>
        <w:lastRenderedPageBreak/>
        <w:t xml:space="preserve">field schools to train farmers on composting. Furthermore, in collaboration with the Coptic Evangelical Authority, </w:t>
      </w:r>
      <w:r w:rsidR="00C6059F">
        <w:t xml:space="preserve">the Association </w:t>
      </w:r>
      <w:r>
        <w:t xml:space="preserve">has provided agricultural inputs at reduced prices (Heidi Samir </w:t>
      </w:r>
      <w:proofErr w:type="spellStart"/>
      <w:r>
        <w:t>Sadek</w:t>
      </w:r>
      <w:proofErr w:type="spellEnd"/>
      <w:r>
        <w:t xml:space="preserve">). Third, a discussion participant from Egypt shared information on projects he contributed to, </w:t>
      </w:r>
      <w:r w:rsidR="00C6059F">
        <w:t xml:space="preserve">which </w:t>
      </w:r>
      <w:r>
        <w:t>includ</w:t>
      </w:r>
      <w:r w:rsidR="00C6059F">
        <w:t>e activities focusing on</w:t>
      </w:r>
      <w:r>
        <w:t>: 1) development of irrigation systems; 2) establishment of collection and processing centers for perishable agricultural produce</w:t>
      </w:r>
      <w:r w:rsidR="00F611AF">
        <w:t xml:space="preserve">, and </w:t>
      </w:r>
      <w:r>
        <w:t xml:space="preserve">3) introduction of small animal production enterprises and demonstration farms for animal breeders (Abdel </w:t>
      </w:r>
      <w:proofErr w:type="spellStart"/>
      <w:r>
        <w:t>Monim</w:t>
      </w:r>
      <w:proofErr w:type="spellEnd"/>
      <w:r>
        <w:t xml:space="preserve"> Sedki).</w:t>
      </w:r>
    </w:p>
    <w:p w14:paraId="0473AF94" w14:textId="77777777" w:rsidR="00A7497E" w:rsidRPr="00A7497E" w:rsidRDefault="00A7497E" w:rsidP="004E2E9B">
      <w:pPr>
        <w:spacing w:after="0"/>
        <w:rPr>
          <w:i/>
          <w:iCs/>
        </w:rPr>
      </w:pPr>
      <w:r w:rsidRPr="00A7497E">
        <w:rPr>
          <w:i/>
          <w:iCs/>
        </w:rPr>
        <w:t>Lebanon</w:t>
      </w:r>
    </w:p>
    <w:p w14:paraId="65238027" w14:textId="77777777" w:rsidR="00A7497E" w:rsidRDefault="00A7497E" w:rsidP="004E2E9B">
      <w:r>
        <w:t xml:space="preserve">In Lebanon, the Government has supported poultry farmers and sheep and cow breeders by supplying feed at reduced prices (Fatima </w:t>
      </w:r>
      <w:proofErr w:type="spellStart"/>
      <w:r>
        <w:t>Messelmani</w:t>
      </w:r>
      <w:proofErr w:type="spellEnd"/>
      <w:r>
        <w:t>).</w:t>
      </w:r>
    </w:p>
    <w:p w14:paraId="1DF84BA3" w14:textId="77777777" w:rsidR="00A7497E" w:rsidRPr="00A7497E" w:rsidRDefault="00A7497E" w:rsidP="004E2E9B">
      <w:pPr>
        <w:spacing w:after="0"/>
        <w:rPr>
          <w:i/>
          <w:iCs/>
        </w:rPr>
      </w:pPr>
      <w:r w:rsidRPr="00A7497E">
        <w:rPr>
          <w:i/>
          <w:iCs/>
        </w:rPr>
        <w:t>Morocco</w:t>
      </w:r>
    </w:p>
    <w:p w14:paraId="597A5C2B" w14:textId="453217B4" w:rsidR="00A7497E" w:rsidRDefault="00A7497E" w:rsidP="004E2E9B">
      <w:r>
        <w:t xml:space="preserve">Solidarity markets established by the Mohamed VI Foundation for Solidarity as well as weekly organic markets organized by the RIAM network have supported small-scale family farmers (El </w:t>
      </w:r>
      <w:proofErr w:type="spellStart"/>
      <w:r>
        <w:t>Hassane</w:t>
      </w:r>
      <w:proofErr w:type="spellEnd"/>
      <w:r>
        <w:t xml:space="preserve"> </w:t>
      </w:r>
      <w:proofErr w:type="spellStart"/>
      <w:r>
        <w:t>Bourarach</w:t>
      </w:r>
      <w:proofErr w:type="spellEnd"/>
      <w:r>
        <w:t xml:space="preserve">). Furthermore, the provision of a temporary basic income </w:t>
      </w:r>
      <w:r w:rsidR="00C6059F">
        <w:t>for</w:t>
      </w:r>
      <w:r>
        <w:t xml:space="preserve"> vulnerable family farmers has helped those in mountainous areas to buy food and medication during the lockdown (Malika </w:t>
      </w:r>
      <w:proofErr w:type="spellStart"/>
      <w:r>
        <w:t>Bounfour</w:t>
      </w:r>
      <w:proofErr w:type="spellEnd"/>
      <w:r>
        <w:t>).</w:t>
      </w:r>
    </w:p>
    <w:p w14:paraId="462EC10D" w14:textId="77777777" w:rsidR="00A7497E" w:rsidRPr="00A7497E" w:rsidRDefault="00A7497E" w:rsidP="004E2E9B">
      <w:pPr>
        <w:spacing w:after="0"/>
        <w:rPr>
          <w:i/>
          <w:iCs/>
        </w:rPr>
      </w:pPr>
      <w:r w:rsidRPr="00A7497E">
        <w:rPr>
          <w:i/>
          <w:iCs/>
        </w:rPr>
        <w:t>Palestine</w:t>
      </w:r>
    </w:p>
    <w:p w14:paraId="0AB0EAFD" w14:textId="6E03EDCE" w:rsidR="00A7497E" w:rsidRDefault="00A7497E" w:rsidP="004E2E9B">
      <w:r>
        <w:t xml:space="preserve">The Government has implemented several actions to support family farming in the context of COVID-19. In collaboration with local NGOs, it has launched </w:t>
      </w:r>
      <w:r w:rsidR="005C3486">
        <w:t xml:space="preserve">a home gardening </w:t>
      </w:r>
      <w:r>
        <w:t xml:space="preserve">initiative, </w:t>
      </w:r>
      <w:r w:rsidR="009101FB">
        <w:t xml:space="preserve">which entailed the distribution of </w:t>
      </w:r>
      <w:r>
        <w:t xml:space="preserve">vegetable seedlings to 16 000 beneficiaries. Another example is the “Solve </w:t>
      </w:r>
      <w:r w:rsidR="008A5077">
        <w:t>I</w:t>
      </w:r>
      <w:r>
        <w:t>t</w:t>
      </w:r>
      <w:r w:rsidR="008A5077">
        <w:t>”</w:t>
      </w:r>
      <w:r>
        <w:t xml:space="preserve"> </w:t>
      </w:r>
      <w:r w:rsidR="008A5077">
        <w:t>i</w:t>
      </w:r>
      <w:r>
        <w:t xml:space="preserve">nitiative, implemented together with UNDP, which targets youth and focuses on innovation for sustainable social impact in the agri-food value chain. Furthermore, the Farmers’ Market Initiative gives local farmers a cheap platform to </w:t>
      </w:r>
      <w:r w:rsidR="009101FB">
        <w:t>market</w:t>
      </w:r>
      <w:r>
        <w:t xml:space="preserve"> their products directly to urban consumers (Amin Abu-</w:t>
      </w:r>
      <w:proofErr w:type="spellStart"/>
      <w:r>
        <w:t>Alsoud</w:t>
      </w:r>
      <w:proofErr w:type="spellEnd"/>
      <w:r>
        <w:t xml:space="preserve">). Farmers themselves have also taken initiative by starting to </w:t>
      </w:r>
      <w:r w:rsidR="009101FB">
        <w:t xml:space="preserve">sell </w:t>
      </w:r>
      <w:r>
        <w:t>their produce via social media (Amin Abu-</w:t>
      </w:r>
      <w:proofErr w:type="spellStart"/>
      <w:r>
        <w:t>Alsoud</w:t>
      </w:r>
      <w:proofErr w:type="spellEnd"/>
      <w:r>
        <w:t xml:space="preserve">, </w:t>
      </w:r>
      <w:proofErr w:type="spellStart"/>
      <w:r>
        <w:t>Rulla</w:t>
      </w:r>
      <w:proofErr w:type="spellEnd"/>
      <w:r>
        <w:t xml:space="preserve"> </w:t>
      </w:r>
      <w:proofErr w:type="spellStart"/>
      <w:r>
        <w:t>Sarras</w:t>
      </w:r>
      <w:proofErr w:type="spellEnd"/>
      <w:r>
        <w:t xml:space="preserve">). Last, beekeepers in the north of Palestine have managed to </w:t>
      </w:r>
      <w:r w:rsidR="009101FB">
        <w:t>market</w:t>
      </w:r>
      <w:r>
        <w:t xml:space="preserve"> their produce through “express</w:t>
      </w:r>
      <w:r w:rsidR="009101FB">
        <w:t xml:space="preserve"> </w:t>
      </w:r>
      <w:r>
        <w:t>delivery companies”, which</w:t>
      </w:r>
      <w:r w:rsidR="005C3486">
        <w:t xml:space="preserve"> were able to </w:t>
      </w:r>
      <w:r>
        <w:t>move between cities and villages during the pandemic (</w:t>
      </w:r>
      <w:proofErr w:type="spellStart"/>
      <w:r>
        <w:t>Rulla</w:t>
      </w:r>
      <w:proofErr w:type="spellEnd"/>
      <w:r>
        <w:t xml:space="preserve"> </w:t>
      </w:r>
      <w:proofErr w:type="spellStart"/>
      <w:r>
        <w:t>Sarras</w:t>
      </w:r>
      <w:proofErr w:type="spellEnd"/>
      <w:r>
        <w:t>).</w:t>
      </w:r>
    </w:p>
    <w:p w14:paraId="4033A887" w14:textId="77777777" w:rsidR="00A7497E" w:rsidRPr="00A7497E" w:rsidRDefault="00A7497E" w:rsidP="004E2E9B">
      <w:pPr>
        <w:spacing w:after="0"/>
        <w:rPr>
          <w:i/>
          <w:iCs/>
        </w:rPr>
      </w:pPr>
      <w:r w:rsidRPr="00A7497E">
        <w:rPr>
          <w:i/>
          <w:iCs/>
        </w:rPr>
        <w:t>Yemen</w:t>
      </w:r>
    </w:p>
    <w:p w14:paraId="6B5442D6" w14:textId="798FB0B8" w:rsidR="00500883" w:rsidRDefault="00A7497E" w:rsidP="004E2E9B">
      <w:r>
        <w:t xml:space="preserve">FAO has implemented nutrition-sensitive interventions in order to reduce dependency on food assistance and imports, and to help households </w:t>
      </w:r>
      <w:r w:rsidR="009101FB">
        <w:t xml:space="preserve">in </w:t>
      </w:r>
      <w:r>
        <w:t>produc</w:t>
      </w:r>
      <w:r w:rsidR="009101FB">
        <w:t>ing</w:t>
      </w:r>
      <w:r>
        <w:t xml:space="preserve"> food and generat</w:t>
      </w:r>
      <w:r w:rsidR="009101FB">
        <w:t>ing</w:t>
      </w:r>
      <w:r>
        <w:t xml:space="preserve"> income. The project provided seeds, water tanks and drip irrigation networks, as well as training that focused, </w:t>
      </w:r>
      <w:r w:rsidRPr="005C3486">
        <w:rPr>
          <w:i/>
          <w:iCs/>
        </w:rPr>
        <w:t>inter alia</w:t>
      </w:r>
      <w:r>
        <w:t xml:space="preserve">, on nutrition. Vegetable yields </w:t>
      </w:r>
      <w:r w:rsidR="00592BF9">
        <w:t xml:space="preserve">have </w:t>
      </w:r>
      <w:r>
        <w:t xml:space="preserve">increased, </w:t>
      </w:r>
      <w:r w:rsidR="00592BF9">
        <w:t xml:space="preserve">allowing for </w:t>
      </w:r>
      <w:r>
        <w:t xml:space="preserve">improvements in household nutrition. Another FAO project focused on improving the small-scale dairy value chain and </w:t>
      </w:r>
      <w:r w:rsidR="00592BF9">
        <w:t xml:space="preserve">on </w:t>
      </w:r>
      <w:r>
        <w:t>empower</w:t>
      </w:r>
      <w:r w:rsidR="00592BF9">
        <w:t>ing</w:t>
      </w:r>
      <w:r>
        <w:t xml:space="preserve"> women in the dairy sector. It has included various activities, such as </w:t>
      </w:r>
      <w:r w:rsidR="00592BF9">
        <w:t xml:space="preserve">those focusing on </w:t>
      </w:r>
      <w:r>
        <w:t>improvement and distribution of animal feed, vaccination and de-worming campaigns, distribution of improved dairy equipment, and establishment of dairy processing units. Milk production and animal weight have increased, and women are now able to manage their own processing units and to market their produc</w:t>
      </w:r>
      <w:r w:rsidR="005C3486">
        <w:t xml:space="preserve">e </w:t>
      </w:r>
      <w:r>
        <w:t xml:space="preserve">(Mohamed </w:t>
      </w:r>
      <w:proofErr w:type="spellStart"/>
      <w:r>
        <w:t>Sallam</w:t>
      </w:r>
      <w:proofErr w:type="spellEnd"/>
      <w:r>
        <w:t xml:space="preserve"> </w:t>
      </w:r>
      <w:proofErr w:type="spellStart"/>
      <w:r>
        <w:t>Kolaib</w:t>
      </w:r>
      <w:proofErr w:type="spellEnd"/>
      <w:r>
        <w:t>).</w:t>
      </w:r>
    </w:p>
    <w:tbl>
      <w:tblPr>
        <w:tblStyle w:val="TableGrid"/>
        <w:tblW w:w="0" w:type="auto"/>
        <w:tblLook w:val="04A0" w:firstRow="1" w:lastRow="0" w:firstColumn="1" w:lastColumn="0" w:noHBand="0" w:noVBand="1"/>
      </w:tblPr>
      <w:tblGrid>
        <w:gridCol w:w="9629"/>
      </w:tblGrid>
      <w:tr w:rsidR="00A7497E" w14:paraId="03469AA2" w14:textId="77777777" w:rsidTr="002E656D">
        <w:tc>
          <w:tcPr>
            <w:tcW w:w="9629" w:type="dxa"/>
            <w:shd w:val="clear" w:color="auto" w:fill="EEECE1" w:themeFill="background2"/>
          </w:tcPr>
          <w:p w14:paraId="1AEF2D1C" w14:textId="77777777" w:rsidR="00A7497E" w:rsidRPr="00A7497E" w:rsidRDefault="00A7497E" w:rsidP="00A7497E">
            <w:pPr>
              <w:rPr>
                <w:b/>
                <w:bCs/>
              </w:rPr>
            </w:pPr>
            <w:r w:rsidRPr="00A7497E">
              <w:rPr>
                <w:b/>
                <w:bCs/>
              </w:rPr>
              <w:t xml:space="preserve">Box 2. Digital apps for farmers in the context of COVID-19 </w:t>
            </w:r>
          </w:p>
          <w:p w14:paraId="64A23A26" w14:textId="77777777" w:rsidR="00A7497E" w:rsidRDefault="00A7497E" w:rsidP="00A7497E">
            <w:r>
              <w:t>In the NENA region, the following mobile apps have supported farmers under COVID-19 restrictions:</w:t>
            </w:r>
          </w:p>
          <w:p w14:paraId="3E9DBFBD" w14:textId="547A02C1" w:rsidR="00A7497E" w:rsidRDefault="00A7497E" w:rsidP="00A7497E">
            <w:pPr>
              <w:pStyle w:val="ListParagraph"/>
              <w:numPr>
                <w:ilvl w:val="0"/>
                <w:numId w:val="26"/>
              </w:numPr>
              <w:spacing w:after="0"/>
            </w:pPr>
            <w:r>
              <w:t>The FAO El-</w:t>
            </w:r>
            <w:proofErr w:type="spellStart"/>
            <w:r>
              <w:t>Mufeed</w:t>
            </w:r>
            <w:proofErr w:type="spellEnd"/>
            <w:r>
              <w:t xml:space="preserve"> app in Egypt and the app of </w:t>
            </w:r>
            <w:proofErr w:type="spellStart"/>
            <w:r>
              <w:t>Morshidak</w:t>
            </w:r>
            <w:proofErr w:type="spellEnd"/>
            <w:r>
              <w:t xml:space="preserve"> Al-</w:t>
            </w:r>
            <w:proofErr w:type="spellStart"/>
            <w:r>
              <w:t>Zerai</w:t>
            </w:r>
            <w:proofErr w:type="spellEnd"/>
            <w:r>
              <w:t xml:space="preserve"> in the Kingdom of Saudi Arabia that provide farmers with advisory services;</w:t>
            </w:r>
          </w:p>
          <w:p w14:paraId="44D179C5" w14:textId="3F9C0D05" w:rsidR="00A7497E" w:rsidRDefault="00A7497E" w:rsidP="00A7497E">
            <w:pPr>
              <w:pStyle w:val="ListParagraph"/>
              <w:numPr>
                <w:ilvl w:val="0"/>
                <w:numId w:val="26"/>
              </w:numPr>
              <w:spacing w:after="0"/>
            </w:pPr>
            <w:r>
              <w:t xml:space="preserve">The </w:t>
            </w:r>
            <w:proofErr w:type="spellStart"/>
            <w:r>
              <w:t>Bashaier</w:t>
            </w:r>
            <w:proofErr w:type="spellEnd"/>
            <w:r>
              <w:t xml:space="preserve"> app which links buyers with sellers in Egypt;</w:t>
            </w:r>
          </w:p>
          <w:p w14:paraId="333958AD" w14:textId="66BE6557" w:rsidR="00A7497E" w:rsidRDefault="00A7497E" w:rsidP="00A7497E">
            <w:pPr>
              <w:pStyle w:val="ListParagraph"/>
              <w:numPr>
                <w:ilvl w:val="0"/>
                <w:numId w:val="26"/>
              </w:numPr>
              <w:spacing w:after="0"/>
            </w:pPr>
            <w:r>
              <w:lastRenderedPageBreak/>
              <w:t>FAMEWS, a</w:t>
            </w:r>
            <w:r w:rsidR="002957F3">
              <w:t>n FAO</w:t>
            </w:r>
            <w:r>
              <w:t xml:space="preserve"> mobile application for real-time monitoring of the fall armyworm;</w:t>
            </w:r>
          </w:p>
          <w:p w14:paraId="3A0BC415" w14:textId="15CD8C8F" w:rsidR="00A7497E" w:rsidRDefault="00A7497E" w:rsidP="00A7497E">
            <w:pPr>
              <w:pStyle w:val="ListParagraph"/>
              <w:numPr>
                <w:ilvl w:val="0"/>
                <w:numId w:val="26"/>
              </w:numPr>
              <w:spacing w:after="0"/>
            </w:pPr>
            <w:r>
              <w:t xml:space="preserve">The </w:t>
            </w:r>
            <w:proofErr w:type="spellStart"/>
            <w:r>
              <w:t>IPhyto</w:t>
            </w:r>
            <w:proofErr w:type="spellEnd"/>
            <w:r>
              <w:t xml:space="preserve"> Pro app in Morocco that supports agricultural professionals </w:t>
            </w:r>
            <w:r w:rsidR="002957F3">
              <w:t xml:space="preserve">and </w:t>
            </w:r>
            <w:r>
              <w:t xml:space="preserve">extension agents </w:t>
            </w:r>
            <w:r w:rsidR="002957F3">
              <w:t xml:space="preserve">in getting </w:t>
            </w:r>
            <w:r>
              <w:t xml:space="preserve">the information they need to </w:t>
            </w:r>
            <w:r w:rsidR="002E766D">
              <w:t>assist</w:t>
            </w:r>
            <w:r>
              <w:t xml:space="preserve"> farmers;</w:t>
            </w:r>
          </w:p>
          <w:p w14:paraId="0A553E60" w14:textId="342F7A7B" w:rsidR="00A7497E" w:rsidRDefault="00A7497E" w:rsidP="00A7497E">
            <w:pPr>
              <w:pStyle w:val="ListParagraph"/>
              <w:numPr>
                <w:ilvl w:val="0"/>
                <w:numId w:val="30"/>
              </w:numPr>
              <w:spacing w:after="0"/>
            </w:pPr>
            <w:r>
              <w:t xml:space="preserve">The Moroccan Bee Agri app, a network for farmers that allows them to discuss technical issues and to receive contextualized </w:t>
            </w:r>
            <w:r w:rsidR="002E766D">
              <w:t>information</w:t>
            </w:r>
            <w:r>
              <w:t xml:space="preserve"> from</w:t>
            </w:r>
            <w:r w:rsidR="008A5077">
              <w:t xml:space="preserve"> peers and technical</w:t>
            </w:r>
            <w:r>
              <w:t xml:space="preserve"> advis</w:t>
            </w:r>
            <w:r w:rsidR="005C3486">
              <w:t>o</w:t>
            </w:r>
            <w:r>
              <w:t xml:space="preserve">rs (Adel </w:t>
            </w:r>
            <w:proofErr w:type="spellStart"/>
            <w:r>
              <w:t>Zekaizak</w:t>
            </w:r>
            <w:proofErr w:type="spellEnd"/>
            <w:r>
              <w:t>).</w:t>
            </w:r>
          </w:p>
        </w:tc>
      </w:tr>
    </w:tbl>
    <w:p w14:paraId="76C3A72E" w14:textId="0F15AE2C" w:rsidR="00A7497E" w:rsidRDefault="00A7497E" w:rsidP="00A7497E"/>
    <w:tbl>
      <w:tblPr>
        <w:tblStyle w:val="TableGrid"/>
        <w:tblW w:w="0" w:type="auto"/>
        <w:tblLook w:val="04A0" w:firstRow="1" w:lastRow="0" w:firstColumn="1" w:lastColumn="0" w:noHBand="0" w:noVBand="1"/>
      </w:tblPr>
      <w:tblGrid>
        <w:gridCol w:w="9629"/>
      </w:tblGrid>
      <w:tr w:rsidR="00A7497E" w14:paraId="7DA75C89" w14:textId="77777777" w:rsidTr="00A7497E">
        <w:tc>
          <w:tcPr>
            <w:tcW w:w="9855" w:type="dxa"/>
            <w:shd w:val="clear" w:color="auto" w:fill="EEECE1" w:themeFill="background2"/>
          </w:tcPr>
          <w:p w14:paraId="216F7311" w14:textId="77777777" w:rsidR="00A7497E" w:rsidRPr="00A7497E" w:rsidRDefault="00A7497E" w:rsidP="00A7497E">
            <w:pPr>
              <w:rPr>
                <w:b/>
                <w:bCs/>
              </w:rPr>
            </w:pPr>
            <w:r w:rsidRPr="00A7497E">
              <w:rPr>
                <w:b/>
                <w:bCs/>
              </w:rPr>
              <w:t>Box 3. Multi-country projects to promote family farmers’ resilience</w:t>
            </w:r>
          </w:p>
          <w:p w14:paraId="4B9E1543" w14:textId="69B00862" w:rsidR="00A7497E" w:rsidRDefault="00A7497E" w:rsidP="00A7497E">
            <w:r>
              <w:t xml:space="preserve">FAO implemented the “Climate </w:t>
            </w:r>
            <w:r w:rsidR="005C3486">
              <w:t>C</w:t>
            </w:r>
            <w:r>
              <w:t xml:space="preserve">hange and </w:t>
            </w:r>
            <w:r w:rsidR="005C3486">
              <w:t>A</w:t>
            </w:r>
            <w:r>
              <w:t xml:space="preserve">daptation </w:t>
            </w:r>
            <w:r w:rsidR="005C3486">
              <w:t>S</w:t>
            </w:r>
            <w:r>
              <w:t xml:space="preserve">olutions for the </w:t>
            </w:r>
            <w:r w:rsidR="005C3486">
              <w:t>G</w:t>
            </w:r>
            <w:r>
              <w:t xml:space="preserve">reen </w:t>
            </w:r>
            <w:r w:rsidR="005C3486">
              <w:t>S</w:t>
            </w:r>
            <w:r>
              <w:t xml:space="preserve">ectors of </w:t>
            </w:r>
            <w:r w:rsidR="005724BF">
              <w:t>S</w:t>
            </w:r>
            <w:r>
              <w:t xml:space="preserve">elected </w:t>
            </w:r>
            <w:r w:rsidR="005724BF">
              <w:t>Z</w:t>
            </w:r>
            <w:r>
              <w:t xml:space="preserve">ones in the NENA </w:t>
            </w:r>
            <w:r w:rsidR="005724BF">
              <w:t>R</w:t>
            </w:r>
            <w:r>
              <w:t xml:space="preserve">egion” project, focusing on Egypt, Jordan and Lebanon. The project used state-of-the art climate change projections and </w:t>
            </w:r>
            <w:proofErr w:type="spellStart"/>
            <w:r>
              <w:t>AquaCrop</w:t>
            </w:r>
            <w:proofErr w:type="spellEnd"/>
            <w:r>
              <w:t xml:space="preserve">, FAO’s model for crop yield response to water and climate change, to assess changes in yield of key crops under various climate scenarios. The aim of the initiative was to inform strategic thinking about adaptation to climate change and water scarcity (Santosh Kumar Mishra). </w:t>
            </w:r>
          </w:p>
          <w:p w14:paraId="5A1BF589" w14:textId="4F3FD69F" w:rsidR="00A7497E" w:rsidRDefault="00A7497E" w:rsidP="00A7497E">
            <w:r>
              <w:t xml:space="preserve">The Japan International Cooperation Agency has implemented the </w:t>
            </w:r>
            <w:r w:rsidR="005724BF">
              <w:t>“</w:t>
            </w:r>
            <w:r>
              <w:t>Smallholder Horticulture Empowerment and Promotion</w:t>
            </w:r>
            <w:r w:rsidR="005724BF">
              <w:t>”</w:t>
            </w:r>
            <w:r>
              <w:t xml:space="preserve"> approach in Egypt and Palestine. The </w:t>
            </w:r>
            <w:r w:rsidR="002E766D">
              <w:t xml:space="preserve">objective </w:t>
            </w:r>
            <w:r>
              <w:t xml:space="preserve">has been to support farmers in conducting market surveys; based on the results </w:t>
            </w:r>
            <w:r w:rsidR="002E766D">
              <w:t xml:space="preserve">of these surveys, </w:t>
            </w:r>
            <w:r w:rsidR="005724BF">
              <w:t xml:space="preserve">farmers </w:t>
            </w:r>
            <w:r>
              <w:t xml:space="preserve">develop cropping calendars. This has boosted </w:t>
            </w:r>
            <w:r w:rsidR="005724BF">
              <w:t xml:space="preserve">their </w:t>
            </w:r>
            <w:r>
              <w:t>autonomy</w:t>
            </w:r>
            <w:r w:rsidR="00574C9A">
              <w:t>:</w:t>
            </w:r>
            <w:r>
              <w:t xml:space="preserve"> by actively exploring information on markets and agricultural inputs, </w:t>
            </w:r>
            <w:r w:rsidR="005724BF">
              <w:t>farmers</w:t>
            </w:r>
            <w:r>
              <w:t xml:space="preserve"> </w:t>
            </w:r>
            <w:r w:rsidR="00750B36">
              <w:t xml:space="preserve">can </w:t>
            </w:r>
            <w:r>
              <w:t>better cope with challenges</w:t>
            </w:r>
            <w:r w:rsidR="005724BF">
              <w:t xml:space="preserve"> by</w:t>
            </w:r>
            <w:r>
              <w:t xml:space="preserve"> being able to adjust their farming activities on their own (Jiro </w:t>
            </w:r>
            <w:proofErr w:type="spellStart"/>
            <w:r>
              <w:t>Aikawa</w:t>
            </w:r>
            <w:proofErr w:type="spellEnd"/>
            <w:r>
              <w:t>).</w:t>
            </w:r>
          </w:p>
        </w:tc>
      </w:tr>
    </w:tbl>
    <w:p w14:paraId="4DC782BC" w14:textId="00649844" w:rsidR="00A7497E" w:rsidRDefault="00A7497E" w:rsidP="00A7497E"/>
    <w:p w14:paraId="2E321909" w14:textId="52F727D1" w:rsidR="004E2E9B" w:rsidRDefault="004E2E9B" w:rsidP="00A7497E"/>
    <w:p w14:paraId="6EBF51F8" w14:textId="3CB87727" w:rsidR="004E2E9B" w:rsidRDefault="004E2E9B" w:rsidP="00A7497E"/>
    <w:p w14:paraId="0BBFE7EA" w14:textId="5C30C031" w:rsidR="004E2E9B" w:rsidRDefault="004E2E9B" w:rsidP="00A7497E"/>
    <w:p w14:paraId="5549FCE1" w14:textId="12771EDB" w:rsidR="004E2E9B" w:rsidRDefault="004E2E9B" w:rsidP="00A7497E"/>
    <w:p w14:paraId="7EE7663C" w14:textId="7FA9EFB7" w:rsidR="004E2E9B" w:rsidRDefault="004E2E9B" w:rsidP="00A7497E"/>
    <w:p w14:paraId="355E2EC1" w14:textId="79346279" w:rsidR="004E2E9B" w:rsidRDefault="004E2E9B" w:rsidP="00A7497E"/>
    <w:p w14:paraId="69B2BD48" w14:textId="091460C8" w:rsidR="004E2E9B" w:rsidRDefault="004E2E9B" w:rsidP="00A7497E"/>
    <w:p w14:paraId="6DD1822A" w14:textId="197B773A" w:rsidR="004E2E9B" w:rsidRDefault="004E2E9B" w:rsidP="00A7497E"/>
    <w:p w14:paraId="3099AA30" w14:textId="1222BD2C" w:rsidR="004E2E9B" w:rsidRDefault="004E2E9B" w:rsidP="00A7497E"/>
    <w:p w14:paraId="59BFEA45" w14:textId="4503638D" w:rsidR="004E2E9B" w:rsidRDefault="004E2E9B" w:rsidP="00A7497E"/>
    <w:p w14:paraId="2E0F0458" w14:textId="112681EF" w:rsidR="00C6059F" w:rsidRDefault="00C6059F" w:rsidP="00A7497E"/>
    <w:p w14:paraId="0D5358C3" w14:textId="5180E763" w:rsidR="00C6059F" w:rsidRDefault="00C6059F" w:rsidP="00A7497E"/>
    <w:p w14:paraId="5939A3CB" w14:textId="134D92FE" w:rsidR="00C6059F" w:rsidRDefault="00C6059F" w:rsidP="00A7497E"/>
    <w:p w14:paraId="220CD17F" w14:textId="60CDC9F4" w:rsidR="00C6059F" w:rsidRDefault="00C6059F" w:rsidP="00A7497E"/>
    <w:p w14:paraId="51C98728" w14:textId="3B52EA7D" w:rsidR="00C6059F" w:rsidRDefault="00C6059F" w:rsidP="00A7497E"/>
    <w:p w14:paraId="76FA98E5" w14:textId="77777777" w:rsidR="00C6059F" w:rsidRDefault="00C6059F" w:rsidP="00A7497E"/>
    <w:p w14:paraId="463E7268" w14:textId="77777777" w:rsidR="00A7497E" w:rsidRDefault="00A7497E" w:rsidP="00A7497E">
      <w:pPr>
        <w:pStyle w:val="Heading3"/>
      </w:pPr>
      <w:r>
        <w:lastRenderedPageBreak/>
        <w:t>2. Sustainable transition towards more sustainable agri-food systems</w:t>
      </w:r>
    </w:p>
    <w:p w14:paraId="64B7DFB0" w14:textId="77777777" w:rsidR="00A7497E" w:rsidRPr="00A7497E" w:rsidRDefault="00A7497E" w:rsidP="00A7497E">
      <w:pPr>
        <w:rPr>
          <w:b/>
          <w:bCs/>
          <w:i/>
          <w:iCs/>
        </w:rPr>
      </w:pPr>
      <w:r w:rsidRPr="00A7497E">
        <w:rPr>
          <w:b/>
          <w:bCs/>
          <w:i/>
          <w:iCs/>
        </w:rPr>
        <w:t>Key climate change impact factors on productivity of the region’s farming systems</w:t>
      </w:r>
    </w:p>
    <w:p w14:paraId="7D0D4FF4" w14:textId="34BE4D28" w:rsidR="00A7497E" w:rsidRDefault="00A7497E" w:rsidP="004E2E9B">
      <w:r>
        <w:t xml:space="preserve">Climate change has complex effects on agriculture in the NENA region (Mona </w:t>
      </w:r>
      <w:proofErr w:type="spellStart"/>
      <w:r>
        <w:t>Siblini</w:t>
      </w:r>
      <w:proofErr w:type="spellEnd"/>
      <w:r>
        <w:t xml:space="preserve">), </w:t>
      </w:r>
      <w:r w:rsidR="005724BF">
        <w:t xml:space="preserve">which has been confronted with </w:t>
      </w:r>
      <w:r>
        <w:t>changes in temperature ranges</w:t>
      </w:r>
      <w:r w:rsidR="005724BF">
        <w:t xml:space="preserve"> and </w:t>
      </w:r>
      <w:r w:rsidR="004D0D3D">
        <w:t>precipitation</w:t>
      </w:r>
      <w:r w:rsidR="005724BF">
        <w:t>,</w:t>
      </w:r>
      <w:r>
        <w:t xml:space="preserve"> </w:t>
      </w:r>
      <w:r w:rsidR="0000390E">
        <w:t xml:space="preserve">and extreme weather events such as </w:t>
      </w:r>
      <w:r>
        <w:t xml:space="preserve">floods and heat waves (Steve </w:t>
      </w:r>
      <w:proofErr w:type="spellStart"/>
      <w:r>
        <w:t>Hoda</w:t>
      </w:r>
      <w:proofErr w:type="spellEnd"/>
      <w:r>
        <w:t>, Mohamed El-</w:t>
      </w:r>
      <w:proofErr w:type="spellStart"/>
      <w:r>
        <w:t>Medany</w:t>
      </w:r>
      <w:proofErr w:type="spellEnd"/>
      <w:r>
        <w:t xml:space="preserve">, Fatima </w:t>
      </w:r>
      <w:proofErr w:type="spellStart"/>
      <w:r>
        <w:t>Messelmani</w:t>
      </w:r>
      <w:proofErr w:type="spellEnd"/>
      <w:r>
        <w:t>). Related to this, changes in flowering and fruit setting dates can be witnessed, as well as a higher incidence of pests and diseases (Mohamed El</w:t>
      </w:r>
      <w:r w:rsidR="00414EE1">
        <w:t>-</w:t>
      </w:r>
      <w:proofErr w:type="spellStart"/>
      <w:r>
        <w:t>Medany</w:t>
      </w:r>
      <w:proofErr w:type="spellEnd"/>
      <w:r>
        <w:t xml:space="preserve">, Fatima </w:t>
      </w:r>
      <w:proofErr w:type="spellStart"/>
      <w:r>
        <w:t>Messelmani</w:t>
      </w:r>
      <w:proofErr w:type="spellEnd"/>
      <w:r>
        <w:t xml:space="preserve">, </w:t>
      </w:r>
      <w:proofErr w:type="spellStart"/>
      <w:r>
        <w:t>Mokhles</w:t>
      </w:r>
      <w:proofErr w:type="spellEnd"/>
      <w:r>
        <w:t xml:space="preserve"> </w:t>
      </w:r>
      <w:proofErr w:type="spellStart"/>
      <w:r>
        <w:t>Boukdall</w:t>
      </w:r>
      <w:proofErr w:type="spellEnd"/>
      <w:r>
        <w:t>), which significantly affect crop productivity (</w:t>
      </w:r>
      <w:proofErr w:type="spellStart"/>
      <w:r>
        <w:t>Akram</w:t>
      </w:r>
      <w:proofErr w:type="spellEnd"/>
      <w:r>
        <w:t xml:space="preserve"> El </w:t>
      </w:r>
      <w:proofErr w:type="spellStart"/>
      <w:r>
        <w:t>Khergawy</w:t>
      </w:r>
      <w:proofErr w:type="spellEnd"/>
      <w:r>
        <w:t>).</w:t>
      </w:r>
    </w:p>
    <w:p w14:paraId="02C14EDD" w14:textId="20A7CF32" w:rsidR="00A7497E" w:rsidRDefault="00A7497E" w:rsidP="004E2E9B">
      <w:r>
        <w:t xml:space="preserve">However, the region is particularly vulnerable to droughts (Fatima </w:t>
      </w:r>
      <w:proofErr w:type="spellStart"/>
      <w:r>
        <w:t>Messelmani</w:t>
      </w:r>
      <w:proofErr w:type="spellEnd"/>
      <w:r>
        <w:t xml:space="preserve">, Mona </w:t>
      </w:r>
      <w:proofErr w:type="spellStart"/>
      <w:r>
        <w:t>Siblini</w:t>
      </w:r>
      <w:proofErr w:type="spellEnd"/>
      <w:r>
        <w:t>), a problem that is expected to increase</w:t>
      </w:r>
      <w:r w:rsidR="004D0D3D">
        <w:t xml:space="preserve">, and which will particularly </w:t>
      </w:r>
      <w:r>
        <w:t xml:space="preserve">affect rainfed agriculture. For </w:t>
      </w:r>
      <w:proofErr w:type="spellStart"/>
      <w:r>
        <w:t>agro</w:t>
      </w:r>
      <w:proofErr w:type="spellEnd"/>
      <w:r>
        <w:t xml:space="preserve">-pastoralists, droughts result in </w:t>
      </w:r>
      <w:r w:rsidR="00504D18">
        <w:t xml:space="preserve">a </w:t>
      </w:r>
      <w:r>
        <w:t xml:space="preserve">lack of grazing resources and losses in herds, while cereal and fruit tree growers will be affected by a reduction in yields or even complete </w:t>
      </w:r>
      <w:r w:rsidR="0000390E">
        <w:t xml:space="preserve">crop </w:t>
      </w:r>
      <w:r>
        <w:t>failure. These consequences can be felt in subsequent years, and eventually, drought may lead to rural out-migration</w:t>
      </w:r>
      <w:r w:rsidR="00E37525">
        <w:t xml:space="preserve"> if</w:t>
      </w:r>
      <w:r w:rsidR="0000390E">
        <w:t xml:space="preserve"> </w:t>
      </w:r>
      <w:r>
        <w:t xml:space="preserve">capital gets depleted or lost (International Center for </w:t>
      </w:r>
      <w:proofErr w:type="spellStart"/>
      <w:r>
        <w:t>Biosaline</w:t>
      </w:r>
      <w:proofErr w:type="spellEnd"/>
      <w:r>
        <w:t xml:space="preserve"> Agriculture). </w:t>
      </w:r>
    </w:p>
    <w:p w14:paraId="4CFB1447" w14:textId="1E7C21DE" w:rsidR="00A7497E" w:rsidRDefault="00A7497E" w:rsidP="004E2E9B">
      <w:r>
        <w:t>Another contributor discussed the specific impact of heat stress on livestock, which would lead to a reduction in productivity, as animals would eat less and direct their energy to alleviating th</w:t>
      </w:r>
      <w:r w:rsidR="004D0D3D">
        <w:t>is</w:t>
      </w:r>
      <w:r>
        <w:t xml:space="preserve"> stress. Furthermore, heat stress would affect animal reproductive health: it would reduce the quality of semen, </w:t>
      </w:r>
      <w:r w:rsidR="00504D18">
        <w:t xml:space="preserve">while </w:t>
      </w:r>
      <w:r>
        <w:t xml:space="preserve">in females it would shorten the duration of the heat period, thus reducing the number of seasons of dairy livestock or the number of births (Abdel </w:t>
      </w:r>
      <w:proofErr w:type="spellStart"/>
      <w:r>
        <w:t>Monim</w:t>
      </w:r>
      <w:proofErr w:type="spellEnd"/>
      <w:r>
        <w:t xml:space="preserve"> Sedki).</w:t>
      </w:r>
    </w:p>
    <w:p w14:paraId="5745D723" w14:textId="7E3B8976" w:rsidR="00A7497E" w:rsidRDefault="00A7497E" w:rsidP="004E2E9B">
      <w:r>
        <w:t xml:space="preserve">Increased salinity in the NENA region is another (indirect) impact of climate change when caused by inappropriate irrigation practices that result in waterlogging, as well as by seawater intrusion into coastal farming areas due to a combination of rising sea levels and over-pumping. Higher salinity results in declining agricultural productivity, and mitigation and prevention are therefore crucial </w:t>
      </w:r>
      <w:r w:rsidR="00504D18">
        <w:t xml:space="preserve">for </w:t>
      </w:r>
      <w:r>
        <w:t xml:space="preserve">promoting the region’s agricultural development (International Center for </w:t>
      </w:r>
      <w:proofErr w:type="spellStart"/>
      <w:r>
        <w:t>Biosaline</w:t>
      </w:r>
      <w:proofErr w:type="spellEnd"/>
      <w:r>
        <w:t xml:space="preserve"> Agriculture).</w:t>
      </w:r>
    </w:p>
    <w:p w14:paraId="2D5B4769" w14:textId="4D2F6BAF" w:rsidR="00A7497E" w:rsidRDefault="00A7497E" w:rsidP="004E2E9B">
      <w:r>
        <w:t xml:space="preserve">Some participants also discussed the </w:t>
      </w:r>
      <w:r w:rsidR="004D0D3D">
        <w:t xml:space="preserve">impact </w:t>
      </w:r>
      <w:r>
        <w:t xml:space="preserve">of climate change on agriculture in their respective countries: </w:t>
      </w:r>
    </w:p>
    <w:p w14:paraId="21CF5DFD" w14:textId="62E3A936" w:rsidR="00A7497E" w:rsidRDefault="00A7497E" w:rsidP="004E2E9B">
      <w:pPr>
        <w:pStyle w:val="ListParagraph"/>
        <w:numPr>
          <w:ilvl w:val="0"/>
          <w:numId w:val="30"/>
        </w:numPr>
        <w:spacing w:after="0" w:line="240" w:lineRule="auto"/>
      </w:pPr>
      <w:r>
        <w:t xml:space="preserve">In </w:t>
      </w:r>
      <w:r w:rsidRPr="00A7497E">
        <w:rPr>
          <w:b/>
          <w:bCs/>
        </w:rPr>
        <w:t>Egypt</w:t>
      </w:r>
      <w:r>
        <w:t xml:space="preserve">, farmers </w:t>
      </w:r>
      <w:r w:rsidR="003F1965">
        <w:t>have</w:t>
      </w:r>
      <w:r>
        <w:t xml:space="preserve"> already experienc</w:t>
      </w:r>
      <w:r w:rsidR="003F1965">
        <w:t>ed</w:t>
      </w:r>
      <w:r>
        <w:t xml:space="preserve"> adverse effects of climate change. This year, frost and cold waves led to </w:t>
      </w:r>
      <w:r w:rsidR="0047251A">
        <w:t>lower</w:t>
      </w:r>
      <w:r>
        <w:t xml:space="preserve"> wheat productivity and to an increased incidence of several fungal diseases. Furthermore, high temperatures </w:t>
      </w:r>
      <w:r w:rsidR="0047251A">
        <w:t xml:space="preserve">caused </w:t>
      </w:r>
      <w:r>
        <w:t>an increase in pests and diseases</w:t>
      </w:r>
      <w:r w:rsidR="003F1965">
        <w:t>, which</w:t>
      </w:r>
      <w:r w:rsidR="00504D18">
        <w:t xml:space="preserve"> </w:t>
      </w:r>
      <w:r>
        <w:t>negatively impacted tomato production. In the future, Egypt</w:t>
      </w:r>
      <w:r w:rsidR="005D351B">
        <w:t>ian agriculture</w:t>
      </w:r>
      <w:r>
        <w:t xml:space="preserve"> is also expected to suffer from climate change</w:t>
      </w:r>
      <w:r w:rsidR="005D351B">
        <w:t xml:space="preserve"> in terms of </w:t>
      </w:r>
      <w:r>
        <w:t xml:space="preserve">decreased </w:t>
      </w:r>
      <w:r w:rsidR="003F1965">
        <w:t xml:space="preserve">rainfall and </w:t>
      </w:r>
      <w:r>
        <w:t xml:space="preserve">crop productivity, </w:t>
      </w:r>
      <w:r w:rsidR="0047251A">
        <w:t>and soil</w:t>
      </w:r>
      <w:r>
        <w:t xml:space="preserve"> salinization. However, while research foresees (further) </w:t>
      </w:r>
      <w:r w:rsidR="003F1965">
        <w:t>decreases</w:t>
      </w:r>
      <w:r>
        <w:t xml:space="preserve"> in wheat, maize, rice and tomato productivity, cotton productivity </w:t>
      </w:r>
      <w:r w:rsidR="008A5967">
        <w:t xml:space="preserve">would </w:t>
      </w:r>
      <w:r>
        <w:t>be positively affected (</w:t>
      </w:r>
      <w:proofErr w:type="spellStart"/>
      <w:r>
        <w:t>Akram</w:t>
      </w:r>
      <w:proofErr w:type="spellEnd"/>
      <w:r>
        <w:t xml:space="preserve"> El </w:t>
      </w:r>
      <w:proofErr w:type="spellStart"/>
      <w:r>
        <w:t>Khergawy</w:t>
      </w:r>
      <w:proofErr w:type="spellEnd"/>
      <w:r>
        <w:t>).</w:t>
      </w:r>
    </w:p>
    <w:p w14:paraId="2B557A65" w14:textId="5A8CE1E7" w:rsidR="00A7497E" w:rsidRDefault="00A7497E" w:rsidP="004E2E9B">
      <w:pPr>
        <w:pStyle w:val="ListParagraph"/>
        <w:numPr>
          <w:ilvl w:val="0"/>
          <w:numId w:val="30"/>
        </w:numPr>
        <w:spacing w:after="0" w:line="240" w:lineRule="auto"/>
      </w:pPr>
      <w:r>
        <w:t xml:space="preserve">In </w:t>
      </w:r>
      <w:r w:rsidRPr="00A7497E">
        <w:rPr>
          <w:b/>
          <w:bCs/>
        </w:rPr>
        <w:t>Iraq</w:t>
      </w:r>
      <w:r>
        <w:t>, climate change is expected to lead to more frequent heat waves, fewer frost days, and a decrease in mean annual average rainfall. Combined with anthropogenic activities</w:t>
      </w:r>
      <w:r w:rsidR="003F1965">
        <w:t xml:space="preserve"> such as </w:t>
      </w:r>
      <w:r>
        <w:t xml:space="preserve">upstream riparian development of the Tigris and Euphrates, the </w:t>
      </w:r>
      <w:r w:rsidR="00DB3577">
        <w:t>availability of s</w:t>
      </w:r>
      <w:r>
        <w:t>urface and groundwater will decrease, placing more pressure on groundwater systems with implications for water quality and quantity. Both irrigated and rainfed farming systems will need to adopt water-saving techniques (Sarah Barnhart).</w:t>
      </w:r>
    </w:p>
    <w:p w14:paraId="0945331C" w14:textId="1454A51C" w:rsidR="00A7497E" w:rsidRPr="00943A5E" w:rsidRDefault="00A7497E" w:rsidP="004E2E9B">
      <w:pPr>
        <w:pStyle w:val="ListParagraph"/>
        <w:numPr>
          <w:ilvl w:val="0"/>
          <w:numId w:val="30"/>
        </w:numPr>
        <w:spacing w:after="0" w:line="240" w:lineRule="auto"/>
      </w:pPr>
      <w:r>
        <w:lastRenderedPageBreak/>
        <w:t xml:space="preserve">In </w:t>
      </w:r>
      <w:r w:rsidRPr="00A7497E">
        <w:rPr>
          <w:b/>
          <w:bCs/>
        </w:rPr>
        <w:t>Jordan</w:t>
      </w:r>
      <w:r>
        <w:t xml:space="preserve">, impact is mainly related to a lack of water and, for rainfed agriculture, the distribution of precipitation. However, heat and dust waves have </w:t>
      </w:r>
      <w:r w:rsidR="00DB3577">
        <w:t xml:space="preserve">also </w:t>
      </w:r>
      <w:r>
        <w:t>adversely impacted agricultural produce</w:t>
      </w:r>
      <w:r w:rsidR="00DB3577">
        <w:t>, for instance by</w:t>
      </w:r>
      <w:r>
        <w:t xml:space="preserve"> increasing pest infections (Khaled </w:t>
      </w:r>
      <w:proofErr w:type="spellStart"/>
      <w:r w:rsidRPr="00943A5E">
        <w:t>Abulaila</w:t>
      </w:r>
      <w:proofErr w:type="spellEnd"/>
      <w:r w:rsidRPr="00943A5E">
        <w:t>).</w:t>
      </w:r>
    </w:p>
    <w:p w14:paraId="3EC67869" w14:textId="06F10209" w:rsidR="00A7497E" w:rsidRDefault="00A7497E" w:rsidP="004E2E9B">
      <w:pPr>
        <w:pStyle w:val="ListParagraph"/>
        <w:numPr>
          <w:ilvl w:val="0"/>
          <w:numId w:val="30"/>
        </w:numPr>
        <w:spacing w:after="0" w:line="240" w:lineRule="auto"/>
      </w:pPr>
      <w:r w:rsidRPr="00943A5E">
        <w:t xml:space="preserve">In </w:t>
      </w:r>
      <w:r w:rsidRPr="00943A5E">
        <w:rPr>
          <w:b/>
          <w:bCs/>
        </w:rPr>
        <w:t>Morocco</w:t>
      </w:r>
      <w:r w:rsidRPr="00943A5E">
        <w:t>, water resources have decreased from 2 500 m3 in 1960 to 650 m3</w:t>
      </w:r>
      <w:r w:rsidR="003F1965" w:rsidRPr="00943A5E">
        <w:t>/</w:t>
      </w:r>
      <w:r w:rsidR="00DB3577" w:rsidRPr="00943A5E">
        <w:t>in</w:t>
      </w:r>
      <w:r w:rsidRPr="00943A5E">
        <w:t>habitant/year</w:t>
      </w:r>
      <w:r>
        <w:t xml:space="preserve"> currently</w:t>
      </w:r>
      <w:r w:rsidR="00943A5E">
        <w:t xml:space="preserve">. In </w:t>
      </w:r>
      <w:r>
        <w:t xml:space="preserve">the next 25 years, climate change could lead 80 percent of the available water resources to disappear. Impacts of climate change would be many, including: 1) decreased quantity and quality of agricultural production; 2) desertification of oasis ecosystems; 3) soil and rangeland degradation, and 4) changing species interactions (Mohamed </w:t>
      </w:r>
      <w:proofErr w:type="spellStart"/>
      <w:r>
        <w:t>Bouaam</w:t>
      </w:r>
      <w:proofErr w:type="spellEnd"/>
      <w:r>
        <w:t>).</w:t>
      </w:r>
    </w:p>
    <w:p w14:paraId="5F0639AC" w14:textId="7A3BF3F6" w:rsidR="00A7497E" w:rsidRDefault="00A7497E" w:rsidP="004E2E9B">
      <w:pPr>
        <w:pStyle w:val="ListParagraph"/>
        <w:numPr>
          <w:ilvl w:val="0"/>
          <w:numId w:val="30"/>
        </w:numPr>
        <w:spacing w:after="0" w:line="240" w:lineRule="auto"/>
      </w:pPr>
      <w:r>
        <w:t xml:space="preserve">In </w:t>
      </w:r>
      <w:r w:rsidRPr="00A7497E">
        <w:rPr>
          <w:b/>
          <w:bCs/>
        </w:rPr>
        <w:t>Palestine</w:t>
      </w:r>
      <w:r>
        <w:t xml:space="preserve">, climate change has negatively impacted crop productivity and diversification. Drought has led many farmers to shift to </w:t>
      </w:r>
      <w:r w:rsidR="00FA16ED">
        <w:t xml:space="preserve">the cultivation of </w:t>
      </w:r>
      <w:r>
        <w:t>less water-intensive crops: farmers in the Jordan Valley who used to produce citrus fruits and bananas</w:t>
      </w:r>
      <w:r w:rsidR="00DB3577">
        <w:t xml:space="preserve"> are now </w:t>
      </w:r>
      <w:r>
        <w:t xml:space="preserve">planting palm trees, </w:t>
      </w:r>
      <w:r w:rsidR="00A7640B">
        <w:t xml:space="preserve">which gives </w:t>
      </w:r>
      <w:r w:rsidR="00DB3577">
        <w:t xml:space="preserve">rise to </w:t>
      </w:r>
      <w:r>
        <w:t>the emergence of monocultures (</w:t>
      </w:r>
      <w:proofErr w:type="spellStart"/>
      <w:r>
        <w:t>Rulla</w:t>
      </w:r>
      <w:proofErr w:type="spellEnd"/>
      <w:r>
        <w:t xml:space="preserve"> </w:t>
      </w:r>
      <w:proofErr w:type="spellStart"/>
      <w:r>
        <w:t>Sarras</w:t>
      </w:r>
      <w:proofErr w:type="spellEnd"/>
      <w:r>
        <w:t>).</w:t>
      </w:r>
    </w:p>
    <w:p w14:paraId="6F8E3AAD" w14:textId="24189589" w:rsidR="00A7497E" w:rsidRPr="00A7497E" w:rsidRDefault="00A7497E" w:rsidP="00A7497E">
      <w:pPr>
        <w:rPr>
          <w:b/>
          <w:bCs/>
          <w:i/>
          <w:iCs/>
        </w:rPr>
      </w:pPr>
      <w:r>
        <w:rPr>
          <w:b/>
          <w:bCs/>
          <w:i/>
          <w:iCs/>
        </w:rPr>
        <w:br/>
      </w:r>
      <w:r w:rsidRPr="00A7497E">
        <w:rPr>
          <w:b/>
          <w:bCs/>
          <w:i/>
          <w:iCs/>
        </w:rPr>
        <w:t>Innovation and digital solutions to accelerate a transition towards more sustainable agri-food systems</w:t>
      </w:r>
    </w:p>
    <w:p w14:paraId="3E6DE127" w14:textId="3A9F8D75" w:rsidR="00A7497E" w:rsidRDefault="00A7497E" w:rsidP="00A7497E">
      <w:r>
        <w:t>Multiple contributors stressed that innovation and digital solutions can contribute to a transition towards more sustainable agri-food systems by facilitating assessments of the impacts of climate change and project</w:t>
      </w:r>
      <w:r w:rsidR="00E52DD5">
        <w:t>ions of</w:t>
      </w:r>
      <w:r>
        <w:t xml:space="preserve"> future climate trends. </w:t>
      </w:r>
      <w:r w:rsidR="00E52DD5">
        <w:t xml:space="preserve">In this way, </w:t>
      </w:r>
      <w:r>
        <w:t>agricultural projects</w:t>
      </w:r>
      <w:r w:rsidR="00E52DD5">
        <w:t xml:space="preserve"> can be kept</w:t>
      </w:r>
      <w:r>
        <w:t xml:space="preserve"> up to date (Mohamed El-</w:t>
      </w:r>
      <w:proofErr w:type="spellStart"/>
      <w:r>
        <w:t>Medany</w:t>
      </w:r>
      <w:proofErr w:type="spellEnd"/>
      <w:r>
        <w:t xml:space="preserve">) </w:t>
      </w:r>
      <w:r w:rsidR="00E52DD5">
        <w:t xml:space="preserve">and farmers can be provided with crucial </w:t>
      </w:r>
      <w:r w:rsidR="00943A5E">
        <w:t>early warning</w:t>
      </w:r>
      <w:r w:rsidR="00FA16ED">
        <w:t xml:space="preserve"> and weather </w:t>
      </w:r>
      <w:r w:rsidR="00E52DD5">
        <w:t>information</w:t>
      </w:r>
      <w:r>
        <w:t xml:space="preserve"> (multiple contributors). </w:t>
      </w:r>
    </w:p>
    <w:p w14:paraId="18637B00" w14:textId="77777777" w:rsidR="00A7497E" w:rsidRDefault="00A7497E" w:rsidP="00A7497E">
      <w:r>
        <w:t xml:space="preserve">Participants also discussed other advantages of innovation and digital solutions, highlighting, however, that the latter should not be considered “silver bullets” (Marco </w:t>
      </w:r>
      <w:proofErr w:type="spellStart"/>
      <w:r>
        <w:t>Brini</w:t>
      </w:r>
      <w:proofErr w:type="spellEnd"/>
      <w:r>
        <w:t xml:space="preserve">). Economic benefits include increased agricultural productivity, profitability, and business opportunities (Justin </w:t>
      </w:r>
      <w:proofErr w:type="spellStart"/>
      <w:r>
        <w:t>Langtar</w:t>
      </w:r>
      <w:proofErr w:type="spellEnd"/>
      <w:r>
        <w:t xml:space="preserve">, Fatima </w:t>
      </w:r>
      <w:proofErr w:type="spellStart"/>
      <w:r>
        <w:t>Messelmani</w:t>
      </w:r>
      <w:proofErr w:type="spellEnd"/>
      <w:r>
        <w:t xml:space="preserve">). Innovation and digital solutions can also promote social inclusion and lead to a more rational use of resources and inputs (Justin </w:t>
      </w:r>
      <w:proofErr w:type="spellStart"/>
      <w:r>
        <w:t>Langtar</w:t>
      </w:r>
      <w:proofErr w:type="spellEnd"/>
      <w:r>
        <w:t xml:space="preserve">, Abdel </w:t>
      </w:r>
      <w:proofErr w:type="spellStart"/>
      <w:r>
        <w:t>Monim</w:t>
      </w:r>
      <w:proofErr w:type="spellEnd"/>
      <w:r>
        <w:t xml:space="preserve"> Sedki). In addition, they can promote farmers’ access to inputs, finance, training and markets (multiple contributors). </w:t>
      </w:r>
    </w:p>
    <w:p w14:paraId="3B725CB5" w14:textId="3B6DED94" w:rsidR="00A7497E" w:rsidRDefault="00A7497E" w:rsidP="00A7497E">
      <w:r>
        <w:t>For the NENA region, innovation</w:t>
      </w:r>
      <w:r w:rsidR="00E52DD5">
        <w:t>s</w:t>
      </w:r>
      <w:r>
        <w:t xml:space="preserve"> to promote adequate water management </w:t>
      </w:r>
      <w:r w:rsidR="00E52DD5">
        <w:t>are</w:t>
      </w:r>
      <w:r>
        <w:t xml:space="preserve"> particularly important</w:t>
      </w:r>
      <w:r w:rsidR="00FA16ED">
        <w:t xml:space="preserve">, examples being </w:t>
      </w:r>
      <w:r>
        <w:t>efficient irrigation technologies, adequate rainwater collection structures (multiple contributors), and unconventional water technologies and resources, including seawater desalination and us</w:t>
      </w:r>
      <w:r w:rsidR="009D0B6E">
        <w:t>age</w:t>
      </w:r>
      <w:r>
        <w:t xml:space="preserve"> of treated wastewater (Mohamed </w:t>
      </w:r>
      <w:proofErr w:type="spellStart"/>
      <w:r>
        <w:t>Bouaam</w:t>
      </w:r>
      <w:proofErr w:type="spellEnd"/>
      <w:r>
        <w:t xml:space="preserve">). Other useful innovations would include: 1) best practices that improve the productivity of existing cropping systems; 2) crops with high tolerance to drought and salinity, and with high nutritional and economic value, and 3) soil and water management practices that improve fertility and mitigate or </w:t>
      </w:r>
      <w:r w:rsidR="00E52DD5">
        <w:t xml:space="preserve">prevent </w:t>
      </w:r>
      <w:r>
        <w:t xml:space="preserve">salinization (International Center for </w:t>
      </w:r>
      <w:proofErr w:type="spellStart"/>
      <w:r>
        <w:t>Biosaline</w:t>
      </w:r>
      <w:proofErr w:type="spellEnd"/>
      <w:r>
        <w:t xml:space="preserve"> Agriculture). Another contributor suggested specific focus areas for livestock – in this regard, innovation and digitalization should be concerned with: 1) increasing the efficiency of feed and </w:t>
      </w:r>
      <w:r w:rsidR="00E52DD5">
        <w:t>the use of</w:t>
      </w:r>
      <w:r>
        <w:t xml:space="preserve"> enzymes to aid digestion; 2) </w:t>
      </w:r>
      <w:r w:rsidR="009D0B6E">
        <w:t>improving</w:t>
      </w:r>
      <w:r>
        <w:t xml:space="preserve"> ventilation inside stables to provide a comfortable climate for livestock; 3) providing diets with balanced components and mineral elements to reduce heat stress, and 4) reducing</w:t>
      </w:r>
      <w:r w:rsidR="00F562AA">
        <w:t xml:space="preserve"> greenhouse</w:t>
      </w:r>
      <w:r>
        <w:t xml:space="preserve"> gas emissions from livestock through conversion of gases into a non-gaseous form (Abdel </w:t>
      </w:r>
      <w:proofErr w:type="spellStart"/>
      <w:r>
        <w:t>Monim</w:t>
      </w:r>
      <w:proofErr w:type="spellEnd"/>
      <w:r>
        <w:t xml:space="preserve"> Sedki).</w:t>
      </w:r>
    </w:p>
    <w:p w14:paraId="2D5B5DF4" w14:textId="69B9828C" w:rsidR="00A7497E" w:rsidRDefault="00A7497E" w:rsidP="00A7497E">
      <w:r>
        <w:t xml:space="preserve">Furthermore, comments included ideas regarding the adoption of specific digital tools: </w:t>
      </w:r>
    </w:p>
    <w:p w14:paraId="25301715" w14:textId="6BCCD42B" w:rsidR="00A7497E" w:rsidRDefault="00A7497E" w:rsidP="004E2E9B">
      <w:pPr>
        <w:pStyle w:val="ListParagraph"/>
        <w:numPr>
          <w:ilvl w:val="0"/>
          <w:numId w:val="30"/>
        </w:numPr>
        <w:spacing w:after="0" w:line="240" w:lineRule="auto"/>
      </w:pPr>
      <w:r w:rsidRPr="00A7497E">
        <w:rPr>
          <w:b/>
          <w:bCs/>
        </w:rPr>
        <w:lastRenderedPageBreak/>
        <w:t>Laboratory Information Systems</w:t>
      </w:r>
      <w:r>
        <w:t xml:space="preserve"> allow food supply chain stakeholders to comply with regulations and operate efficiently, as they bring people, instruments and workflows into a single integrated system, simplifying and automating processes (Santosh Kumar Mishra);</w:t>
      </w:r>
    </w:p>
    <w:p w14:paraId="40F2585F" w14:textId="2BF45B3A" w:rsidR="00A7497E" w:rsidRDefault="00A7497E" w:rsidP="004E2E9B">
      <w:pPr>
        <w:pStyle w:val="ListParagraph"/>
        <w:numPr>
          <w:ilvl w:val="0"/>
          <w:numId w:val="30"/>
        </w:numPr>
        <w:spacing w:after="0" w:line="240" w:lineRule="auto"/>
      </w:pPr>
      <w:r w:rsidRPr="00A7497E">
        <w:rPr>
          <w:b/>
          <w:bCs/>
        </w:rPr>
        <w:t>The Internet of Things</w:t>
      </w:r>
      <w:r w:rsidR="00E70D1C">
        <w:rPr>
          <w:b/>
          <w:bCs/>
        </w:rPr>
        <w:t xml:space="preserve"> </w:t>
      </w:r>
      <w:r w:rsidR="0065093B" w:rsidRPr="0065093B">
        <w:t xml:space="preserve">can </w:t>
      </w:r>
      <w:r w:rsidRPr="0065093B">
        <w:t>provide</w:t>
      </w:r>
      <w:r>
        <w:t xml:space="preserve"> (near)</w:t>
      </w:r>
      <w:r w:rsidR="0065093B">
        <w:t xml:space="preserve"> </w:t>
      </w:r>
      <w:r>
        <w:t>real-time information on micro-environmental conditions</w:t>
      </w:r>
      <w:r w:rsidR="0065093B">
        <w:t xml:space="preserve">, for instance through weather stations and </w:t>
      </w:r>
      <w:r w:rsidR="0065093B" w:rsidRPr="00821DEA">
        <w:rPr>
          <w:i/>
          <w:iCs/>
        </w:rPr>
        <w:t>in situ</w:t>
      </w:r>
      <w:r w:rsidR="0065093B">
        <w:t xml:space="preserve"> sensors</w:t>
      </w:r>
      <w:r>
        <w:t>;</w:t>
      </w:r>
    </w:p>
    <w:p w14:paraId="2C3502E3" w14:textId="585C7F3C" w:rsidR="00A7497E" w:rsidRDefault="00A7497E" w:rsidP="004E2E9B">
      <w:pPr>
        <w:pStyle w:val="ListParagraph"/>
        <w:numPr>
          <w:ilvl w:val="0"/>
          <w:numId w:val="30"/>
        </w:numPr>
        <w:spacing w:after="0" w:line="240" w:lineRule="auto"/>
      </w:pPr>
      <w:r w:rsidRPr="00A7497E">
        <w:rPr>
          <w:b/>
          <w:bCs/>
        </w:rPr>
        <w:t>Satellites</w:t>
      </w:r>
      <w:r>
        <w:t xml:space="preserve"> can provide </w:t>
      </w:r>
      <w:r w:rsidR="0065093B">
        <w:t>(</w:t>
      </w:r>
      <w:r>
        <w:t>near</w:t>
      </w:r>
      <w:r w:rsidR="0065093B">
        <w:t>) r</w:t>
      </w:r>
      <w:r>
        <w:t>eal</w:t>
      </w:r>
      <w:r w:rsidR="0065093B">
        <w:t>-</w:t>
      </w:r>
      <w:r>
        <w:t>time climate data along with historical localized climate data;</w:t>
      </w:r>
    </w:p>
    <w:p w14:paraId="08BC9828" w14:textId="42E0D916" w:rsidR="00A7497E" w:rsidRDefault="00A7497E" w:rsidP="004E2E9B">
      <w:pPr>
        <w:pStyle w:val="ListParagraph"/>
        <w:numPr>
          <w:ilvl w:val="0"/>
          <w:numId w:val="30"/>
        </w:numPr>
        <w:spacing w:after="0" w:line="240" w:lineRule="auto"/>
      </w:pPr>
      <w:r w:rsidRPr="00A7497E">
        <w:rPr>
          <w:b/>
          <w:bCs/>
        </w:rPr>
        <w:t>Cloud analytics and Big Data</w:t>
      </w:r>
      <w:r w:rsidR="0065093B">
        <w:rPr>
          <w:b/>
          <w:bCs/>
        </w:rPr>
        <w:t xml:space="preserve"> </w:t>
      </w:r>
      <w:r w:rsidR="0065093B" w:rsidRPr="0065093B">
        <w:t>can</w:t>
      </w:r>
      <w:r w:rsidRPr="0065093B">
        <w:t xml:space="preserve"> </w:t>
      </w:r>
      <w:r w:rsidR="0065093B" w:rsidRPr="0065093B">
        <w:t>l</w:t>
      </w:r>
      <w:r w:rsidRPr="0065093B">
        <w:t xml:space="preserve">everage </w:t>
      </w:r>
      <w:r>
        <w:t>existing agronomic algorithms with real-time local data, assess</w:t>
      </w:r>
      <w:r w:rsidR="00CE2DF2">
        <w:t>ing</w:t>
      </w:r>
      <w:r>
        <w:t xml:space="preserve"> risk for farmers and insurances</w:t>
      </w:r>
      <w:r w:rsidR="00FA16ED">
        <w:t>,</w:t>
      </w:r>
      <w:r>
        <w:t xml:space="preserve"> supporting the supply chain</w:t>
      </w:r>
      <w:r w:rsidR="00CE2DF2">
        <w:t>,</w:t>
      </w:r>
      <w:r>
        <w:t xml:space="preserve"> and increasing price efficiency (Marco </w:t>
      </w:r>
      <w:proofErr w:type="spellStart"/>
      <w:r>
        <w:t>Brini</w:t>
      </w:r>
      <w:proofErr w:type="spellEnd"/>
      <w:r>
        <w:t>);</w:t>
      </w:r>
    </w:p>
    <w:p w14:paraId="4625FA44" w14:textId="7FE4857B" w:rsidR="00A7497E" w:rsidRDefault="00A7497E" w:rsidP="004E2E9B">
      <w:pPr>
        <w:pStyle w:val="ListParagraph"/>
        <w:numPr>
          <w:ilvl w:val="0"/>
          <w:numId w:val="30"/>
        </w:numPr>
        <w:spacing w:after="0" w:line="240" w:lineRule="auto"/>
      </w:pPr>
      <w:r w:rsidRPr="00A7497E">
        <w:rPr>
          <w:b/>
          <w:bCs/>
        </w:rPr>
        <w:t>Mobile phones</w:t>
      </w:r>
      <w:r>
        <w:t xml:space="preserve"> facilitate low-cost communication to</w:t>
      </w:r>
      <w:r w:rsidR="00821DEA">
        <w:t xml:space="preserve"> </w:t>
      </w:r>
      <w:r>
        <w:t>reach farmers with information and recommendations (</w:t>
      </w:r>
      <w:proofErr w:type="spellStart"/>
      <w:r>
        <w:t>Rulla</w:t>
      </w:r>
      <w:proofErr w:type="spellEnd"/>
      <w:r>
        <w:t xml:space="preserve"> </w:t>
      </w:r>
      <w:proofErr w:type="spellStart"/>
      <w:r>
        <w:t>Sarras</w:t>
      </w:r>
      <w:proofErr w:type="spellEnd"/>
      <w:r>
        <w:t xml:space="preserve">, Marco </w:t>
      </w:r>
      <w:proofErr w:type="spellStart"/>
      <w:r>
        <w:t>Brini</w:t>
      </w:r>
      <w:proofErr w:type="spellEnd"/>
      <w:r>
        <w:t>)</w:t>
      </w:r>
      <w:r w:rsidR="00821DEA">
        <w:t xml:space="preserve">, and to </w:t>
      </w:r>
      <w:r>
        <w:t>enable exchang</w:t>
      </w:r>
      <w:r w:rsidR="0065093B">
        <w:t>e</w:t>
      </w:r>
      <w:r>
        <w:t xml:space="preserve"> of experience</w:t>
      </w:r>
      <w:r w:rsidR="00AB1BDF">
        <w:t xml:space="preserve"> </w:t>
      </w:r>
      <w:r>
        <w:t>among farmers</w:t>
      </w:r>
      <w:r w:rsidR="00821DEA">
        <w:t xml:space="preserve"> (</w:t>
      </w:r>
      <w:proofErr w:type="spellStart"/>
      <w:r w:rsidR="00821DEA">
        <w:t>Rulla</w:t>
      </w:r>
      <w:proofErr w:type="spellEnd"/>
      <w:r w:rsidR="00821DEA">
        <w:t xml:space="preserve"> </w:t>
      </w:r>
      <w:proofErr w:type="spellStart"/>
      <w:r w:rsidR="00821DEA">
        <w:t>Sarras</w:t>
      </w:r>
      <w:proofErr w:type="spellEnd"/>
      <w:r w:rsidR="00821DEA">
        <w:t xml:space="preserve">). </w:t>
      </w:r>
    </w:p>
    <w:p w14:paraId="5D980B30" w14:textId="77777777" w:rsidR="00A7497E" w:rsidRDefault="00A7497E" w:rsidP="00A7497E">
      <w:pPr>
        <w:spacing w:after="0"/>
      </w:pPr>
    </w:p>
    <w:p w14:paraId="39FEE456" w14:textId="78D38E30" w:rsidR="00A7497E" w:rsidRDefault="00A7497E" w:rsidP="004E2E9B">
      <w:r>
        <w:t>One of the contributors also discussed how these different technologies could be applied. First, “top-down” agronomic recommendations – matching global and local climate data with agronomic algorithms – could support farmers in crop selection and management. Second, digitalization can improve “two-way harvest profitability</w:t>
      </w:r>
      <w:r w:rsidR="0065093B">
        <w:t>”</w:t>
      </w:r>
      <w:r>
        <w:t>: crops can be selected, sown and harvested according to analytics based on market demand along with supply chain capacity. Artificial Intelligence and Big Data c</w:t>
      </w:r>
      <w:r w:rsidR="00821DEA">
        <w:t>ould</w:t>
      </w:r>
      <w:r>
        <w:t xml:space="preserve"> support real-time adjustments. Third, digital, low-cost and highly adaptable (weather</w:t>
      </w:r>
      <w:r w:rsidR="00821DEA">
        <w:t xml:space="preserve"> </w:t>
      </w:r>
      <w:r>
        <w:t>index) micro insurances could protect smallholders</w:t>
      </w:r>
      <w:r w:rsidR="00AB1BDF">
        <w:t xml:space="preserve">, which would </w:t>
      </w:r>
      <w:r>
        <w:t>reduc</w:t>
      </w:r>
      <w:r w:rsidR="00AB1BDF">
        <w:t>e</w:t>
      </w:r>
      <w:r>
        <w:t xml:space="preserve"> the need for public subsidies in the long term (Marco </w:t>
      </w:r>
      <w:proofErr w:type="spellStart"/>
      <w:r>
        <w:t>Brini</w:t>
      </w:r>
      <w:proofErr w:type="spellEnd"/>
      <w:r>
        <w:t>).</w:t>
      </w:r>
    </w:p>
    <w:p w14:paraId="272550DA" w14:textId="3E386847" w:rsidR="004E2E9B" w:rsidRDefault="00A7497E" w:rsidP="00821DEA">
      <w:r>
        <w:t>However, with specific regard to digitalization, an enabling environment needs to be in place (Sarah Barnhart</w:t>
      </w:r>
      <w:r w:rsidR="0065093B">
        <w:t>),</w:t>
      </w:r>
      <w:r>
        <w:t xml:space="preserve"> and family farmers would need to be trained on the use of ICT (Steve </w:t>
      </w:r>
      <w:proofErr w:type="spellStart"/>
      <w:r>
        <w:t>Hoda</w:t>
      </w:r>
      <w:proofErr w:type="spellEnd"/>
      <w:r>
        <w:t xml:space="preserve">). Furthermore, interventions should not increase rural-urban and gender divides. In fact, to fully realize digitalization’s potential benefits, a holistic and systems approach should be adopted (International Center for </w:t>
      </w:r>
      <w:proofErr w:type="spellStart"/>
      <w:r>
        <w:t>Biosaline</w:t>
      </w:r>
      <w:proofErr w:type="spellEnd"/>
      <w:r>
        <w:t xml:space="preserve"> Agriculture</w:t>
      </w:r>
      <w:r w:rsidR="00821DEA">
        <w:t xml:space="preserve">, Justin </w:t>
      </w:r>
      <w:proofErr w:type="spellStart"/>
      <w:r w:rsidR="00821DEA">
        <w:t>Langtar</w:t>
      </w:r>
      <w:proofErr w:type="spellEnd"/>
      <w:r>
        <w:t>).</w:t>
      </w:r>
    </w:p>
    <w:tbl>
      <w:tblPr>
        <w:tblStyle w:val="TableGrid"/>
        <w:tblW w:w="0" w:type="auto"/>
        <w:tblLook w:val="04A0" w:firstRow="1" w:lastRow="0" w:firstColumn="1" w:lastColumn="0" w:noHBand="0" w:noVBand="1"/>
      </w:tblPr>
      <w:tblGrid>
        <w:gridCol w:w="9629"/>
      </w:tblGrid>
      <w:tr w:rsidR="00A7497E" w14:paraId="036F64D0" w14:textId="77777777" w:rsidTr="00A7497E">
        <w:tc>
          <w:tcPr>
            <w:tcW w:w="9855" w:type="dxa"/>
            <w:shd w:val="clear" w:color="auto" w:fill="EEECE1" w:themeFill="background2"/>
          </w:tcPr>
          <w:p w14:paraId="2C9D72B3" w14:textId="5DF5EE9E" w:rsidR="00A7497E" w:rsidRPr="00A7497E" w:rsidRDefault="00A7497E" w:rsidP="00A7497E">
            <w:pPr>
              <w:jc w:val="left"/>
              <w:rPr>
                <w:b/>
                <w:bCs/>
              </w:rPr>
            </w:pPr>
            <w:r w:rsidRPr="00A7497E">
              <w:rPr>
                <w:b/>
                <w:bCs/>
              </w:rPr>
              <w:t xml:space="preserve">Box 4. The International Center for </w:t>
            </w:r>
            <w:proofErr w:type="spellStart"/>
            <w:r w:rsidRPr="00A7497E">
              <w:rPr>
                <w:b/>
                <w:bCs/>
              </w:rPr>
              <w:t>Biosaline</w:t>
            </w:r>
            <w:proofErr w:type="spellEnd"/>
            <w:r w:rsidRPr="00A7497E">
              <w:rPr>
                <w:b/>
                <w:bCs/>
              </w:rPr>
              <w:t xml:space="preserve"> Agriculture, GIS and remote</w:t>
            </w:r>
            <w:r w:rsidR="00A54E46">
              <w:rPr>
                <w:b/>
                <w:bCs/>
              </w:rPr>
              <w:t xml:space="preserve"> </w:t>
            </w:r>
            <w:r w:rsidRPr="00A7497E">
              <w:rPr>
                <w:b/>
                <w:bCs/>
              </w:rPr>
              <w:t xml:space="preserve">sensing technologies </w:t>
            </w:r>
          </w:p>
          <w:p w14:paraId="67DC2474" w14:textId="2B98CF8C" w:rsidR="00A7497E" w:rsidRDefault="00A7497E" w:rsidP="004E2E9B">
            <w:r>
              <w:t xml:space="preserve">The International Center for </w:t>
            </w:r>
            <w:proofErr w:type="spellStart"/>
            <w:r>
              <w:t>Biosaline</w:t>
            </w:r>
            <w:proofErr w:type="spellEnd"/>
            <w:r>
              <w:t xml:space="preserve"> Agriculture has used GIS and remote</w:t>
            </w:r>
            <w:r w:rsidR="00A54E46">
              <w:t xml:space="preserve"> </w:t>
            </w:r>
            <w:r>
              <w:t xml:space="preserve">sensing technologies to monitor evapotranspiration, drought, vegetative productivity, and other key indexes to better understand how environmental resources are utilized. In addition, these technologies have allowed </w:t>
            </w:r>
            <w:r w:rsidR="00A54E46">
              <w:t xml:space="preserve">the Center </w:t>
            </w:r>
            <w:r>
              <w:t>to flag critical changes that could indicate losses in productivity and changes to geoclimatic setting</w:t>
            </w:r>
            <w:r w:rsidR="00A54E46">
              <w:t>s</w:t>
            </w:r>
            <w:r>
              <w:t xml:space="preserve"> in key areas. The Center also uses drones to conduct small-scale high-resolution mapping of agricultural activities on individual farms. I</w:t>
            </w:r>
            <w:r w:rsidR="00A54E46">
              <w:t>ts</w:t>
            </w:r>
            <w:r>
              <w:t xml:space="preserve"> scientists aim to explore the possibility of seeding, pollination, and farming using automated drone systems (International Center for </w:t>
            </w:r>
            <w:proofErr w:type="spellStart"/>
            <w:r>
              <w:t>Biosaline</w:t>
            </w:r>
            <w:proofErr w:type="spellEnd"/>
            <w:r>
              <w:t xml:space="preserve"> Agriculture).</w:t>
            </w:r>
          </w:p>
        </w:tc>
      </w:tr>
    </w:tbl>
    <w:p w14:paraId="5F8D7B98" w14:textId="2AAC7094" w:rsidR="00A7497E" w:rsidRPr="00A7497E" w:rsidRDefault="00A7497E" w:rsidP="00A7497E">
      <w:pPr>
        <w:rPr>
          <w:b/>
          <w:bCs/>
          <w:i/>
          <w:iCs/>
        </w:rPr>
      </w:pPr>
    </w:p>
    <w:p w14:paraId="3CEAC205" w14:textId="0129E88D" w:rsidR="00A7497E" w:rsidRPr="00A7497E" w:rsidRDefault="00A35FFA" w:rsidP="00A7497E">
      <w:pPr>
        <w:rPr>
          <w:b/>
          <w:bCs/>
          <w:i/>
          <w:iCs/>
        </w:rPr>
      </w:pPr>
      <w:r>
        <w:rPr>
          <w:b/>
          <w:bCs/>
          <w:i/>
          <w:iCs/>
        </w:rPr>
        <w:t xml:space="preserve">The </w:t>
      </w:r>
      <w:r w:rsidR="00A7497E" w:rsidRPr="00A7497E">
        <w:rPr>
          <w:b/>
          <w:bCs/>
          <w:i/>
          <w:iCs/>
        </w:rPr>
        <w:t>UNDFF: tools and measures to help family farmers face climate change and socio-economic challenges</w:t>
      </w:r>
    </w:p>
    <w:p w14:paraId="15220F8A" w14:textId="4F4AD5D8" w:rsidR="00A7497E" w:rsidRDefault="00A7497E" w:rsidP="004E2E9B">
      <w:r>
        <w:t xml:space="preserve">Overall, </w:t>
      </w:r>
      <w:r w:rsidR="00682F15">
        <w:t xml:space="preserve">contributors </w:t>
      </w:r>
      <w:r>
        <w:t>stressed tha</w:t>
      </w:r>
      <w:r w:rsidR="002A4B73">
        <w:t>t</w:t>
      </w:r>
      <w:r>
        <w:t xml:space="preserve"> interventions developed in </w:t>
      </w:r>
      <w:r w:rsidR="003737BB">
        <w:t xml:space="preserve">relation to </w:t>
      </w:r>
      <w:r>
        <w:t xml:space="preserve">the UNDFF should be context-specific and recognize the diversity of family farmers (Ashraf </w:t>
      </w:r>
      <w:proofErr w:type="spellStart"/>
      <w:r>
        <w:t>Alhaw</w:t>
      </w:r>
      <w:r w:rsidR="00783337">
        <w:t>a</w:t>
      </w:r>
      <w:r>
        <w:t>mdeh</w:t>
      </w:r>
      <w:proofErr w:type="spellEnd"/>
      <w:r>
        <w:t xml:space="preserve">, Sylvie </w:t>
      </w:r>
      <w:proofErr w:type="spellStart"/>
      <w:r>
        <w:t>Guillaud</w:t>
      </w:r>
      <w:proofErr w:type="spellEnd"/>
      <w:r>
        <w:t xml:space="preserve">). The process should be bottom-up and inclusive (Ashraf </w:t>
      </w:r>
      <w:proofErr w:type="spellStart"/>
      <w:r>
        <w:t>Alhawamdeh</w:t>
      </w:r>
      <w:proofErr w:type="spellEnd"/>
      <w:r>
        <w:t xml:space="preserve">, Mohamed </w:t>
      </w:r>
      <w:proofErr w:type="spellStart"/>
      <w:r>
        <w:t>Sallam</w:t>
      </w:r>
      <w:proofErr w:type="spellEnd"/>
      <w:r>
        <w:t xml:space="preserve"> </w:t>
      </w:r>
      <w:proofErr w:type="spellStart"/>
      <w:r>
        <w:t>Kolaib</w:t>
      </w:r>
      <w:proofErr w:type="spellEnd"/>
      <w:r>
        <w:t xml:space="preserve">) and characterized by multi-stakeholder engagement (Sylvie </w:t>
      </w:r>
      <w:proofErr w:type="spellStart"/>
      <w:r>
        <w:t>Guillaud</w:t>
      </w:r>
      <w:proofErr w:type="spellEnd"/>
      <w:r>
        <w:t xml:space="preserve">). In the </w:t>
      </w:r>
      <w:r>
        <w:lastRenderedPageBreak/>
        <w:t xml:space="preserve">context of </w:t>
      </w:r>
      <w:r w:rsidR="00783337">
        <w:t xml:space="preserve">the </w:t>
      </w:r>
      <w:r>
        <w:t xml:space="preserve">UNDFF, governments should be </w:t>
      </w:r>
      <w:r w:rsidR="003737BB">
        <w:t>assisted</w:t>
      </w:r>
      <w:r>
        <w:t xml:space="preserve"> in enhancing institutional changes, laws, policies and strategies to</w:t>
      </w:r>
      <w:r w:rsidR="003737BB">
        <w:t xml:space="preserve"> </w:t>
      </w:r>
      <w:r>
        <w:t xml:space="preserve">support family farmers (Khaled </w:t>
      </w:r>
      <w:proofErr w:type="spellStart"/>
      <w:r>
        <w:t>Abulaila</w:t>
      </w:r>
      <w:proofErr w:type="spellEnd"/>
      <w:r>
        <w:t xml:space="preserve">, Mona </w:t>
      </w:r>
      <w:proofErr w:type="spellStart"/>
      <w:r>
        <w:t>Siblini</w:t>
      </w:r>
      <w:proofErr w:type="spellEnd"/>
      <w:r>
        <w:t xml:space="preserve">). </w:t>
      </w:r>
      <w:r w:rsidR="003737BB">
        <w:t xml:space="preserve">These political efforts should </w:t>
      </w:r>
      <w:r w:rsidR="00A35FFA">
        <w:t>consider</w:t>
      </w:r>
      <w:r>
        <w:t xml:space="preserve"> the</w:t>
      </w:r>
      <w:r w:rsidR="003737BB">
        <w:t xml:space="preserve"> recent</w:t>
      </w:r>
      <w:r>
        <w:t xml:space="preserve"> developments related to the COVID-19 pandemic (Santosh Kumar Mishra, Sylvie </w:t>
      </w:r>
      <w:proofErr w:type="spellStart"/>
      <w:r>
        <w:t>Guillaud</w:t>
      </w:r>
      <w:proofErr w:type="spellEnd"/>
      <w:r>
        <w:t>), which should</w:t>
      </w:r>
      <w:r w:rsidR="003737BB">
        <w:t xml:space="preserve"> specifically</w:t>
      </w:r>
      <w:r>
        <w:t xml:space="preserve"> be </w:t>
      </w:r>
      <w:r w:rsidR="00A35FFA">
        <w:t xml:space="preserve">reflected in the </w:t>
      </w:r>
      <w:r w:rsidR="003737BB">
        <w:t xml:space="preserve">UNDFF </w:t>
      </w:r>
      <w:r>
        <w:t xml:space="preserve">National Action Plans (Sylvie </w:t>
      </w:r>
      <w:proofErr w:type="spellStart"/>
      <w:r>
        <w:t>Guillaud</w:t>
      </w:r>
      <w:proofErr w:type="spellEnd"/>
      <w:r>
        <w:t>).</w:t>
      </w:r>
    </w:p>
    <w:p w14:paraId="56BACCD1" w14:textId="4B2E525C" w:rsidR="00A7497E" w:rsidRDefault="003737BB" w:rsidP="004E2E9B">
      <w:r>
        <w:t>Furthermore, a</w:t>
      </w:r>
      <w:r w:rsidR="00A7497E">
        <w:t xml:space="preserve">dvocacy for effective drought policies and plans should receive </w:t>
      </w:r>
      <w:proofErr w:type="gramStart"/>
      <w:r w:rsidR="00A7497E">
        <w:t>particular attention</w:t>
      </w:r>
      <w:proofErr w:type="gramEnd"/>
      <w:r w:rsidR="00A7497E">
        <w:t xml:space="preserve">. Given the region’s substantial experience in this field, sharing of knowledge and experiences should be facilitated in the context of the UNDFF (International Center for </w:t>
      </w:r>
      <w:proofErr w:type="spellStart"/>
      <w:r w:rsidR="00A7497E">
        <w:t>Biosaline</w:t>
      </w:r>
      <w:proofErr w:type="spellEnd"/>
      <w:r w:rsidR="00A7497E">
        <w:t xml:space="preserve"> Agriculture). In general, technology transfer trips could be organized (Mohamed El-</w:t>
      </w:r>
      <w:proofErr w:type="spellStart"/>
      <w:r w:rsidR="00A7497E">
        <w:t>Medany</w:t>
      </w:r>
      <w:proofErr w:type="spellEnd"/>
      <w:r w:rsidR="00A7497E">
        <w:t xml:space="preserve">) and “success stories” identified and disseminated (El </w:t>
      </w:r>
      <w:proofErr w:type="spellStart"/>
      <w:r w:rsidR="00A7497E">
        <w:t>Hassane</w:t>
      </w:r>
      <w:proofErr w:type="spellEnd"/>
      <w:r w:rsidR="00A7497E">
        <w:t xml:space="preserve"> </w:t>
      </w:r>
      <w:proofErr w:type="spellStart"/>
      <w:r w:rsidR="00A7497E">
        <w:t>Bourarach</w:t>
      </w:r>
      <w:proofErr w:type="spellEnd"/>
      <w:r w:rsidR="00A7497E">
        <w:t>). Providing direct financial and technical support (Mohamed El-</w:t>
      </w:r>
      <w:proofErr w:type="spellStart"/>
      <w:r w:rsidR="00A7497E">
        <w:t>Medany</w:t>
      </w:r>
      <w:proofErr w:type="spellEnd"/>
      <w:r w:rsidR="00A7497E">
        <w:t>), training (</w:t>
      </w:r>
      <w:proofErr w:type="spellStart"/>
      <w:r w:rsidR="00A7497E">
        <w:t>Rulla</w:t>
      </w:r>
      <w:proofErr w:type="spellEnd"/>
      <w:r w:rsidR="00A7497E">
        <w:t xml:space="preserve"> </w:t>
      </w:r>
      <w:proofErr w:type="spellStart"/>
      <w:r w:rsidR="00A7497E">
        <w:t>Sarras</w:t>
      </w:r>
      <w:proofErr w:type="spellEnd"/>
      <w:r w:rsidR="00A7497E">
        <w:t xml:space="preserve">) and support in accessing markets (Mohamed </w:t>
      </w:r>
      <w:proofErr w:type="spellStart"/>
      <w:r w:rsidR="00A7497E">
        <w:t>Sallam</w:t>
      </w:r>
      <w:proofErr w:type="spellEnd"/>
      <w:r w:rsidR="00A7497E">
        <w:t xml:space="preserve"> </w:t>
      </w:r>
      <w:proofErr w:type="spellStart"/>
      <w:r w:rsidR="00A7497E">
        <w:t>Kolaib</w:t>
      </w:r>
      <w:proofErr w:type="spellEnd"/>
      <w:r w:rsidR="00A7497E">
        <w:t>) would be other ways to support family farmers. Furthermore, farmers’ organizations may be aided by efforts to strengthen their capacities</w:t>
      </w:r>
      <w:r w:rsidR="00CB3A4F">
        <w:t xml:space="preserve"> </w:t>
      </w:r>
      <w:r w:rsidR="00A7497E">
        <w:t xml:space="preserve">(Khaled </w:t>
      </w:r>
      <w:proofErr w:type="spellStart"/>
      <w:r w:rsidR="00A7497E">
        <w:t>Abulaila</w:t>
      </w:r>
      <w:proofErr w:type="spellEnd"/>
      <w:r w:rsidR="00A7497E">
        <w:t xml:space="preserve">, Mohamed </w:t>
      </w:r>
      <w:proofErr w:type="spellStart"/>
      <w:r w:rsidR="00A7497E">
        <w:t>Sallam</w:t>
      </w:r>
      <w:proofErr w:type="spellEnd"/>
      <w:r w:rsidR="00A7497E">
        <w:t xml:space="preserve"> </w:t>
      </w:r>
      <w:proofErr w:type="spellStart"/>
      <w:r w:rsidR="00A7497E">
        <w:t>Kolaib</w:t>
      </w:r>
      <w:proofErr w:type="spellEnd"/>
      <w:r w:rsidR="00A7497E">
        <w:t xml:space="preserve">, Fatima </w:t>
      </w:r>
      <w:proofErr w:type="spellStart"/>
      <w:r w:rsidR="00A7497E">
        <w:t>Messelmani</w:t>
      </w:r>
      <w:proofErr w:type="spellEnd"/>
      <w:r w:rsidR="00A7497E">
        <w:t xml:space="preserve">). </w:t>
      </w:r>
    </w:p>
    <w:p w14:paraId="575043CB" w14:textId="0DB9645E" w:rsidR="00A7497E" w:rsidRDefault="00A7497E" w:rsidP="004E2E9B">
      <w:r>
        <w:t xml:space="preserve">Participants also discussed </w:t>
      </w:r>
      <w:r w:rsidR="00F27533">
        <w:t xml:space="preserve">very </w:t>
      </w:r>
      <w:r>
        <w:t xml:space="preserve">specific issues </w:t>
      </w:r>
      <w:r w:rsidR="003737BB">
        <w:t>that deserve particular a</w:t>
      </w:r>
      <w:r>
        <w:t>ttention in the context of the UNDFF</w:t>
      </w:r>
      <w:r w:rsidR="00A35FFA">
        <w:t>, including</w:t>
      </w:r>
      <w:r>
        <w:t xml:space="preserve">: 1) the use of native seeds (Ministry of Agriculture of Tunisia) and traditional seed systems (Mohamed </w:t>
      </w:r>
      <w:proofErr w:type="spellStart"/>
      <w:r>
        <w:t>Sallam</w:t>
      </w:r>
      <w:proofErr w:type="spellEnd"/>
      <w:r>
        <w:t xml:space="preserve"> </w:t>
      </w:r>
      <w:proofErr w:type="spellStart"/>
      <w:r>
        <w:t>Kolaib</w:t>
      </w:r>
      <w:proofErr w:type="spellEnd"/>
      <w:r>
        <w:t xml:space="preserve">); 2) photovoltaics; 3) rainwater recovery in elevated cisterns (Ministry of Agriculture of Tunisia); 4) construction of greenhouses; 5) production of dwarf </w:t>
      </w:r>
      <w:r w:rsidR="00A35FFA">
        <w:t>animal breeds and crop varieties</w:t>
      </w:r>
      <w:r>
        <w:t>; 5)</w:t>
      </w:r>
      <w:r w:rsidR="00704A4C">
        <w:t xml:space="preserve"> </w:t>
      </w:r>
      <w:r>
        <w:t>fine-tuning</w:t>
      </w:r>
      <w:r w:rsidR="00A35FFA">
        <w:t xml:space="preserve"> of</w:t>
      </w:r>
      <w:r>
        <w:t xml:space="preserve"> sowing strategies (Abdel </w:t>
      </w:r>
      <w:proofErr w:type="spellStart"/>
      <w:r>
        <w:t>Monim</w:t>
      </w:r>
      <w:proofErr w:type="spellEnd"/>
      <w:r>
        <w:t xml:space="preserve"> Sedki); 6) diversification of crops and crop varieties; 7) development of climate-smart varieties and breeds (Abdel </w:t>
      </w:r>
      <w:proofErr w:type="spellStart"/>
      <w:r>
        <w:t>Monim</w:t>
      </w:r>
      <w:proofErr w:type="spellEnd"/>
      <w:r>
        <w:t xml:space="preserve"> Sedki, Mohamed </w:t>
      </w:r>
      <w:proofErr w:type="spellStart"/>
      <w:r>
        <w:t>Sallam</w:t>
      </w:r>
      <w:proofErr w:type="spellEnd"/>
      <w:r>
        <w:t xml:space="preserve"> </w:t>
      </w:r>
      <w:proofErr w:type="spellStart"/>
      <w:r>
        <w:t>Kolaib</w:t>
      </w:r>
      <w:proofErr w:type="spellEnd"/>
      <w:r>
        <w:t xml:space="preserve">, </w:t>
      </w:r>
      <w:proofErr w:type="spellStart"/>
      <w:r>
        <w:t>Mokhles</w:t>
      </w:r>
      <w:proofErr w:type="spellEnd"/>
      <w:r>
        <w:t xml:space="preserve"> </w:t>
      </w:r>
      <w:proofErr w:type="spellStart"/>
      <w:r>
        <w:t>Boukdall</w:t>
      </w:r>
      <w:proofErr w:type="spellEnd"/>
      <w:r>
        <w:t xml:space="preserve">); 8) reduction in </w:t>
      </w:r>
      <w:r w:rsidR="00A35FFA">
        <w:t xml:space="preserve">greenhouse </w:t>
      </w:r>
      <w:r>
        <w:t xml:space="preserve">gas emissions from livestock; 9) production of crops with lower sugar content to prevent spoilage (Abdel </w:t>
      </w:r>
      <w:proofErr w:type="spellStart"/>
      <w:r>
        <w:t>Monim</w:t>
      </w:r>
      <w:proofErr w:type="spellEnd"/>
      <w:r>
        <w:t xml:space="preserve"> Sedki);</w:t>
      </w:r>
      <w:r w:rsidR="00A35FFA">
        <w:t xml:space="preserve"> </w:t>
      </w:r>
      <w:r>
        <w:t>10) improv</w:t>
      </w:r>
      <w:r w:rsidR="00A35FFA">
        <w:t>ement of</w:t>
      </w:r>
      <w:r>
        <w:t xml:space="preserve"> irrigation methods (</w:t>
      </w:r>
      <w:proofErr w:type="spellStart"/>
      <w:r>
        <w:t>Mokhles</w:t>
      </w:r>
      <w:proofErr w:type="spellEnd"/>
      <w:r>
        <w:t xml:space="preserve"> </w:t>
      </w:r>
      <w:proofErr w:type="spellStart"/>
      <w:r>
        <w:t>Boukdall</w:t>
      </w:r>
      <w:proofErr w:type="spellEnd"/>
      <w:r>
        <w:t xml:space="preserve">), and 11) </w:t>
      </w:r>
      <w:r w:rsidR="00A35FFA">
        <w:t xml:space="preserve">adoption of </w:t>
      </w:r>
      <w:r>
        <w:t xml:space="preserve">conservation agriculture (Mohamed </w:t>
      </w:r>
      <w:proofErr w:type="spellStart"/>
      <w:r>
        <w:t>Sallam</w:t>
      </w:r>
      <w:proofErr w:type="spellEnd"/>
      <w:r>
        <w:t xml:space="preserve"> </w:t>
      </w:r>
      <w:proofErr w:type="spellStart"/>
      <w:r>
        <w:t>Kolaib</w:t>
      </w:r>
      <w:proofErr w:type="spellEnd"/>
      <w:r>
        <w:t>).</w:t>
      </w:r>
    </w:p>
    <w:p w14:paraId="3D45A2BB" w14:textId="7FB61FE4" w:rsidR="00A7497E" w:rsidRDefault="00A7497E" w:rsidP="004E2E9B">
      <w:r>
        <w:t xml:space="preserve">Furthermore, the need to assist other actors was mentioned: 1) youth and women should be supported by </w:t>
      </w:r>
      <w:r w:rsidR="00F27533">
        <w:t>enhancing</w:t>
      </w:r>
      <w:r>
        <w:t xml:space="preserve"> their engagement in agriculture, </w:t>
      </w:r>
      <w:r w:rsidR="00F27533">
        <w:t xml:space="preserve">while promoting </w:t>
      </w:r>
      <w:r>
        <w:t>gender equality (</w:t>
      </w:r>
      <w:proofErr w:type="spellStart"/>
      <w:r>
        <w:t>Rulla</w:t>
      </w:r>
      <w:proofErr w:type="spellEnd"/>
      <w:r>
        <w:t xml:space="preserve"> </w:t>
      </w:r>
      <w:proofErr w:type="spellStart"/>
      <w:r>
        <w:t>Sarras</w:t>
      </w:r>
      <w:proofErr w:type="spellEnd"/>
      <w:r w:rsidR="00077625">
        <w:t>,</w:t>
      </w:r>
      <w:r>
        <w:t xml:space="preserve"> Fatima </w:t>
      </w:r>
      <w:proofErr w:type="spellStart"/>
      <w:r>
        <w:t>Messelmani</w:t>
      </w:r>
      <w:proofErr w:type="spellEnd"/>
      <w:r>
        <w:t>); 2) specialized actors from</w:t>
      </w:r>
      <w:r w:rsidR="00A35FFA">
        <w:t xml:space="preserve"> the</w:t>
      </w:r>
      <w:r>
        <w:t xml:space="preserve"> public and private sector should be supported in order to ensure that technology and innovation are beneficial to family farmers, and 3) community-based organizations and NGOs should be supp</w:t>
      </w:r>
      <w:r w:rsidR="00F27533">
        <w:t>orted</w:t>
      </w:r>
      <w:r>
        <w:t xml:space="preserve"> in putting pressure on decision-makers to create an enabling policy environment for small</w:t>
      </w:r>
      <w:r w:rsidR="00077625">
        <w:t>holder</w:t>
      </w:r>
      <w:r>
        <w:t xml:space="preserve"> in terms of laws, taxes, and insurance</w:t>
      </w:r>
      <w:r w:rsidR="00F27533">
        <w:t>s</w:t>
      </w:r>
      <w:r>
        <w:t xml:space="preserve"> (</w:t>
      </w:r>
      <w:proofErr w:type="spellStart"/>
      <w:r>
        <w:t>Rulla</w:t>
      </w:r>
      <w:proofErr w:type="spellEnd"/>
      <w:r>
        <w:t xml:space="preserve"> </w:t>
      </w:r>
      <w:proofErr w:type="spellStart"/>
      <w:r>
        <w:t>Sarras</w:t>
      </w:r>
      <w:proofErr w:type="spellEnd"/>
      <w:r>
        <w:t>).</w:t>
      </w:r>
    </w:p>
    <w:p w14:paraId="3380AD8F" w14:textId="2DAE8858" w:rsidR="00A7497E" w:rsidRDefault="00A7497E" w:rsidP="004E2E9B">
      <w:r>
        <w:t>Last, the establishment of sound agricultur</w:t>
      </w:r>
      <w:r w:rsidR="00F27533">
        <w:t>al</w:t>
      </w:r>
      <w:r>
        <w:t xml:space="preserve"> information systems to support evidence-based interventions would be crucial, as well as an enhanced understanding of farmers’ cultivation strategies. </w:t>
      </w:r>
      <w:r w:rsidR="00322565">
        <w:t>V</w:t>
      </w:r>
      <w:r>
        <w:t xml:space="preserve">alue chain development </w:t>
      </w:r>
      <w:r w:rsidR="00322565">
        <w:t>w</w:t>
      </w:r>
      <w:r>
        <w:t xml:space="preserve">ould also be </w:t>
      </w:r>
      <w:r w:rsidR="00322565">
        <w:t xml:space="preserve">of key importance. </w:t>
      </w:r>
      <w:proofErr w:type="gramStart"/>
      <w:r w:rsidR="00322565">
        <w:t>In particular, one</w:t>
      </w:r>
      <w:proofErr w:type="gramEnd"/>
      <w:r w:rsidR="00322565">
        <w:t xml:space="preserve"> should </w:t>
      </w:r>
      <w:r>
        <w:t>promot</w:t>
      </w:r>
      <w:r w:rsidR="00322565">
        <w:t>e</w:t>
      </w:r>
      <w:r>
        <w:t xml:space="preserve"> a better understanding of the root causes of the problems </w:t>
      </w:r>
      <w:r w:rsidR="00322565">
        <w:t xml:space="preserve">related </w:t>
      </w:r>
      <w:r>
        <w:t>to value chain practices</w:t>
      </w:r>
      <w:r w:rsidR="00F27533">
        <w:t>,</w:t>
      </w:r>
      <w:r>
        <w:t xml:space="preserve"> and </w:t>
      </w:r>
      <w:r w:rsidR="00322565">
        <w:t xml:space="preserve">of </w:t>
      </w:r>
      <w:r>
        <w:t xml:space="preserve">how value chain activities and stakeholders are linked to each other and to their economic, social and natural contexts (Mohamed </w:t>
      </w:r>
      <w:proofErr w:type="spellStart"/>
      <w:r>
        <w:t>Sallam</w:t>
      </w:r>
      <w:proofErr w:type="spellEnd"/>
      <w:r>
        <w:t xml:space="preserve"> </w:t>
      </w:r>
      <w:proofErr w:type="spellStart"/>
      <w:r>
        <w:t>Kolaib</w:t>
      </w:r>
      <w:proofErr w:type="spellEnd"/>
      <w:r>
        <w:t>).</w:t>
      </w:r>
    </w:p>
    <w:p w14:paraId="356E7B6B" w14:textId="1E962549" w:rsidR="00A7497E" w:rsidRDefault="00A7497E" w:rsidP="00A7497E"/>
    <w:p w14:paraId="01212808" w14:textId="7519A801" w:rsidR="00821DEA" w:rsidRDefault="00821DEA" w:rsidP="00A7497E"/>
    <w:p w14:paraId="744F26D8" w14:textId="77777777" w:rsidR="00A35FFA" w:rsidRDefault="00A35FFA" w:rsidP="00A7497E"/>
    <w:p w14:paraId="346C5C52" w14:textId="3C1E7BB3" w:rsidR="00821DEA" w:rsidRDefault="00821DEA" w:rsidP="00A7497E"/>
    <w:p w14:paraId="787C478F" w14:textId="77777777" w:rsidR="00821DEA" w:rsidRDefault="00821DEA" w:rsidP="00A7497E"/>
    <w:p w14:paraId="6A818233" w14:textId="77777777" w:rsidR="00A7497E" w:rsidRDefault="00A7497E" w:rsidP="00A7497E">
      <w:pPr>
        <w:pStyle w:val="Heading3"/>
      </w:pPr>
      <w:r>
        <w:lastRenderedPageBreak/>
        <w:t>3. Towards inclusive and equitable growth</w:t>
      </w:r>
    </w:p>
    <w:p w14:paraId="056CBF90" w14:textId="458E940C" w:rsidR="00A7497E" w:rsidRPr="00A7497E" w:rsidRDefault="00A7497E" w:rsidP="00A7497E">
      <w:pPr>
        <w:rPr>
          <w:b/>
          <w:bCs/>
          <w:i/>
          <w:iCs/>
        </w:rPr>
      </w:pPr>
      <w:r w:rsidRPr="00A7497E">
        <w:rPr>
          <w:b/>
          <w:bCs/>
          <w:i/>
          <w:iCs/>
        </w:rPr>
        <w:t xml:space="preserve">Strategies and instruments to ensure adequate access to services, resources and social protection </w:t>
      </w:r>
      <w:r w:rsidR="0026620E">
        <w:rPr>
          <w:b/>
          <w:bCs/>
          <w:i/>
          <w:iCs/>
        </w:rPr>
        <w:t>for</w:t>
      </w:r>
      <w:r w:rsidRPr="00A7497E">
        <w:rPr>
          <w:b/>
          <w:bCs/>
          <w:i/>
          <w:iCs/>
        </w:rPr>
        <w:t xml:space="preserve"> vulnerable groups </w:t>
      </w:r>
    </w:p>
    <w:p w14:paraId="37FDB368" w14:textId="3ABC488F" w:rsidR="00A7497E" w:rsidRDefault="00A7497E" w:rsidP="004E2E9B">
      <w:r>
        <w:t xml:space="preserve">Overall, there is a need to advocate for </w:t>
      </w:r>
      <w:r w:rsidR="00067DE6">
        <w:t>the</w:t>
      </w:r>
      <w:r>
        <w:t xml:space="preserve"> acknowledgement of the key role of family farmers in sustainable development in national strategies, and</w:t>
      </w:r>
      <w:proofErr w:type="gramStart"/>
      <w:r>
        <w:t>, in particular, in</w:t>
      </w:r>
      <w:proofErr w:type="gramEnd"/>
      <w:r>
        <w:t xml:space="preserve"> social protection </w:t>
      </w:r>
      <w:proofErr w:type="spellStart"/>
      <w:r>
        <w:t>program</w:t>
      </w:r>
      <w:r w:rsidR="00C738BF">
        <w:t>me</w:t>
      </w:r>
      <w:r>
        <w:t>s</w:t>
      </w:r>
      <w:proofErr w:type="spellEnd"/>
      <w:r>
        <w:t xml:space="preserve"> – this advocacy could only be carried out by efficient farmers’ organizations (Mona </w:t>
      </w:r>
      <w:proofErr w:type="spellStart"/>
      <w:r>
        <w:t>Siblini</w:t>
      </w:r>
      <w:proofErr w:type="spellEnd"/>
      <w:r>
        <w:t>). In addition, it is crucial to guarantee equal access to information for marginalized and vulnerable people in order to ensure access to services, resources and social protection (Sarah Barnhart)</w:t>
      </w:r>
      <w:r w:rsidR="0026620E">
        <w:t>. Moreover</w:t>
      </w:r>
      <w:r>
        <w:t xml:space="preserve">, </w:t>
      </w:r>
      <w:proofErr w:type="gramStart"/>
      <w:r w:rsidR="007D5E5E">
        <w:t>in particular social</w:t>
      </w:r>
      <w:proofErr w:type="gramEnd"/>
      <w:r w:rsidR="007D5E5E">
        <w:t xml:space="preserve"> protection </w:t>
      </w:r>
      <w:proofErr w:type="spellStart"/>
      <w:r w:rsidR="007D5E5E">
        <w:t>programmes</w:t>
      </w:r>
      <w:proofErr w:type="spellEnd"/>
      <w:r w:rsidR="007D5E5E">
        <w:t xml:space="preserve"> </w:t>
      </w:r>
      <w:r>
        <w:t xml:space="preserve">should consider the specific needs of different vulnerable groups (Santosh Kumar Mishra, Sarah Barnhart). FAO’s Resilience Index Measurement and Analysis (RIMA) tool has been used successfully </w:t>
      </w:r>
      <w:r w:rsidR="00067DE6">
        <w:t xml:space="preserve">in </w:t>
      </w:r>
      <w:r>
        <w:t xml:space="preserve">carrying out needs assessments and deciding on targeting strategies of interventions (Leonidas </w:t>
      </w:r>
      <w:proofErr w:type="spellStart"/>
      <w:r>
        <w:t>Hitimana</w:t>
      </w:r>
      <w:proofErr w:type="spellEnd"/>
      <w:r>
        <w:t xml:space="preserve">). </w:t>
      </w:r>
    </w:p>
    <w:p w14:paraId="1AD86A2F" w14:textId="54DBEEBD" w:rsidR="00A7497E" w:rsidRDefault="00A7497E" w:rsidP="004E2E9B">
      <w:r>
        <w:t xml:space="preserve">Participants also discussed examples of social protection </w:t>
      </w:r>
      <w:proofErr w:type="spellStart"/>
      <w:r>
        <w:t>program</w:t>
      </w:r>
      <w:r w:rsidR="00C738BF">
        <w:t>me</w:t>
      </w:r>
      <w:r>
        <w:t>s</w:t>
      </w:r>
      <w:proofErr w:type="spellEnd"/>
      <w:r>
        <w:t xml:space="preserve"> that reach particularly vulnerable people:</w:t>
      </w:r>
    </w:p>
    <w:p w14:paraId="7B6E58E6" w14:textId="29594322" w:rsidR="00A7497E" w:rsidRDefault="00A7497E" w:rsidP="004E2E9B">
      <w:pPr>
        <w:pStyle w:val="ListParagraph"/>
        <w:numPr>
          <w:ilvl w:val="0"/>
          <w:numId w:val="30"/>
        </w:numPr>
        <w:spacing w:after="0" w:line="240" w:lineRule="auto"/>
      </w:pPr>
      <w:r w:rsidRPr="00A7497E">
        <w:rPr>
          <w:b/>
          <w:bCs/>
        </w:rPr>
        <w:t xml:space="preserve">Cash for Work </w:t>
      </w:r>
      <w:proofErr w:type="spellStart"/>
      <w:r w:rsidRPr="00A7497E">
        <w:rPr>
          <w:b/>
          <w:bCs/>
        </w:rPr>
        <w:t>program</w:t>
      </w:r>
      <w:r w:rsidR="00C738BF">
        <w:rPr>
          <w:b/>
          <w:bCs/>
        </w:rPr>
        <w:t>me</w:t>
      </w:r>
      <w:r w:rsidRPr="00A7497E">
        <w:rPr>
          <w:b/>
          <w:bCs/>
        </w:rPr>
        <w:t>s</w:t>
      </w:r>
      <w:proofErr w:type="spellEnd"/>
      <w:r w:rsidRPr="00A7497E">
        <w:rPr>
          <w:b/>
          <w:bCs/>
        </w:rPr>
        <w:t>.</w:t>
      </w:r>
      <w:r>
        <w:t xml:space="preserve"> These may be adapted to ensure that women and the elderly, but also vulnerable groups such as disabled individuals, can participate equitably. FAO Iraq, for example, ensured that vulnerable women could partake in a Cash for Work scheme by introducing a nursery rehabilitation activity (Sarah Barnhart).</w:t>
      </w:r>
    </w:p>
    <w:p w14:paraId="535568DD" w14:textId="3704AD21" w:rsidR="00A7497E" w:rsidRDefault="00A7497E" w:rsidP="004E2E9B">
      <w:pPr>
        <w:pStyle w:val="ListParagraph"/>
        <w:numPr>
          <w:ilvl w:val="0"/>
          <w:numId w:val="30"/>
        </w:numPr>
        <w:spacing w:after="0" w:line="240" w:lineRule="auto"/>
      </w:pPr>
      <w:r w:rsidRPr="00A7497E">
        <w:rPr>
          <w:b/>
          <w:bCs/>
        </w:rPr>
        <w:t xml:space="preserve">Conditional cash transfer </w:t>
      </w:r>
      <w:proofErr w:type="spellStart"/>
      <w:r w:rsidRPr="00A7497E">
        <w:rPr>
          <w:b/>
          <w:bCs/>
        </w:rPr>
        <w:t>program</w:t>
      </w:r>
      <w:r w:rsidR="00C738BF">
        <w:rPr>
          <w:b/>
          <w:bCs/>
        </w:rPr>
        <w:t>mes</w:t>
      </w:r>
      <w:proofErr w:type="spellEnd"/>
      <w:r w:rsidRPr="00A7497E">
        <w:rPr>
          <w:b/>
          <w:bCs/>
        </w:rPr>
        <w:t>.</w:t>
      </w:r>
      <w:r>
        <w:t xml:space="preserve"> An IFPRI impact evaluation of the </w:t>
      </w:r>
      <w:r w:rsidR="00EA77F2">
        <w:t xml:space="preserve">national </w:t>
      </w:r>
      <w:r>
        <w:t xml:space="preserve">conditional cash transfer </w:t>
      </w:r>
      <w:proofErr w:type="spellStart"/>
      <w:r>
        <w:t>program</w:t>
      </w:r>
      <w:r w:rsidR="00C738BF">
        <w:t>me</w:t>
      </w:r>
      <w:proofErr w:type="spellEnd"/>
      <w:r>
        <w:t xml:space="preserve"> “Takaful and Karam” in Egypt found that beneficiaries used the</w:t>
      </w:r>
      <w:r w:rsidR="00530567">
        <w:t xml:space="preserve"> cash received </w:t>
      </w:r>
      <w:r>
        <w:t xml:space="preserve">to </w:t>
      </w:r>
      <w:r w:rsidR="00530567">
        <w:t xml:space="preserve">improve household nutrition, </w:t>
      </w:r>
      <w:r>
        <w:t xml:space="preserve">and that spending on schooling and transportation for their children increased. However, no evidence was found </w:t>
      </w:r>
      <w:r w:rsidR="00EA77F2">
        <w:t>of</w:t>
      </w:r>
      <w:r>
        <w:t xml:space="preserve"> an increase in women’s bargaining power within the household, </w:t>
      </w:r>
      <w:r w:rsidR="00EA77F2">
        <w:t>even though</w:t>
      </w:r>
      <w:r>
        <w:t xml:space="preserve"> transfers were directed to women. </w:t>
      </w:r>
    </w:p>
    <w:p w14:paraId="3467B28C" w14:textId="3E33CE4B" w:rsidR="00A7497E" w:rsidRDefault="00A7497E" w:rsidP="004E2E9B">
      <w:pPr>
        <w:pStyle w:val="ListParagraph"/>
        <w:numPr>
          <w:ilvl w:val="0"/>
          <w:numId w:val="30"/>
        </w:numPr>
        <w:spacing w:after="0" w:line="240" w:lineRule="auto"/>
      </w:pPr>
      <w:r w:rsidRPr="00A7497E">
        <w:rPr>
          <w:b/>
          <w:bCs/>
        </w:rPr>
        <w:t>Cash</w:t>
      </w:r>
      <w:r w:rsidR="0026620E">
        <w:rPr>
          <w:b/>
          <w:bCs/>
        </w:rPr>
        <w:t xml:space="preserve"> Plus</w:t>
      </w:r>
      <w:r w:rsidRPr="00A7497E">
        <w:rPr>
          <w:b/>
          <w:bCs/>
        </w:rPr>
        <w:t xml:space="preserve"> </w:t>
      </w:r>
      <w:proofErr w:type="spellStart"/>
      <w:r w:rsidRPr="00A7497E">
        <w:rPr>
          <w:b/>
          <w:bCs/>
        </w:rPr>
        <w:t>program</w:t>
      </w:r>
      <w:r w:rsidR="00C738BF">
        <w:rPr>
          <w:b/>
          <w:bCs/>
        </w:rPr>
        <w:t>me</w:t>
      </w:r>
      <w:r w:rsidRPr="00A7497E">
        <w:rPr>
          <w:b/>
          <w:bCs/>
        </w:rPr>
        <w:t>s</w:t>
      </w:r>
      <w:proofErr w:type="spellEnd"/>
      <w:r w:rsidRPr="00A7497E">
        <w:rPr>
          <w:b/>
          <w:bCs/>
        </w:rPr>
        <w:t>.</w:t>
      </w:r>
      <w:r>
        <w:t xml:space="preserve"> An IFPRI impact evaluation of the Cash</w:t>
      </w:r>
      <w:r w:rsidR="00530567">
        <w:t xml:space="preserve"> Plus</w:t>
      </w:r>
      <w:r>
        <w:t xml:space="preserve"> intervention “Cash for Nutrition” in Yemen found that cash transfers combined with nutrition education had significant positive impacts on maternal and child dietary diversity, child weight-for-height, and child height-for-age. The greatest impacts tended to be among </w:t>
      </w:r>
      <w:r w:rsidR="00530567">
        <w:t xml:space="preserve">households belonging to </w:t>
      </w:r>
      <w:r>
        <w:t xml:space="preserve">the poorest tercile. The </w:t>
      </w:r>
      <w:proofErr w:type="spellStart"/>
      <w:r>
        <w:t>program</w:t>
      </w:r>
      <w:r w:rsidR="001E60DE">
        <w:t>me</w:t>
      </w:r>
      <w:proofErr w:type="spellEnd"/>
      <w:r>
        <w:t xml:space="preserve"> feature</w:t>
      </w:r>
      <w:r w:rsidR="00530567">
        <w:t>d</w:t>
      </w:r>
      <w:r>
        <w:t xml:space="preserve"> a soft conditionality in which attending nutritional training sessions </w:t>
      </w:r>
      <w:r w:rsidR="00530567">
        <w:t>was</w:t>
      </w:r>
      <w:r>
        <w:t xml:space="preserve"> mandatory, although there was no penalty for absence (Clemens </w:t>
      </w:r>
      <w:proofErr w:type="spellStart"/>
      <w:r>
        <w:t>Breisinger</w:t>
      </w:r>
      <w:proofErr w:type="spellEnd"/>
      <w:r>
        <w:t>).</w:t>
      </w:r>
    </w:p>
    <w:p w14:paraId="372DBC86" w14:textId="00A0C4E4" w:rsidR="00A7497E" w:rsidRDefault="00A7497E" w:rsidP="00A7497E">
      <w:pPr>
        <w:spacing w:after="0"/>
      </w:pPr>
    </w:p>
    <w:tbl>
      <w:tblPr>
        <w:tblStyle w:val="TableGrid"/>
        <w:tblW w:w="0" w:type="auto"/>
        <w:tblLook w:val="04A0" w:firstRow="1" w:lastRow="0" w:firstColumn="1" w:lastColumn="0" w:noHBand="0" w:noVBand="1"/>
      </w:tblPr>
      <w:tblGrid>
        <w:gridCol w:w="9629"/>
      </w:tblGrid>
      <w:tr w:rsidR="00A7497E" w14:paraId="31EF3D5D" w14:textId="77777777" w:rsidTr="00A7497E">
        <w:tc>
          <w:tcPr>
            <w:tcW w:w="9855" w:type="dxa"/>
            <w:shd w:val="clear" w:color="auto" w:fill="EEECE1" w:themeFill="background2"/>
          </w:tcPr>
          <w:p w14:paraId="6EED0124" w14:textId="2AEEDE07" w:rsidR="00A7497E" w:rsidRPr="00A7497E" w:rsidRDefault="00A7497E" w:rsidP="00A7497E">
            <w:pPr>
              <w:spacing w:after="0"/>
              <w:rPr>
                <w:b/>
                <w:bCs/>
              </w:rPr>
            </w:pPr>
            <w:r w:rsidRPr="00A7497E">
              <w:rPr>
                <w:b/>
                <w:bCs/>
              </w:rPr>
              <w:t>Box 5. The Arab Authority for Agricultural Investment and Development</w:t>
            </w:r>
            <w:r w:rsidR="00F13BAE">
              <w:rPr>
                <w:b/>
                <w:bCs/>
              </w:rPr>
              <w:t xml:space="preserve"> and its</w:t>
            </w:r>
            <w:r w:rsidRPr="00A7497E">
              <w:rPr>
                <w:b/>
                <w:bCs/>
              </w:rPr>
              <w:t xml:space="preserve"> revolving loan </w:t>
            </w:r>
            <w:proofErr w:type="spellStart"/>
            <w:r w:rsidRPr="00A7497E">
              <w:rPr>
                <w:b/>
                <w:bCs/>
              </w:rPr>
              <w:t>program</w:t>
            </w:r>
            <w:r w:rsidR="001E60DE">
              <w:rPr>
                <w:b/>
                <w:bCs/>
              </w:rPr>
              <w:t>me</w:t>
            </w:r>
            <w:r w:rsidRPr="00A7497E">
              <w:rPr>
                <w:b/>
                <w:bCs/>
              </w:rPr>
              <w:t>s</w:t>
            </w:r>
            <w:proofErr w:type="spellEnd"/>
            <w:r w:rsidRPr="00A7497E">
              <w:rPr>
                <w:b/>
                <w:bCs/>
              </w:rPr>
              <w:t xml:space="preserve"> for women</w:t>
            </w:r>
          </w:p>
          <w:p w14:paraId="3F4A5277" w14:textId="77777777" w:rsidR="00A7497E" w:rsidRDefault="00A7497E" w:rsidP="00A7497E">
            <w:pPr>
              <w:spacing w:after="0"/>
            </w:pPr>
          </w:p>
          <w:p w14:paraId="68F24934" w14:textId="1671F3F1" w:rsidR="00A7497E" w:rsidRDefault="00A7497E" w:rsidP="00A7497E">
            <w:pPr>
              <w:spacing w:after="0"/>
            </w:pPr>
            <w:r>
              <w:t>With the aim to promote women’s social and economic empowerment and to improv</w:t>
            </w:r>
            <w:r w:rsidR="00F13BAE">
              <w:t>e</w:t>
            </w:r>
            <w:r>
              <w:t xml:space="preserve"> living conditions in rural areas, the Arab Authority for Agricultural Investment and Development (AAAID) has facilitated women’s access to simple soft loans. Specifically, AAAID has been involved in financing rural women's food production enterprises, which has strengthened women's independence. </w:t>
            </w:r>
            <w:r w:rsidR="00F13BAE">
              <w:t xml:space="preserve">During </w:t>
            </w:r>
            <w:r>
              <w:t>the period 2013-2019</w:t>
            </w:r>
            <w:r w:rsidR="00F13BAE">
              <w:t xml:space="preserve">, the </w:t>
            </w:r>
            <w:proofErr w:type="spellStart"/>
            <w:r w:rsidR="00F13BAE">
              <w:t>program</w:t>
            </w:r>
            <w:r w:rsidR="001E60DE">
              <w:t>me</w:t>
            </w:r>
            <w:proofErr w:type="spellEnd"/>
            <w:r w:rsidR="00F13BAE">
              <w:t xml:space="preserve"> has reached</w:t>
            </w:r>
            <w:r>
              <w:t xml:space="preserve"> 3 412</w:t>
            </w:r>
            <w:r w:rsidR="00F13BAE">
              <w:t xml:space="preserve"> beneficiaries</w:t>
            </w:r>
            <w:r>
              <w:t xml:space="preserve">, who have demonstrated commitment to </w:t>
            </w:r>
            <w:r w:rsidR="008672BC">
              <w:t xml:space="preserve">work and </w:t>
            </w:r>
            <w:r>
              <w:t xml:space="preserve">repay their loans (Mohamed </w:t>
            </w:r>
            <w:proofErr w:type="spellStart"/>
            <w:r>
              <w:t>Abdeltawwab</w:t>
            </w:r>
            <w:proofErr w:type="spellEnd"/>
            <w:r>
              <w:t xml:space="preserve"> Mohamed).</w:t>
            </w:r>
          </w:p>
        </w:tc>
      </w:tr>
    </w:tbl>
    <w:p w14:paraId="32AE08B7" w14:textId="4FB38A4A" w:rsidR="00A7497E" w:rsidRDefault="00A7497E" w:rsidP="00A7497E">
      <w:pPr>
        <w:spacing w:after="0"/>
      </w:pPr>
    </w:p>
    <w:p w14:paraId="627DF6FE" w14:textId="77777777" w:rsidR="004E2E9B" w:rsidRDefault="004E2E9B" w:rsidP="000D51DD">
      <w:pPr>
        <w:shd w:val="clear" w:color="auto" w:fill="FFFFFF"/>
        <w:spacing w:after="150"/>
        <w:rPr>
          <w:rFonts w:cs="Arial"/>
          <w:b/>
          <w:bCs/>
          <w:i/>
          <w:iCs/>
        </w:rPr>
      </w:pPr>
    </w:p>
    <w:p w14:paraId="758E68C4" w14:textId="77777777" w:rsidR="00B0709A" w:rsidRPr="00AA1B06" w:rsidRDefault="00B0709A" w:rsidP="00B0709A">
      <w:pPr>
        <w:shd w:val="clear" w:color="auto" w:fill="FFFFFF"/>
        <w:rPr>
          <w:rFonts w:cs="Arial"/>
          <w:b/>
          <w:bCs/>
          <w:i/>
          <w:iCs/>
        </w:rPr>
      </w:pPr>
      <w:r w:rsidRPr="00AA1B06">
        <w:rPr>
          <w:rFonts w:cs="Arial"/>
          <w:b/>
          <w:bCs/>
          <w:i/>
          <w:iCs/>
        </w:rPr>
        <w:lastRenderedPageBreak/>
        <w:t xml:space="preserve">Priority actions to promote decent employment and to eliminate child </w:t>
      </w:r>
      <w:proofErr w:type="spellStart"/>
      <w:r w:rsidRPr="00AA1B06">
        <w:rPr>
          <w:rFonts w:cs="Arial"/>
          <w:b/>
          <w:bCs/>
          <w:i/>
          <w:iCs/>
        </w:rPr>
        <w:t>labour</w:t>
      </w:r>
      <w:proofErr w:type="spellEnd"/>
      <w:r w:rsidRPr="00AA1B06">
        <w:rPr>
          <w:rFonts w:cs="Arial"/>
          <w:b/>
          <w:bCs/>
          <w:i/>
          <w:iCs/>
        </w:rPr>
        <w:t xml:space="preserve"> in family farming</w:t>
      </w:r>
    </w:p>
    <w:p w14:paraId="73562C7F" w14:textId="5C4B3E31" w:rsidR="00B0709A" w:rsidRPr="00B0709A" w:rsidRDefault="00F07ADF" w:rsidP="00B0709A">
      <w:pPr>
        <w:shd w:val="clear" w:color="auto" w:fill="FFFFFF"/>
        <w:rPr>
          <w:rFonts w:cs="Arial"/>
        </w:rPr>
      </w:pPr>
      <w:r>
        <w:rPr>
          <w:rFonts w:cs="Arial"/>
        </w:rPr>
        <w:t>One of the</w:t>
      </w:r>
      <w:r w:rsidR="00B0709A" w:rsidRPr="00B0709A">
        <w:rPr>
          <w:rFonts w:cs="Arial"/>
        </w:rPr>
        <w:t xml:space="preserve"> participant</w:t>
      </w:r>
      <w:r>
        <w:rPr>
          <w:rFonts w:cs="Arial"/>
        </w:rPr>
        <w:t>s</w:t>
      </w:r>
      <w:r w:rsidR="00B0709A" w:rsidRPr="00B0709A">
        <w:rPr>
          <w:rFonts w:cs="Arial"/>
        </w:rPr>
        <w:t xml:space="preserve"> stressed that decent work cannot be decreed from above and that first, a broader enabling environment needs to be created (El </w:t>
      </w:r>
      <w:proofErr w:type="spellStart"/>
      <w:r w:rsidR="00B0709A" w:rsidRPr="00B0709A">
        <w:rPr>
          <w:rFonts w:cs="Arial"/>
        </w:rPr>
        <w:t>Hassane</w:t>
      </w:r>
      <w:proofErr w:type="spellEnd"/>
      <w:r w:rsidR="00B0709A" w:rsidRPr="00B0709A">
        <w:rPr>
          <w:rFonts w:cs="Arial"/>
        </w:rPr>
        <w:t xml:space="preserve"> </w:t>
      </w:r>
      <w:proofErr w:type="spellStart"/>
      <w:r w:rsidR="00B0709A" w:rsidRPr="00B0709A">
        <w:rPr>
          <w:rFonts w:cs="Arial"/>
        </w:rPr>
        <w:t>Bourarach</w:t>
      </w:r>
      <w:proofErr w:type="spellEnd"/>
      <w:r w:rsidR="00B0709A" w:rsidRPr="00B0709A">
        <w:rPr>
          <w:rFonts w:cs="Arial"/>
        </w:rPr>
        <w:t>)</w:t>
      </w:r>
      <w:r>
        <w:rPr>
          <w:rFonts w:cs="Arial"/>
        </w:rPr>
        <w:t>. I</w:t>
      </w:r>
      <w:r w:rsidR="00B0709A" w:rsidRPr="00B0709A">
        <w:rPr>
          <w:rFonts w:cs="Arial"/>
        </w:rPr>
        <w:t>n fact, multiple participants</w:t>
      </w:r>
      <w:r w:rsidR="004E2655">
        <w:rPr>
          <w:rFonts w:cs="Arial"/>
        </w:rPr>
        <w:t xml:space="preserve"> </w:t>
      </w:r>
      <w:r w:rsidR="00B0709A" w:rsidRPr="00B0709A">
        <w:rPr>
          <w:rFonts w:cs="Arial"/>
        </w:rPr>
        <w:t>referred to</w:t>
      </w:r>
      <w:r w:rsidR="00EE7D50">
        <w:rPr>
          <w:rFonts w:cs="Arial"/>
        </w:rPr>
        <w:t xml:space="preserve"> the need to focus on</w:t>
      </w:r>
      <w:r w:rsidR="00B0709A" w:rsidRPr="00B0709A">
        <w:rPr>
          <w:rFonts w:cs="Arial"/>
        </w:rPr>
        <w:t xml:space="preserve"> more general interventions, including those concerning the provision of (communication) infrastructure, </w:t>
      </w:r>
      <w:r w:rsidR="007A07E5">
        <w:rPr>
          <w:rFonts w:cs="Arial"/>
        </w:rPr>
        <w:t xml:space="preserve">agricultural </w:t>
      </w:r>
      <w:r w:rsidR="00B0709A" w:rsidRPr="00B0709A">
        <w:rPr>
          <w:rFonts w:cs="Arial"/>
        </w:rPr>
        <w:t xml:space="preserve">extension, financial services and support, and access to markets. </w:t>
      </w:r>
    </w:p>
    <w:p w14:paraId="4BF609BC" w14:textId="2F4FC56E" w:rsidR="00B0709A" w:rsidRPr="00B0709A" w:rsidRDefault="00B0709A" w:rsidP="00B0709A">
      <w:pPr>
        <w:shd w:val="clear" w:color="auto" w:fill="FFFFFF"/>
        <w:rPr>
          <w:rFonts w:cs="Arial"/>
        </w:rPr>
      </w:pPr>
      <w:r w:rsidRPr="00B0709A">
        <w:rPr>
          <w:rFonts w:cs="Arial"/>
        </w:rPr>
        <w:t xml:space="preserve">Other participants </w:t>
      </w:r>
      <w:r w:rsidR="00EE7D50">
        <w:rPr>
          <w:rFonts w:cs="Arial"/>
        </w:rPr>
        <w:t xml:space="preserve">highlighted that </w:t>
      </w:r>
      <w:r w:rsidRPr="00B0709A">
        <w:rPr>
          <w:rFonts w:cs="Arial"/>
        </w:rPr>
        <w:t xml:space="preserve">schools for rural women </w:t>
      </w:r>
      <w:r w:rsidR="00EE7D50">
        <w:rPr>
          <w:rFonts w:cs="Arial"/>
        </w:rPr>
        <w:t xml:space="preserve">should be established </w:t>
      </w:r>
      <w:r w:rsidRPr="00B0709A">
        <w:rPr>
          <w:rFonts w:cs="Arial"/>
        </w:rPr>
        <w:t xml:space="preserve">to train them in social skills, communication and marketing (Reda </w:t>
      </w:r>
      <w:proofErr w:type="spellStart"/>
      <w:r w:rsidRPr="00B0709A">
        <w:rPr>
          <w:rFonts w:cs="Arial"/>
        </w:rPr>
        <w:t>Rizk</w:t>
      </w:r>
      <w:proofErr w:type="spellEnd"/>
      <w:r w:rsidRPr="00B0709A">
        <w:rPr>
          <w:rFonts w:cs="Arial"/>
        </w:rPr>
        <w:t xml:space="preserve">, Fatima </w:t>
      </w:r>
      <w:proofErr w:type="spellStart"/>
      <w:r w:rsidRPr="00B0709A">
        <w:rPr>
          <w:rFonts w:cs="Arial"/>
        </w:rPr>
        <w:t>Messelmani</w:t>
      </w:r>
      <w:proofErr w:type="spellEnd"/>
      <w:r w:rsidRPr="00B0709A">
        <w:rPr>
          <w:rFonts w:cs="Arial"/>
        </w:rPr>
        <w:t xml:space="preserve">). Schools for children, on the other hand, should be made more accessible and attractive, and it would be crucial to make parents understand that education is a lever for getting out of poverty (El </w:t>
      </w:r>
      <w:proofErr w:type="spellStart"/>
      <w:r w:rsidRPr="00B0709A">
        <w:rPr>
          <w:rFonts w:cs="Arial"/>
        </w:rPr>
        <w:t>Hassane</w:t>
      </w:r>
      <w:proofErr w:type="spellEnd"/>
      <w:r w:rsidRPr="00B0709A">
        <w:rPr>
          <w:rFonts w:cs="Arial"/>
        </w:rPr>
        <w:t xml:space="preserve"> </w:t>
      </w:r>
      <w:proofErr w:type="spellStart"/>
      <w:r w:rsidRPr="00B0709A">
        <w:rPr>
          <w:rFonts w:cs="Arial"/>
        </w:rPr>
        <w:t>Bourarach</w:t>
      </w:r>
      <w:proofErr w:type="spellEnd"/>
      <w:r w:rsidRPr="00B0709A">
        <w:rPr>
          <w:rFonts w:cs="Arial"/>
        </w:rPr>
        <w:t xml:space="preserve">). Capacity development opportunities should also be provided to young people (Fatima </w:t>
      </w:r>
      <w:proofErr w:type="spellStart"/>
      <w:r w:rsidRPr="00B0709A">
        <w:rPr>
          <w:rFonts w:cs="Arial"/>
        </w:rPr>
        <w:t>Messelmani</w:t>
      </w:r>
      <w:proofErr w:type="spellEnd"/>
      <w:r w:rsidRPr="00B0709A">
        <w:rPr>
          <w:rFonts w:cs="Arial"/>
        </w:rPr>
        <w:t xml:space="preserve">), while farmers should receive training on agricultural entrepreneurship and professionalization of their activities (Steve </w:t>
      </w:r>
      <w:proofErr w:type="spellStart"/>
      <w:r w:rsidRPr="00B0709A">
        <w:rPr>
          <w:rFonts w:cs="Arial"/>
        </w:rPr>
        <w:t>Hoda</w:t>
      </w:r>
      <w:proofErr w:type="spellEnd"/>
      <w:r w:rsidRPr="00B0709A">
        <w:rPr>
          <w:rFonts w:cs="Arial"/>
        </w:rPr>
        <w:t>).</w:t>
      </w:r>
    </w:p>
    <w:p w14:paraId="4B5796CC" w14:textId="70DFEF84" w:rsidR="00EE7D50" w:rsidRDefault="00B0709A" w:rsidP="00B0709A">
      <w:pPr>
        <w:shd w:val="clear" w:color="auto" w:fill="FFFFFF"/>
        <w:rPr>
          <w:rFonts w:cs="Arial"/>
        </w:rPr>
      </w:pPr>
      <w:r w:rsidRPr="00B0709A">
        <w:rPr>
          <w:rFonts w:cs="Arial"/>
        </w:rPr>
        <w:t xml:space="preserve">Furthermore, solutions were suggested to specifically reduce children’s exposure to hazards and </w:t>
      </w:r>
      <w:r w:rsidR="004E2655">
        <w:rPr>
          <w:rFonts w:cs="Arial"/>
        </w:rPr>
        <w:t xml:space="preserve">to </w:t>
      </w:r>
      <w:r w:rsidRPr="00B0709A">
        <w:rPr>
          <w:rFonts w:cs="Arial"/>
        </w:rPr>
        <w:t>diminish the need for their engagement in agricultural production. First, promoting sustainable farming practices, such as integrated pest management, c</w:t>
      </w:r>
      <w:r w:rsidR="00EE7D50">
        <w:rPr>
          <w:rFonts w:cs="Arial"/>
        </w:rPr>
        <w:t>ould</w:t>
      </w:r>
      <w:r w:rsidRPr="00B0709A">
        <w:rPr>
          <w:rFonts w:cs="Arial"/>
        </w:rPr>
        <w:t xml:space="preserve"> reduce child </w:t>
      </w:r>
      <w:proofErr w:type="spellStart"/>
      <w:r w:rsidRPr="00B0709A">
        <w:rPr>
          <w:rFonts w:cs="Arial"/>
        </w:rPr>
        <w:t>labour</w:t>
      </w:r>
      <w:proofErr w:type="spellEnd"/>
      <w:r w:rsidRPr="00B0709A">
        <w:rPr>
          <w:rFonts w:cs="Arial"/>
        </w:rPr>
        <w:t xml:space="preserve"> by decreasing </w:t>
      </w:r>
      <w:proofErr w:type="spellStart"/>
      <w:r w:rsidRPr="00B0709A">
        <w:rPr>
          <w:rFonts w:cs="Arial"/>
        </w:rPr>
        <w:t>labour</w:t>
      </w:r>
      <w:proofErr w:type="spellEnd"/>
      <w:r w:rsidRPr="00B0709A">
        <w:rPr>
          <w:rFonts w:cs="Arial"/>
        </w:rPr>
        <w:t xml:space="preserve"> requirements, reducing pesticide use and improving farmers’ incomes. The physical vulnerabilities of children are crucial </w:t>
      </w:r>
      <w:r w:rsidR="004E2655">
        <w:rPr>
          <w:rFonts w:cs="Arial"/>
        </w:rPr>
        <w:t>to consider in this context</w:t>
      </w:r>
      <w:r w:rsidRPr="00B0709A">
        <w:rPr>
          <w:rFonts w:cs="Arial"/>
        </w:rPr>
        <w:t xml:space="preserve">: their bodies and minds are still developing and strenuous tasks and exposure to chemicals have detrimental impacts on their health (Ariane </w:t>
      </w:r>
      <w:proofErr w:type="spellStart"/>
      <w:r w:rsidRPr="00B0709A">
        <w:rPr>
          <w:rFonts w:cs="Arial"/>
        </w:rPr>
        <w:t>Genthon</w:t>
      </w:r>
      <w:proofErr w:type="spellEnd"/>
      <w:r w:rsidRPr="00B0709A">
        <w:rPr>
          <w:rFonts w:cs="Arial"/>
        </w:rPr>
        <w:t xml:space="preserve">). Second, </w:t>
      </w:r>
      <w:proofErr w:type="spellStart"/>
      <w:r w:rsidRPr="00B0709A">
        <w:rPr>
          <w:rFonts w:cs="Arial"/>
        </w:rPr>
        <w:t>labour-saving</w:t>
      </w:r>
      <w:proofErr w:type="spellEnd"/>
      <w:r w:rsidRPr="00B0709A">
        <w:rPr>
          <w:rFonts w:cs="Arial"/>
        </w:rPr>
        <w:t xml:space="preserve"> practices and mechanization (</w:t>
      </w:r>
      <w:proofErr w:type="spellStart"/>
      <w:r w:rsidRPr="00B0709A">
        <w:rPr>
          <w:rFonts w:cs="Arial"/>
        </w:rPr>
        <w:t>Malike</w:t>
      </w:r>
      <w:proofErr w:type="spellEnd"/>
      <w:r w:rsidRPr="00B0709A">
        <w:rPr>
          <w:rFonts w:cs="Arial"/>
        </w:rPr>
        <w:t xml:space="preserve"> </w:t>
      </w:r>
      <w:proofErr w:type="spellStart"/>
      <w:r w:rsidRPr="00B0709A">
        <w:rPr>
          <w:rFonts w:cs="Arial"/>
        </w:rPr>
        <w:t>Bounfour</w:t>
      </w:r>
      <w:proofErr w:type="spellEnd"/>
      <w:r w:rsidRPr="00B0709A">
        <w:rPr>
          <w:rFonts w:cs="Arial"/>
        </w:rPr>
        <w:t xml:space="preserve">, Ariane </w:t>
      </w:r>
      <w:proofErr w:type="spellStart"/>
      <w:r w:rsidRPr="00B0709A">
        <w:rPr>
          <w:rFonts w:cs="Arial"/>
        </w:rPr>
        <w:t>Genthon</w:t>
      </w:r>
      <w:proofErr w:type="spellEnd"/>
      <w:r w:rsidRPr="00B0709A">
        <w:rPr>
          <w:rFonts w:cs="Arial"/>
        </w:rPr>
        <w:t xml:space="preserve">) could help reduce the need </w:t>
      </w:r>
      <w:r w:rsidR="00AE4C9B">
        <w:rPr>
          <w:rFonts w:cs="Arial"/>
        </w:rPr>
        <w:t>for</w:t>
      </w:r>
      <w:r w:rsidRPr="00B0709A">
        <w:rPr>
          <w:rFonts w:cs="Arial"/>
        </w:rPr>
        <w:t xml:space="preserve"> workforce</w:t>
      </w:r>
      <w:r w:rsidR="00AE4C9B">
        <w:rPr>
          <w:rFonts w:cs="Arial"/>
        </w:rPr>
        <w:t xml:space="preserve"> and</w:t>
      </w:r>
      <w:r w:rsidRPr="00B0709A">
        <w:rPr>
          <w:rFonts w:cs="Arial"/>
        </w:rPr>
        <w:t xml:space="preserve"> increase production, and therefore reduce the amount of work undertaken by children. Combining approaches, while also raising awareness about the dangers of child </w:t>
      </w:r>
      <w:proofErr w:type="spellStart"/>
      <w:r w:rsidRPr="00B0709A">
        <w:rPr>
          <w:rFonts w:cs="Arial"/>
        </w:rPr>
        <w:t>labour</w:t>
      </w:r>
      <w:proofErr w:type="spellEnd"/>
      <w:r w:rsidRPr="00B0709A">
        <w:rPr>
          <w:rFonts w:cs="Arial"/>
        </w:rPr>
        <w:t xml:space="preserve"> (</w:t>
      </w:r>
      <w:proofErr w:type="spellStart"/>
      <w:r w:rsidRPr="00B0709A">
        <w:rPr>
          <w:rFonts w:cs="Arial"/>
        </w:rPr>
        <w:t>Mokhles</w:t>
      </w:r>
      <w:proofErr w:type="spellEnd"/>
      <w:r w:rsidRPr="00B0709A">
        <w:rPr>
          <w:rFonts w:cs="Arial"/>
        </w:rPr>
        <w:t xml:space="preserve"> </w:t>
      </w:r>
      <w:proofErr w:type="spellStart"/>
      <w:r w:rsidRPr="00B0709A">
        <w:rPr>
          <w:rFonts w:cs="Arial"/>
        </w:rPr>
        <w:t>Boukdall</w:t>
      </w:r>
      <w:proofErr w:type="spellEnd"/>
      <w:r w:rsidRPr="00B0709A">
        <w:rPr>
          <w:rFonts w:cs="Arial"/>
        </w:rPr>
        <w:t xml:space="preserve">, Ariane </w:t>
      </w:r>
      <w:proofErr w:type="spellStart"/>
      <w:r w:rsidRPr="00B0709A">
        <w:rPr>
          <w:rFonts w:cs="Arial"/>
        </w:rPr>
        <w:t>Genthon</w:t>
      </w:r>
      <w:proofErr w:type="spellEnd"/>
      <w:r w:rsidRPr="00B0709A">
        <w:rPr>
          <w:rFonts w:cs="Arial"/>
        </w:rPr>
        <w:t xml:space="preserve">) can </w:t>
      </w:r>
      <w:r w:rsidR="00EE7D50">
        <w:rPr>
          <w:rFonts w:cs="Arial"/>
        </w:rPr>
        <w:t xml:space="preserve">promote agricultural </w:t>
      </w:r>
      <w:r w:rsidRPr="00B0709A">
        <w:rPr>
          <w:rFonts w:cs="Arial"/>
        </w:rPr>
        <w:t>productivity and create opportunities to move up the value chain or diversify income</w:t>
      </w:r>
      <w:r w:rsidR="004E2655">
        <w:rPr>
          <w:rFonts w:cs="Arial"/>
        </w:rPr>
        <w:t xml:space="preserve"> </w:t>
      </w:r>
      <w:r w:rsidRPr="00B0709A">
        <w:rPr>
          <w:rFonts w:cs="Arial"/>
        </w:rPr>
        <w:t xml:space="preserve">generating activities (Ariane </w:t>
      </w:r>
      <w:proofErr w:type="spellStart"/>
      <w:r w:rsidRPr="00B0709A">
        <w:rPr>
          <w:rFonts w:cs="Arial"/>
        </w:rPr>
        <w:t>Genthon</w:t>
      </w:r>
      <w:proofErr w:type="spellEnd"/>
      <w:r w:rsidRPr="00B0709A">
        <w:rPr>
          <w:rFonts w:cs="Arial"/>
        </w:rPr>
        <w:t>).</w:t>
      </w:r>
    </w:p>
    <w:tbl>
      <w:tblPr>
        <w:tblStyle w:val="TableGrid"/>
        <w:tblW w:w="0" w:type="auto"/>
        <w:tblLook w:val="04A0" w:firstRow="1" w:lastRow="0" w:firstColumn="1" w:lastColumn="0" w:noHBand="0" w:noVBand="1"/>
      </w:tblPr>
      <w:tblGrid>
        <w:gridCol w:w="9629"/>
      </w:tblGrid>
      <w:tr w:rsidR="000D51DD" w14:paraId="656178CC" w14:textId="77777777" w:rsidTr="00EE7D50">
        <w:tc>
          <w:tcPr>
            <w:tcW w:w="9629" w:type="dxa"/>
            <w:shd w:val="clear" w:color="auto" w:fill="EEECE1" w:themeFill="background2"/>
          </w:tcPr>
          <w:p w14:paraId="339A818C" w14:textId="5A2991E8" w:rsidR="000D51DD" w:rsidRPr="000D51DD" w:rsidRDefault="000D51DD" w:rsidP="000D51DD">
            <w:pPr>
              <w:spacing w:after="0"/>
              <w:rPr>
                <w:b/>
                <w:bCs/>
              </w:rPr>
            </w:pPr>
            <w:r w:rsidRPr="000D51DD">
              <w:rPr>
                <w:b/>
                <w:bCs/>
              </w:rPr>
              <w:t>Box 6. Promoting inclusive and equitable growth: initiatives in Morocco and Tunisia</w:t>
            </w:r>
          </w:p>
          <w:p w14:paraId="07CF5EAE" w14:textId="77777777" w:rsidR="000D51DD" w:rsidRDefault="000D51DD" w:rsidP="000D51DD">
            <w:pPr>
              <w:spacing w:after="0"/>
            </w:pPr>
          </w:p>
          <w:p w14:paraId="4968A0EA" w14:textId="5CD94458" w:rsidR="000D51DD" w:rsidRDefault="000D51DD" w:rsidP="000D51DD">
            <w:pPr>
              <w:spacing w:after="0"/>
            </w:pPr>
            <w:r>
              <w:t>In Morocco, the Green Generation Strategy aims to create a new generation of young agricultural entrepreneur</w:t>
            </w:r>
            <w:r w:rsidR="0013224C">
              <w:t>s</w:t>
            </w:r>
            <w:r w:rsidR="008672BC">
              <w:t xml:space="preserve">. In </w:t>
            </w:r>
            <w:r w:rsidR="0013224C">
              <w:t xml:space="preserve">this context, </w:t>
            </w:r>
            <w:r>
              <w:t xml:space="preserve">collective land </w:t>
            </w:r>
            <w:r w:rsidR="0013224C">
              <w:t xml:space="preserve">will be </w:t>
            </w:r>
            <w:proofErr w:type="gramStart"/>
            <w:r w:rsidR="008672BC">
              <w:t>distributed</w:t>
            </w:r>
            <w:proofErr w:type="gramEnd"/>
            <w:r w:rsidR="0013224C">
              <w:t xml:space="preserve"> </w:t>
            </w:r>
            <w:r>
              <w:t>and agricultural training</w:t>
            </w:r>
            <w:r w:rsidR="0013224C">
              <w:t xml:space="preserve"> provided</w:t>
            </w:r>
            <w:r>
              <w:t xml:space="preserve"> to 150 000 young people.</w:t>
            </w:r>
            <w:r w:rsidR="0013224C">
              <w:t xml:space="preserve"> Another initiative, implemented by FAO, concerns</w:t>
            </w:r>
            <w:r>
              <w:t xml:space="preserve"> the establishment </w:t>
            </w:r>
            <w:r w:rsidR="00831226">
              <w:t xml:space="preserve">of </w:t>
            </w:r>
            <w:r>
              <w:t xml:space="preserve">indicators for the monitoring and evaluation of the evolution of family farming and </w:t>
            </w:r>
            <w:r w:rsidR="0013224C">
              <w:t xml:space="preserve">the effect of </w:t>
            </w:r>
            <w:r>
              <w:t>public policies</w:t>
            </w:r>
            <w:r w:rsidR="0013224C">
              <w:t xml:space="preserve"> on the </w:t>
            </w:r>
            <w:r>
              <w:t xml:space="preserve">social and economic inclusion of the sector (Mohamed </w:t>
            </w:r>
            <w:proofErr w:type="spellStart"/>
            <w:r>
              <w:t>Bouaam</w:t>
            </w:r>
            <w:proofErr w:type="spellEnd"/>
            <w:r>
              <w:t>).</w:t>
            </w:r>
          </w:p>
          <w:p w14:paraId="16F760AE" w14:textId="77777777" w:rsidR="000D51DD" w:rsidRDefault="000D51DD" w:rsidP="000D51DD">
            <w:pPr>
              <w:spacing w:after="0"/>
            </w:pPr>
          </w:p>
          <w:p w14:paraId="4E9280BC" w14:textId="161FBC2A" w:rsidR="000D51DD" w:rsidRDefault="000D51DD" w:rsidP="000D51DD">
            <w:pPr>
              <w:spacing w:after="0"/>
            </w:pPr>
            <w:r>
              <w:t xml:space="preserve">In Tunisia, Law 51 on “the transport of agricultural workers”, published in 2019, allows young people to obtain authorizations for the acquisition of transport means on </w:t>
            </w:r>
            <w:proofErr w:type="spellStart"/>
            <w:r>
              <w:t>favourable</w:t>
            </w:r>
            <w:proofErr w:type="spellEnd"/>
            <w:r>
              <w:t xml:space="preserve"> terms</w:t>
            </w:r>
            <w:r w:rsidR="004E45A1">
              <w:t xml:space="preserve"> to </w:t>
            </w:r>
            <w:r>
              <w:t xml:space="preserve">facilitate transport for female agricultural workers. Furthermore, the </w:t>
            </w:r>
            <w:r w:rsidR="00C6059F">
              <w:t>G</w:t>
            </w:r>
            <w:r>
              <w:t>overnment envisages the creation of sale points for agricultural products to promote the marketing of women’s products in rural areas; young people will be recruited to manage these structures. Last, the country implements an action plan for social and economic empowerment of female farmers, which focuses on training as well as the organization of women farmers in Agricultural Development Groups and mutual agricultural service companies (Ministry of Agriculture of Tunisia).</w:t>
            </w:r>
          </w:p>
        </w:tc>
      </w:tr>
    </w:tbl>
    <w:p w14:paraId="2D892162" w14:textId="7FC2BA8D" w:rsidR="000D51DD" w:rsidRPr="000D51DD" w:rsidRDefault="000D51DD" w:rsidP="000D51DD">
      <w:pPr>
        <w:pStyle w:val="Heading3"/>
      </w:pPr>
      <w:r w:rsidRPr="000D51DD">
        <w:lastRenderedPageBreak/>
        <w:t xml:space="preserve">4. Enabling environment for the implementation of </w:t>
      </w:r>
      <w:r w:rsidR="0013224C">
        <w:t xml:space="preserve">the </w:t>
      </w:r>
      <w:r w:rsidRPr="000D51DD">
        <w:t>UNDFF</w:t>
      </w:r>
    </w:p>
    <w:p w14:paraId="00D27702" w14:textId="304743AC" w:rsidR="000D51DD" w:rsidRPr="004E2E9B" w:rsidRDefault="000D51DD" w:rsidP="004E2E9B">
      <w:pPr>
        <w:rPr>
          <w:b/>
          <w:bCs/>
          <w:i/>
          <w:iCs/>
        </w:rPr>
      </w:pPr>
      <w:r w:rsidRPr="004E2E9B">
        <w:rPr>
          <w:b/>
          <w:bCs/>
          <w:i/>
          <w:iCs/>
        </w:rPr>
        <w:t>Stakeholders’ roles in implementing the UNDFF in the NENA region</w:t>
      </w:r>
    </w:p>
    <w:p w14:paraId="252C495E" w14:textId="6092125C" w:rsidR="000D51DD" w:rsidRDefault="000D51DD" w:rsidP="00AA1B06">
      <w:pPr>
        <w:spacing w:after="0"/>
      </w:pPr>
      <w:r>
        <w:t xml:space="preserve">Participants discussed the roles stakeholders should </w:t>
      </w:r>
      <w:r w:rsidR="003131B1">
        <w:t xml:space="preserve">play </w:t>
      </w:r>
      <w:r>
        <w:t xml:space="preserve">in </w:t>
      </w:r>
      <w:r w:rsidR="004E45A1">
        <w:t xml:space="preserve">the context of the </w:t>
      </w:r>
      <w:r>
        <w:t xml:space="preserve">UNDFF, arguing that in general, </w:t>
      </w:r>
      <w:r w:rsidR="003131B1">
        <w:t xml:space="preserve">they </w:t>
      </w:r>
      <w:r>
        <w:t xml:space="preserve">should: </w:t>
      </w:r>
    </w:p>
    <w:p w14:paraId="0FF5281F" w14:textId="77777777" w:rsidR="000D51DD" w:rsidRDefault="000D51DD" w:rsidP="000D51DD">
      <w:pPr>
        <w:spacing w:after="0"/>
      </w:pPr>
    </w:p>
    <w:p w14:paraId="2F07531F" w14:textId="140803EE" w:rsidR="000D51DD" w:rsidRDefault="003131B1" w:rsidP="00AA1B06">
      <w:pPr>
        <w:pStyle w:val="ListParagraph"/>
        <w:numPr>
          <w:ilvl w:val="0"/>
          <w:numId w:val="30"/>
        </w:numPr>
        <w:spacing w:after="0" w:line="240" w:lineRule="auto"/>
      </w:pPr>
      <w:r>
        <w:t>i</w:t>
      </w:r>
      <w:r w:rsidR="000D51DD">
        <w:t>mplement comprehensive and coherent policies, investments and institutional frameworks that support family farming at</w:t>
      </w:r>
      <w:r w:rsidR="008100F4">
        <w:t xml:space="preserve"> the</w:t>
      </w:r>
      <w:r w:rsidR="000D51DD">
        <w:t xml:space="preserve"> local, national and international level;</w:t>
      </w:r>
    </w:p>
    <w:p w14:paraId="470CA58A" w14:textId="348A3D46" w:rsidR="000D51DD" w:rsidRDefault="003131B1" w:rsidP="00AA1B06">
      <w:pPr>
        <w:pStyle w:val="ListParagraph"/>
        <w:numPr>
          <w:ilvl w:val="0"/>
          <w:numId w:val="30"/>
        </w:numPr>
        <w:spacing w:after="0" w:line="240" w:lineRule="auto"/>
      </w:pPr>
      <w:r>
        <w:t>p</w:t>
      </w:r>
      <w:r w:rsidR="000D51DD">
        <w:t xml:space="preserve">romote inclusive and effective governance mechanisms and timely and geographically relevant data for well-targeted policy design and implementation; </w:t>
      </w:r>
    </w:p>
    <w:p w14:paraId="4B377616" w14:textId="43B9C361" w:rsidR="000D51DD" w:rsidRDefault="003131B1" w:rsidP="00AA1B06">
      <w:pPr>
        <w:pStyle w:val="ListParagraph"/>
        <w:numPr>
          <w:ilvl w:val="0"/>
          <w:numId w:val="30"/>
        </w:numPr>
        <w:spacing w:after="0" w:line="240" w:lineRule="auto"/>
      </w:pPr>
      <w:r>
        <w:t>g</w:t>
      </w:r>
      <w:r w:rsidR="000D51DD">
        <w:t xml:space="preserve">uarantee sustained political commitment and </w:t>
      </w:r>
      <w:r w:rsidR="008100F4">
        <w:t xml:space="preserve">the provision of </w:t>
      </w:r>
      <w:r w:rsidR="000D51DD">
        <w:t xml:space="preserve">adequate resources </w:t>
      </w:r>
      <w:r w:rsidR="008100F4">
        <w:t xml:space="preserve">by </w:t>
      </w:r>
      <w:r w:rsidR="000D51DD">
        <w:t xml:space="preserve">state and non-state actors; </w:t>
      </w:r>
    </w:p>
    <w:p w14:paraId="29BA0F26" w14:textId="4C95E3E7" w:rsidR="000D51DD" w:rsidRDefault="00831226" w:rsidP="00AA1B06">
      <w:pPr>
        <w:pStyle w:val="ListParagraph"/>
        <w:numPr>
          <w:ilvl w:val="0"/>
          <w:numId w:val="30"/>
        </w:numPr>
        <w:spacing w:after="0" w:line="240" w:lineRule="auto"/>
      </w:pPr>
      <w:r>
        <w:t>establish</w:t>
      </w:r>
      <w:r w:rsidR="000D51DD">
        <w:t xml:space="preserve"> and strengthen local, national and international cooperation in support of family farming (Ashraf </w:t>
      </w:r>
      <w:proofErr w:type="spellStart"/>
      <w:r w:rsidR="000D51DD">
        <w:t>Alhawamdeh</w:t>
      </w:r>
      <w:proofErr w:type="spellEnd"/>
      <w:r w:rsidR="000D51DD">
        <w:t>);</w:t>
      </w:r>
    </w:p>
    <w:p w14:paraId="61E3E085" w14:textId="02E9E924" w:rsidR="000D51DD" w:rsidRDefault="003131B1" w:rsidP="00AA1B06">
      <w:pPr>
        <w:pStyle w:val="ListParagraph"/>
        <w:numPr>
          <w:ilvl w:val="0"/>
          <w:numId w:val="30"/>
        </w:numPr>
        <w:spacing w:after="0" w:line="240" w:lineRule="auto"/>
      </w:pPr>
      <w:r>
        <w:t>i</w:t>
      </w:r>
      <w:r w:rsidR="000D51DD">
        <w:t>nvest in R&amp;D in the agricultural sector and in extension services;</w:t>
      </w:r>
    </w:p>
    <w:p w14:paraId="7E294599" w14:textId="7065141B" w:rsidR="000D51DD" w:rsidRDefault="003131B1" w:rsidP="00AA1B06">
      <w:pPr>
        <w:pStyle w:val="ListParagraph"/>
        <w:numPr>
          <w:ilvl w:val="0"/>
          <w:numId w:val="30"/>
        </w:numPr>
        <w:spacing w:after="0" w:line="240" w:lineRule="auto"/>
      </w:pPr>
      <w:r>
        <w:t>p</w:t>
      </w:r>
      <w:r w:rsidR="000D51DD">
        <w:t xml:space="preserve">romote Public-Private Partnerships (PPPs) (El </w:t>
      </w:r>
      <w:proofErr w:type="spellStart"/>
      <w:r w:rsidR="000D51DD">
        <w:t>Hassane</w:t>
      </w:r>
      <w:proofErr w:type="spellEnd"/>
      <w:r w:rsidR="000D51DD">
        <w:t xml:space="preserve"> </w:t>
      </w:r>
      <w:proofErr w:type="spellStart"/>
      <w:r w:rsidR="000D51DD">
        <w:t>Bourarach</w:t>
      </w:r>
      <w:proofErr w:type="spellEnd"/>
      <w:r w:rsidR="000D51DD">
        <w:t>);</w:t>
      </w:r>
    </w:p>
    <w:p w14:paraId="10600562" w14:textId="4C5B436D" w:rsidR="000D51DD" w:rsidRDefault="003131B1" w:rsidP="00AA1B06">
      <w:pPr>
        <w:pStyle w:val="ListParagraph"/>
        <w:numPr>
          <w:ilvl w:val="0"/>
          <w:numId w:val="30"/>
        </w:numPr>
        <w:spacing w:after="0" w:line="240" w:lineRule="auto"/>
      </w:pPr>
      <w:r>
        <w:t>p</w:t>
      </w:r>
      <w:r w:rsidR="000D51DD">
        <w:t xml:space="preserve">roduce knowledge that contributes to </w:t>
      </w:r>
      <w:r w:rsidR="00831226">
        <w:t xml:space="preserve">the promotion of </w:t>
      </w:r>
      <w:r w:rsidR="000D51DD">
        <w:t xml:space="preserve">sustainable family farming (International Center for </w:t>
      </w:r>
      <w:proofErr w:type="spellStart"/>
      <w:r w:rsidR="000D51DD">
        <w:t>Biosaline</w:t>
      </w:r>
      <w:proofErr w:type="spellEnd"/>
      <w:r w:rsidR="000D51DD">
        <w:t xml:space="preserve"> Agriculture)</w:t>
      </w:r>
      <w:r>
        <w:t>, and</w:t>
      </w:r>
    </w:p>
    <w:p w14:paraId="4EBB2B63" w14:textId="5373D39D" w:rsidR="000D51DD" w:rsidRDefault="003131B1" w:rsidP="00AA1B06">
      <w:pPr>
        <w:pStyle w:val="ListParagraph"/>
        <w:numPr>
          <w:ilvl w:val="0"/>
          <w:numId w:val="30"/>
        </w:numPr>
        <w:spacing w:after="0" w:line="240" w:lineRule="auto"/>
      </w:pPr>
      <w:r>
        <w:t>s</w:t>
      </w:r>
      <w:r w:rsidR="000D51DD">
        <w:t xml:space="preserve">trengthen </w:t>
      </w:r>
      <w:r w:rsidR="00831226">
        <w:t xml:space="preserve">cooperation among different </w:t>
      </w:r>
      <w:r w:rsidR="000D51DD">
        <w:t>local development organizations</w:t>
      </w:r>
      <w:r w:rsidR="00831226">
        <w:t xml:space="preserve"> and between development organizations and </w:t>
      </w:r>
      <w:r w:rsidR="000D51DD">
        <w:t>government agencies (</w:t>
      </w:r>
      <w:proofErr w:type="spellStart"/>
      <w:r w:rsidR="000D51DD">
        <w:t>Halkawt</w:t>
      </w:r>
      <w:proofErr w:type="spellEnd"/>
      <w:r w:rsidR="000D51DD">
        <w:t xml:space="preserve"> Mohammad).</w:t>
      </w:r>
    </w:p>
    <w:p w14:paraId="73BF3B8F" w14:textId="77777777" w:rsidR="003131B1" w:rsidRDefault="003131B1" w:rsidP="003131B1">
      <w:pPr>
        <w:pStyle w:val="ListParagraph"/>
        <w:numPr>
          <w:ilvl w:val="0"/>
          <w:numId w:val="0"/>
        </w:numPr>
        <w:spacing w:after="0" w:line="240" w:lineRule="auto"/>
        <w:ind w:left="1080"/>
      </w:pPr>
    </w:p>
    <w:p w14:paraId="7D7C43F0" w14:textId="01005018" w:rsidR="000D51DD" w:rsidRDefault="003131B1" w:rsidP="003131B1">
      <w:pPr>
        <w:spacing w:after="0"/>
      </w:pPr>
      <w:r>
        <w:t>F</w:t>
      </w:r>
      <w:r w:rsidR="000D51DD">
        <w:t xml:space="preserve">urthermore, a participant pointed out that development agencies, farmers’ organizations and civil society organizations should: </w:t>
      </w:r>
    </w:p>
    <w:p w14:paraId="040D5AC6" w14:textId="77777777" w:rsidR="003131B1" w:rsidRDefault="003131B1" w:rsidP="003131B1">
      <w:pPr>
        <w:spacing w:after="0"/>
      </w:pPr>
    </w:p>
    <w:p w14:paraId="23473943" w14:textId="38390C72" w:rsidR="000D51DD" w:rsidRDefault="003131B1" w:rsidP="00AA1B06">
      <w:pPr>
        <w:pStyle w:val="ListParagraph"/>
        <w:numPr>
          <w:ilvl w:val="0"/>
          <w:numId w:val="33"/>
        </w:numPr>
        <w:spacing w:after="0" w:line="240" w:lineRule="auto"/>
      </w:pPr>
      <w:r>
        <w:t>e</w:t>
      </w:r>
      <w:r w:rsidR="000D51DD">
        <w:t xml:space="preserve">ncourage governments to involve farmers’ organizations in decision-making processes; </w:t>
      </w:r>
    </w:p>
    <w:p w14:paraId="7E6C888B" w14:textId="2D71434C" w:rsidR="000D51DD" w:rsidRDefault="003131B1" w:rsidP="00AA1B06">
      <w:pPr>
        <w:pStyle w:val="ListParagraph"/>
        <w:numPr>
          <w:ilvl w:val="0"/>
          <w:numId w:val="33"/>
        </w:numPr>
        <w:spacing w:after="0" w:line="240" w:lineRule="auto"/>
      </w:pPr>
      <w:r>
        <w:t>s</w:t>
      </w:r>
      <w:r w:rsidR="000D51DD">
        <w:t xml:space="preserve">et up </w:t>
      </w:r>
      <w:proofErr w:type="spellStart"/>
      <w:r w:rsidR="000D51DD">
        <w:t>program</w:t>
      </w:r>
      <w:r w:rsidR="001E60DE">
        <w:t>me</w:t>
      </w:r>
      <w:r w:rsidR="000D51DD">
        <w:t>s</w:t>
      </w:r>
      <w:proofErr w:type="spellEnd"/>
      <w:r w:rsidR="000D51DD">
        <w:t xml:space="preserve"> geared towards the empowerment of women and the elimination of discrimination in accessing land and other resources, including knowledge; </w:t>
      </w:r>
    </w:p>
    <w:p w14:paraId="24BF2818" w14:textId="0EFEF563" w:rsidR="000D51DD" w:rsidRDefault="003131B1" w:rsidP="00AA1B06">
      <w:pPr>
        <w:pStyle w:val="ListParagraph"/>
        <w:numPr>
          <w:ilvl w:val="0"/>
          <w:numId w:val="33"/>
        </w:numPr>
        <w:spacing w:after="0" w:line="240" w:lineRule="auto"/>
      </w:pPr>
      <w:r>
        <w:t>f</w:t>
      </w:r>
      <w:r w:rsidR="000D51DD">
        <w:t xml:space="preserve">acilitate women’s participation in rural </w:t>
      </w:r>
      <w:proofErr w:type="spellStart"/>
      <w:r w:rsidR="000D51DD">
        <w:t>labour</w:t>
      </w:r>
      <w:proofErr w:type="spellEnd"/>
      <w:r w:rsidR="000D51DD">
        <w:t xml:space="preserve"> markets;</w:t>
      </w:r>
    </w:p>
    <w:p w14:paraId="5471F443" w14:textId="7DDDE98F" w:rsidR="000D51DD" w:rsidRDefault="003131B1" w:rsidP="00AA1B06">
      <w:pPr>
        <w:pStyle w:val="ListParagraph"/>
        <w:numPr>
          <w:ilvl w:val="0"/>
          <w:numId w:val="33"/>
        </w:numPr>
        <w:spacing w:after="0" w:line="240" w:lineRule="auto"/>
      </w:pPr>
      <w:r>
        <w:t>i</w:t>
      </w:r>
      <w:r w:rsidR="000D51DD">
        <w:t>nvest in technologies and infrastructure that reduce workloads and boost production;</w:t>
      </w:r>
    </w:p>
    <w:p w14:paraId="33F0BCC8" w14:textId="6660B4A3" w:rsidR="00DE5B53" w:rsidRDefault="003131B1" w:rsidP="00AA1B06">
      <w:pPr>
        <w:pStyle w:val="ListParagraph"/>
        <w:numPr>
          <w:ilvl w:val="0"/>
          <w:numId w:val="33"/>
        </w:numPr>
        <w:spacing w:after="0" w:line="240" w:lineRule="auto"/>
      </w:pPr>
      <w:r>
        <w:t>p</w:t>
      </w:r>
      <w:r w:rsidR="000D51DD">
        <w:t>romote comprehensive agricultural advisory services</w:t>
      </w:r>
      <w:r w:rsidR="00DE5B53">
        <w:t>;</w:t>
      </w:r>
    </w:p>
    <w:p w14:paraId="32B49C7C" w14:textId="1676CB44" w:rsidR="000D51DD" w:rsidRDefault="000D51DD" w:rsidP="00AA1B06">
      <w:pPr>
        <w:pStyle w:val="ListParagraph"/>
        <w:numPr>
          <w:ilvl w:val="0"/>
          <w:numId w:val="33"/>
        </w:numPr>
        <w:spacing w:after="0" w:line="240" w:lineRule="auto"/>
      </w:pPr>
      <w:r>
        <w:t>exchange knowledge of innovative technologies and practices at different levels;</w:t>
      </w:r>
    </w:p>
    <w:p w14:paraId="55E41B56" w14:textId="36909570" w:rsidR="000D51DD" w:rsidRDefault="003131B1" w:rsidP="00AA1B06">
      <w:pPr>
        <w:pStyle w:val="ListParagraph"/>
        <w:numPr>
          <w:ilvl w:val="0"/>
          <w:numId w:val="33"/>
        </w:numPr>
        <w:spacing w:after="0" w:line="240" w:lineRule="auto"/>
      </w:pPr>
      <w:r>
        <w:t>c</w:t>
      </w:r>
      <w:r w:rsidR="000D51DD">
        <w:t xml:space="preserve">ontribute to finding alternative sources for agricultural financing; </w:t>
      </w:r>
    </w:p>
    <w:p w14:paraId="2AF9875D" w14:textId="0165C26C" w:rsidR="000D51DD" w:rsidRDefault="003131B1" w:rsidP="00AA1B06">
      <w:pPr>
        <w:pStyle w:val="ListParagraph"/>
        <w:numPr>
          <w:ilvl w:val="0"/>
          <w:numId w:val="33"/>
        </w:numPr>
        <w:spacing w:after="0" w:line="240" w:lineRule="auto"/>
      </w:pPr>
      <w:r>
        <w:t>a</w:t>
      </w:r>
      <w:r w:rsidR="000D51DD">
        <w:t>dopt clear policies in the field of agricultural education</w:t>
      </w:r>
      <w:r>
        <w:t>, and</w:t>
      </w:r>
    </w:p>
    <w:p w14:paraId="41CABB73" w14:textId="5500EC81" w:rsidR="000D51DD" w:rsidRDefault="00C860C9" w:rsidP="00AA1B06">
      <w:pPr>
        <w:pStyle w:val="ListParagraph"/>
        <w:numPr>
          <w:ilvl w:val="0"/>
          <w:numId w:val="33"/>
        </w:numPr>
        <w:spacing w:after="0" w:line="240" w:lineRule="auto"/>
      </w:pPr>
      <w:r>
        <w:t xml:space="preserve">support </w:t>
      </w:r>
      <w:r w:rsidR="000D51DD">
        <w:t xml:space="preserve">the formation and institutionalization of agricultural </w:t>
      </w:r>
      <w:r>
        <w:t xml:space="preserve">cooperatives </w:t>
      </w:r>
      <w:r w:rsidR="000D51DD">
        <w:t xml:space="preserve">to facilitate their access to funding (Mohamed </w:t>
      </w:r>
      <w:proofErr w:type="spellStart"/>
      <w:r w:rsidR="000D51DD">
        <w:t>Abdeltawwab</w:t>
      </w:r>
      <w:proofErr w:type="spellEnd"/>
      <w:r w:rsidR="000D51DD">
        <w:t xml:space="preserve"> Mohamed). </w:t>
      </w:r>
    </w:p>
    <w:p w14:paraId="1985FB41" w14:textId="77777777" w:rsidR="000D51DD" w:rsidRDefault="000D51DD" w:rsidP="000D51DD">
      <w:pPr>
        <w:spacing w:after="0"/>
      </w:pPr>
    </w:p>
    <w:p w14:paraId="4404A33C" w14:textId="77777777" w:rsidR="000D51DD" w:rsidRPr="004E2E9B" w:rsidRDefault="000D51DD" w:rsidP="004E2E9B">
      <w:r w:rsidRPr="004E2E9B">
        <w:t xml:space="preserve">Other participants discussed the role of single stakeholders: </w:t>
      </w:r>
    </w:p>
    <w:p w14:paraId="00F71E9A" w14:textId="4B10F45E" w:rsidR="000D51DD" w:rsidRPr="004E2E9B" w:rsidRDefault="000D51DD" w:rsidP="004E2E9B">
      <w:pPr>
        <w:spacing w:after="0"/>
        <w:rPr>
          <w:i/>
          <w:iCs/>
        </w:rPr>
      </w:pPr>
      <w:r w:rsidRPr="004E2E9B">
        <w:rPr>
          <w:i/>
          <w:iCs/>
        </w:rPr>
        <w:t>Governments</w:t>
      </w:r>
    </w:p>
    <w:p w14:paraId="235D9958" w14:textId="1FA8C710" w:rsidR="000D51DD" w:rsidRDefault="00DE5B53" w:rsidP="00AA1B06">
      <w:r>
        <w:t xml:space="preserve">While some participants argued that governments should only </w:t>
      </w:r>
      <w:r w:rsidR="00E14BE3">
        <w:t>have</w:t>
      </w:r>
      <w:r>
        <w:t xml:space="preserve"> a </w:t>
      </w:r>
      <w:r w:rsidR="00E14BE3">
        <w:t xml:space="preserve">supervisory </w:t>
      </w:r>
      <w:r>
        <w:t>role</w:t>
      </w:r>
      <w:r w:rsidR="00E14BE3">
        <w:t xml:space="preserve"> </w:t>
      </w:r>
      <w:r>
        <w:t xml:space="preserve">(Reda </w:t>
      </w:r>
      <w:proofErr w:type="spellStart"/>
      <w:r>
        <w:t>Rizk</w:t>
      </w:r>
      <w:proofErr w:type="spellEnd"/>
      <w:r>
        <w:t xml:space="preserve">, Fatima </w:t>
      </w:r>
      <w:proofErr w:type="spellStart"/>
      <w:r>
        <w:t>Messelmani</w:t>
      </w:r>
      <w:proofErr w:type="spellEnd"/>
      <w:r>
        <w:t xml:space="preserve">), others stressed that they </w:t>
      </w:r>
      <w:r w:rsidR="000D51DD">
        <w:t xml:space="preserve">have a </w:t>
      </w:r>
      <w:r w:rsidR="00B87E73">
        <w:t xml:space="preserve">central </w:t>
      </w:r>
      <w:r w:rsidR="000D51DD">
        <w:t xml:space="preserve">role as they are the implementers of the UNDFF (Sylvie </w:t>
      </w:r>
      <w:proofErr w:type="spellStart"/>
      <w:r w:rsidR="000D51DD">
        <w:t>Guillaud</w:t>
      </w:r>
      <w:proofErr w:type="spellEnd"/>
      <w:r w:rsidR="000D51DD">
        <w:t>)</w:t>
      </w:r>
      <w:r>
        <w:t>. I</w:t>
      </w:r>
      <w:r w:rsidR="000D51DD">
        <w:t>n fact, they are c</w:t>
      </w:r>
      <w:r w:rsidR="00B87E73">
        <w:t xml:space="preserve">rucial </w:t>
      </w:r>
      <w:r w:rsidR="000D51DD">
        <w:t xml:space="preserve">actors due to their institutional and regulatory power (Malika </w:t>
      </w:r>
      <w:proofErr w:type="spellStart"/>
      <w:r w:rsidR="000D51DD">
        <w:t>Bounfour</w:t>
      </w:r>
      <w:proofErr w:type="spellEnd"/>
      <w:r w:rsidR="000D51DD">
        <w:t xml:space="preserve">, Steve </w:t>
      </w:r>
      <w:proofErr w:type="spellStart"/>
      <w:r w:rsidR="000D51DD">
        <w:t>Hoda</w:t>
      </w:r>
      <w:proofErr w:type="spellEnd"/>
      <w:r w:rsidR="000D51DD">
        <w:t xml:space="preserve">), </w:t>
      </w:r>
      <w:r w:rsidR="00B87E73">
        <w:t>which enables them t</w:t>
      </w:r>
      <w:r w:rsidR="000D51DD">
        <w:t xml:space="preserve">o provide funding and implement reforms (Malika </w:t>
      </w:r>
      <w:proofErr w:type="spellStart"/>
      <w:r w:rsidR="000D51DD">
        <w:t>Bounfour</w:t>
      </w:r>
      <w:proofErr w:type="spellEnd"/>
      <w:r w:rsidR="000D51DD">
        <w:t>). Specifically, government</w:t>
      </w:r>
      <w:r w:rsidR="009101FB">
        <w:t>s</w:t>
      </w:r>
      <w:r w:rsidR="000D51DD">
        <w:t xml:space="preserve"> should:</w:t>
      </w:r>
    </w:p>
    <w:p w14:paraId="1ACA5CAA" w14:textId="77777777" w:rsidR="00AA1B06" w:rsidRDefault="00AA1B06" w:rsidP="00AA1B06"/>
    <w:p w14:paraId="49AC3638" w14:textId="3D17A7C3" w:rsidR="00AA1B06" w:rsidRDefault="00C860C9" w:rsidP="0026620E">
      <w:pPr>
        <w:pStyle w:val="ListParagraph"/>
        <w:numPr>
          <w:ilvl w:val="0"/>
          <w:numId w:val="33"/>
        </w:numPr>
        <w:spacing w:after="0" w:line="240" w:lineRule="auto"/>
      </w:pPr>
      <w:r>
        <w:t>r</w:t>
      </w:r>
      <w:r w:rsidR="000D51DD">
        <w:t>eform legal frameworks and policies, helping farmers to gain access to profitable markets;</w:t>
      </w:r>
    </w:p>
    <w:p w14:paraId="4457448E" w14:textId="3C94496E" w:rsidR="000D51DD" w:rsidRDefault="00C860C9" w:rsidP="0026620E">
      <w:pPr>
        <w:pStyle w:val="ListParagraph"/>
        <w:numPr>
          <w:ilvl w:val="0"/>
          <w:numId w:val="33"/>
        </w:numPr>
        <w:spacing w:after="0" w:line="240" w:lineRule="auto"/>
      </w:pPr>
      <w:r>
        <w:t>u</w:t>
      </w:r>
      <w:r w:rsidR="000D51DD">
        <w:t>rge (agricultural) banks to provide timely services that meet farmers’ needs;</w:t>
      </w:r>
    </w:p>
    <w:p w14:paraId="62EDCF21" w14:textId="500324CF" w:rsidR="000D51DD" w:rsidRDefault="00C860C9" w:rsidP="004E2E9B">
      <w:pPr>
        <w:pStyle w:val="ListParagraph"/>
        <w:numPr>
          <w:ilvl w:val="0"/>
          <w:numId w:val="33"/>
        </w:numPr>
        <w:spacing w:after="0" w:line="240" w:lineRule="auto"/>
      </w:pPr>
      <w:r>
        <w:t>p</w:t>
      </w:r>
      <w:r w:rsidR="000D51DD">
        <w:t xml:space="preserve">rovide agricultural extension services; </w:t>
      </w:r>
    </w:p>
    <w:p w14:paraId="58301322" w14:textId="7E34AC04" w:rsidR="000D51DD" w:rsidRDefault="00C860C9" w:rsidP="004E2E9B">
      <w:pPr>
        <w:pStyle w:val="ListParagraph"/>
        <w:numPr>
          <w:ilvl w:val="0"/>
          <w:numId w:val="33"/>
        </w:numPr>
        <w:spacing w:after="0" w:line="240" w:lineRule="auto"/>
      </w:pPr>
      <w:r>
        <w:t>o</w:t>
      </w:r>
      <w:r w:rsidR="000D51DD">
        <w:t xml:space="preserve">rganize small farms into associations to facilitate cooperation and provide them with services; </w:t>
      </w:r>
    </w:p>
    <w:p w14:paraId="475AD9A4" w14:textId="40E48E0F" w:rsidR="000D51DD" w:rsidRDefault="00C860C9" w:rsidP="004E2E9B">
      <w:pPr>
        <w:pStyle w:val="ListParagraph"/>
        <w:numPr>
          <w:ilvl w:val="0"/>
          <w:numId w:val="33"/>
        </w:numPr>
        <w:spacing w:after="0" w:line="240" w:lineRule="auto"/>
      </w:pPr>
      <w:r>
        <w:t>d</w:t>
      </w:r>
      <w:r w:rsidR="000D51DD">
        <w:t>evelop (communication) infrastructure in rural areas;</w:t>
      </w:r>
    </w:p>
    <w:p w14:paraId="035C3DB3" w14:textId="2809BBD3" w:rsidR="000D51DD" w:rsidRDefault="00C860C9" w:rsidP="004E2E9B">
      <w:pPr>
        <w:pStyle w:val="ListParagraph"/>
        <w:numPr>
          <w:ilvl w:val="0"/>
          <w:numId w:val="33"/>
        </w:numPr>
        <w:spacing w:after="0" w:line="240" w:lineRule="auto"/>
      </w:pPr>
      <w:r>
        <w:t>p</w:t>
      </w:r>
      <w:r w:rsidR="000D51DD">
        <w:t xml:space="preserve">romote sustainable agricultural </w:t>
      </w:r>
      <w:r w:rsidR="00DE5B53">
        <w:t>production</w:t>
      </w:r>
      <w:r w:rsidR="000D51DD">
        <w:t xml:space="preserve"> </w:t>
      </w:r>
      <w:r w:rsidR="00DE5B53">
        <w:t xml:space="preserve">methods characterized by </w:t>
      </w:r>
      <w:r w:rsidR="000D51DD">
        <w:t xml:space="preserve">low water consumption, such as hydroponics and organic farming, and conduct research </w:t>
      </w:r>
      <w:r w:rsidR="00DE5B53">
        <w:t>on</w:t>
      </w:r>
      <w:r w:rsidR="000D51DD">
        <w:t xml:space="preserve"> crops tolerant to salinity;</w:t>
      </w:r>
    </w:p>
    <w:p w14:paraId="04B7BCB2" w14:textId="78F85AF1" w:rsidR="000D51DD" w:rsidRDefault="00C860C9" w:rsidP="004E2E9B">
      <w:pPr>
        <w:pStyle w:val="ListParagraph"/>
        <w:numPr>
          <w:ilvl w:val="0"/>
          <w:numId w:val="33"/>
        </w:numPr>
        <w:spacing w:after="0" w:line="240" w:lineRule="auto"/>
      </w:pPr>
      <w:r>
        <w:t>f</w:t>
      </w:r>
      <w:r w:rsidR="000D51DD">
        <w:t xml:space="preserve">acilitate farmers’ access to basic social and economic services and promote diversification of production to address their vulnerability; </w:t>
      </w:r>
    </w:p>
    <w:p w14:paraId="17CEA2C7" w14:textId="6692F7D5" w:rsidR="000D51DD" w:rsidRDefault="00C860C9" w:rsidP="004E2E9B">
      <w:pPr>
        <w:pStyle w:val="ListParagraph"/>
        <w:numPr>
          <w:ilvl w:val="0"/>
          <w:numId w:val="33"/>
        </w:numPr>
        <w:spacing w:after="0" w:line="240" w:lineRule="auto"/>
      </w:pPr>
      <w:r>
        <w:t>e</w:t>
      </w:r>
      <w:r w:rsidR="000D51DD">
        <w:t>xpand and diversify economic opportunities for farmers</w:t>
      </w:r>
      <w:r w:rsidR="00575D1D">
        <w:t xml:space="preserve"> for them to </w:t>
      </w:r>
      <w:r w:rsidR="000D51DD">
        <w:t>obtain adequate returns on their investments;</w:t>
      </w:r>
    </w:p>
    <w:p w14:paraId="6D4762EA" w14:textId="599F39EA" w:rsidR="000D51DD" w:rsidRDefault="00C860C9" w:rsidP="004E2E9B">
      <w:pPr>
        <w:pStyle w:val="ListParagraph"/>
        <w:numPr>
          <w:ilvl w:val="0"/>
          <w:numId w:val="33"/>
        </w:numPr>
        <w:spacing w:after="0" w:line="240" w:lineRule="auto"/>
      </w:pPr>
      <w:r>
        <w:t>p</w:t>
      </w:r>
      <w:r w:rsidR="000D51DD">
        <w:t xml:space="preserve">rovide institutional guarantees to facilitate financing </w:t>
      </w:r>
      <w:r w:rsidR="00575D1D">
        <w:t>by</w:t>
      </w:r>
      <w:r w:rsidR="000D51DD">
        <w:t xml:space="preserve"> international financing institutions, and support financing institutions </w:t>
      </w:r>
      <w:r w:rsidR="00575D1D">
        <w:t>in</w:t>
      </w:r>
      <w:r w:rsidR="000D51DD">
        <w:t xml:space="preserve"> provid</w:t>
      </w:r>
      <w:r w:rsidR="00575D1D">
        <w:t>ing</w:t>
      </w:r>
      <w:r w:rsidR="000D51DD">
        <w:t xml:space="preserve"> soft loans to farmers;</w:t>
      </w:r>
    </w:p>
    <w:p w14:paraId="66AA94CE" w14:textId="6B60004C" w:rsidR="000D51DD" w:rsidRDefault="00C860C9" w:rsidP="004E2E9B">
      <w:pPr>
        <w:pStyle w:val="ListParagraph"/>
        <w:numPr>
          <w:ilvl w:val="0"/>
          <w:numId w:val="33"/>
        </w:numPr>
        <w:spacing w:after="0" w:line="240" w:lineRule="auto"/>
      </w:pPr>
      <w:r>
        <w:t>s</w:t>
      </w:r>
      <w:r w:rsidR="000D51DD">
        <w:t xml:space="preserve">upport young farmers to adopt social innovations that contribute to sustainable food systems; </w:t>
      </w:r>
    </w:p>
    <w:p w14:paraId="391B8EF5" w14:textId="77357BC4" w:rsidR="000D51DD" w:rsidRDefault="00C860C9" w:rsidP="00B87E73">
      <w:pPr>
        <w:pStyle w:val="ListParagraph"/>
        <w:numPr>
          <w:ilvl w:val="0"/>
          <w:numId w:val="33"/>
        </w:numPr>
        <w:spacing w:after="0" w:line="240" w:lineRule="auto"/>
      </w:pPr>
      <w:r>
        <w:t>p</w:t>
      </w:r>
      <w:r w:rsidR="000D51DD">
        <w:t>romote gender equality and social inclusion to ensure long-term sustainability of family farming;</w:t>
      </w:r>
    </w:p>
    <w:p w14:paraId="71482AF6" w14:textId="76948B7B" w:rsidR="000D51DD" w:rsidRDefault="00C860C9" w:rsidP="00B87E73">
      <w:pPr>
        <w:pStyle w:val="ListParagraph"/>
        <w:numPr>
          <w:ilvl w:val="0"/>
          <w:numId w:val="33"/>
        </w:numPr>
        <w:spacing w:after="0" w:line="240" w:lineRule="auto"/>
      </w:pPr>
      <w:r>
        <w:t>s</w:t>
      </w:r>
      <w:r w:rsidR="000D51DD">
        <w:t xml:space="preserve">upport farmers’ organizations in developing their capacities to adequately represent farmers (Mohamed </w:t>
      </w:r>
      <w:proofErr w:type="spellStart"/>
      <w:r w:rsidR="000D51DD">
        <w:t>Abdeltawwab</w:t>
      </w:r>
      <w:proofErr w:type="spellEnd"/>
      <w:r w:rsidR="000D51DD">
        <w:t xml:space="preserve"> Mohamed)</w:t>
      </w:r>
      <w:r w:rsidR="00F7486F">
        <w:t>, and</w:t>
      </w:r>
    </w:p>
    <w:p w14:paraId="76FC5834" w14:textId="65027E15" w:rsidR="00F7486F" w:rsidRDefault="00F7486F" w:rsidP="00B87E73">
      <w:pPr>
        <w:pStyle w:val="ListParagraph"/>
        <w:numPr>
          <w:ilvl w:val="0"/>
          <w:numId w:val="33"/>
        </w:numPr>
        <w:spacing w:line="240" w:lineRule="auto"/>
      </w:pPr>
      <w:r>
        <w:t>improve agricultural data collection, eventually with the help of development organizations or universities (</w:t>
      </w:r>
      <w:r w:rsidRPr="00F8335D">
        <w:t xml:space="preserve">Sumanth </w:t>
      </w:r>
      <w:proofErr w:type="spellStart"/>
      <w:r w:rsidRPr="00F8335D">
        <w:t>Chinthala</w:t>
      </w:r>
      <w:proofErr w:type="spellEnd"/>
      <w:r>
        <w:t>).</w:t>
      </w:r>
    </w:p>
    <w:p w14:paraId="70714487" w14:textId="77777777" w:rsidR="000D51DD" w:rsidRPr="000D51DD" w:rsidRDefault="000D51DD" w:rsidP="000D51DD">
      <w:pPr>
        <w:spacing w:after="0"/>
        <w:rPr>
          <w:i/>
          <w:iCs/>
        </w:rPr>
      </w:pPr>
      <w:r w:rsidRPr="000D51DD">
        <w:rPr>
          <w:i/>
          <w:iCs/>
        </w:rPr>
        <w:t>Development agencies</w:t>
      </w:r>
    </w:p>
    <w:p w14:paraId="445ED8EB" w14:textId="4F9FB3E1" w:rsidR="000D51DD" w:rsidRPr="004E2E9B" w:rsidRDefault="000D51DD" w:rsidP="004E2E9B">
      <w:r>
        <w:t xml:space="preserve">A contributor argued that development organizations should catalyze and enable change </w:t>
      </w:r>
      <w:r w:rsidR="00575D1D">
        <w:t xml:space="preserve">by </w:t>
      </w:r>
      <w:r>
        <w:t xml:space="preserve">providing funding and support </w:t>
      </w:r>
      <w:r w:rsidR="00575D1D">
        <w:t>in</w:t>
      </w:r>
      <w:r>
        <w:t xml:space="preserve"> policy formulation. In addition, they should contribute to enhancing multilateral policy dialogue and cooperation, </w:t>
      </w:r>
      <w:r w:rsidR="00560EDC">
        <w:t xml:space="preserve">as well as </w:t>
      </w:r>
      <w:r>
        <w:t xml:space="preserve">knowledge sharing (Malika </w:t>
      </w:r>
      <w:proofErr w:type="spellStart"/>
      <w:r>
        <w:t>Bounfour</w:t>
      </w:r>
      <w:proofErr w:type="spellEnd"/>
      <w:r w:rsidRPr="004E2E9B">
        <w:t xml:space="preserve">). However, other participants stressed that rather than providing support to governments, development organizations should </w:t>
      </w:r>
      <w:r w:rsidR="0078672A">
        <w:t>directly target farmers</w:t>
      </w:r>
      <w:r w:rsidR="00575D1D">
        <w:t xml:space="preserve"> </w:t>
      </w:r>
      <w:r w:rsidRPr="004E2E9B">
        <w:t xml:space="preserve">(Reda </w:t>
      </w:r>
      <w:proofErr w:type="spellStart"/>
      <w:r w:rsidRPr="004E2E9B">
        <w:t>Rizk</w:t>
      </w:r>
      <w:proofErr w:type="spellEnd"/>
      <w:r w:rsidRPr="004E2E9B">
        <w:t xml:space="preserve">, Fatima </w:t>
      </w:r>
      <w:proofErr w:type="spellStart"/>
      <w:r w:rsidRPr="004E2E9B">
        <w:t>Messelmani</w:t>
      </w:r>
      <w:proofErr w:type="spellEnd"/>
      <w:r w:rsidRPr="004E2E9B">
        <w:t>).</w:t>
      </w:r>
    </w:p>
    <w:p w14:paraId="05B47C2D" w14:textId="3B9046FE" w:rsidR="000D51DD" w:rsidRPr="004E2E9B" w:rsidRDefault="000D51DD" w:rsidP="004E2E9B">
      <w:pPr>
        <w:spacing w:after="0"/>
        <w:rPr>
          <w:i/>
          <w:iCs/>
        </w:rPr>
      </w:pPr>
      <w:r w:rsidRPr="004E2E9B">
        <w:rPr>
          <w:i/>
          <w:iCs/>
        </w:rPr>
        <w:t>Farmers’ organizations</w:t>
      </w:r>
    </w:p>
    <w:p w14:paraId="780C84CA" w14:textId="4D5AEFCF" w:rsidR="000D51DD" w:rsidRDefault="000D51DD" w:rsidP="004E2E9B">
      <w:r>
        <w:t xml:space="preserve">Farmers’ organizations are the main beneficiaries of the UNDFF and are transmitters and preservers of traditional knowledge and culture (Malika </w:t>
      </w:r>
      <w:proofErr w:type="spellStart"/>
      <w:r>
        <w:t>Bounfour</w:t>
      </w:r>
      <w:proofErr w:type="spellEnd"/>
      <w:r>
        <w:t xml:space="preserve">). They should </w:t>
      </w:r>
      <w:r w:rsidR="00575D1D">
        <w:t>internalize the</w:t>
      </w:r>
      <w:r>
        <w:t xml:space="preserve"> importance of supporting youth </w:t>
      </w:r>
      <w:r w:rsidR="0078672A">
        <w:t xml:space="preserve">in order </w:t>
      </w:r>
      <w:r>
        <w:t xml:space="preserve">to ensure generational sustainability of family farming, while promoting gender equity and women’s leadership (International Center for </w:t>
      </w:r>
      <w:proofErr w:type="spellStart"/>
      <w:r>
        <w:t>Biosaline</w:t>
      </w:r>
      <w:proofErr w:type="spellEnd"/>
      <w:r>
        <w:t xml:space="preserve"> Agriculture). </w:t>
      </w:r>
    </w:p>
    <w:p w14:paraId="134F2D4D" w14:textId="1759D2E2" w:rsidR="000D51DD" w:rsidRPr="004E2E9B" w:rsidRDefault="000D51DD" w:rsidP="004E2E9B">
      <w:pPr>
        <w:spacing w:after="0"/>
        <w:rPr>
          <w:i/>
          <w:iCs/>
        </w:rPr>
      </w:pPr>
      <w:r w:rsidRPr="004E2E9B">
        <w:rPr>
          <w:i/>
          <w:iCs/>
        </w:rPr>
        <w:t>Civil society</w:t>
      </w:r>
    </w:p>
    <w:p w14:paraId="19634BF4" w14:textId="1117825A" w:rsidR="00F7486F" w:rsidRDefault="000D51DD" w:rsidP="00F7486F">
      <w:r>
        <w:t>Civil society organizations should be involved in all aspects of the UNDFF</w:t>
      </w:r>
      <w:r w:rsidR="00B87E73">
        <w:t xml:space="preserve">, </w:t>
      </w:r>
      <w:r>
        <w:t xml:space="preserve">including the development of National Action Plans, and the implementation and monitoring of actions (Sylvie </w:t>
      </w:r>
      <w:proofErr w:type="spellStart"/>
      <w:r>
        <w:t>Guillaud</w:t>
      </w:r>
      <w:proofErr w:type="spellEnd"/>
      <w:r>
        <w:t xml:space="preserve">). Furthermore, </w:t>
      </w:r>
      <w:r w:rsidR="001B1B95">
        <w:t xml:space="preserve">civil society organizations </w:t>
      </w:r>
      <w:r>
        <w:t xml:space="preserve">usually have social power and can help build public support. They may be beneficiaries of funds or provide </w:t>
      </w:r>
      <w:proofErr w:type="gramStart"/>
      <w:r>
        <w:t>funds</w:t>
      </w:r>
      <w:r w:rsidR="00F7486F">
        <w:t>, and</w:t>
      </w:r>
      <w:proofErr w:type="gramEnd"/>
      <w:r w:rsidR="00F7486F">
        <w:t xml:space="preserve"> c</w:t>
      </w:r>
      <w:r>
        <w:t xml:space="preserve">an </w:t>
      </w:r>
      <w:r w:rsidR="00575D1D">
        <w:t xml:space="preserve">help build capacities </w:t>
      </w:r>
      <w:r>
        <w:t xml:space="preserve">(Malika </w:t>
      </w:r>
      <w:proofErr w:type="spellStart"/>
      <w:r>
        <w:t>Bounfour</w:t>
      </w:r>
      <w:proofErr w:type="spellEnd"/>
      <w:r>
        <w:t xml:space="preserve">) by providing training and extension (Reda </w:t>
      </w:r>
      <w:proofErr w:type="spellStart"/>
      <w:r>
        <w:t>Rizk</w:t>
      </w:r>
      <w:proofErr w:type="spellEnd"/>
      <w:r>
        <w:t xml:space="preserve">, Fatima </w:t>
      </w:r>
      <w:proofErr w:type="spellStart"/>
      <w:r>
        <w:t>Messelmani</w:t>
      </w:r>
      <w:proofErr w:type="spellEnd"/>
      <w:r>
        <w:t>).</w:t>
      </w:r>
      <w:r w:rsidR="00F7486F">
        <w:t xml:space="preserve"> </w:t>
      </w:r>
    </w:p>
    <w:p w14:paraId="3C5D8B73" w14:textId="586A8AA0" w:rsidR="000D51DD" w:rsidRPr="004E2E9B" w:rsidRDefault="000D51DD" w:rsidP="004E2E9B">
      <w:pPr>
        <w:spacing w:after="0"/>
        <w:rPr>
          <w:i/>
          <w:iCs/>
        </w:rPr>
      </w:pPr>
      <w:r w:rsidRPr="004E2E9B">
        <w:rPr>
          <w:i/>
          <w:iCs/>
        </w:rPr>
        <w:lastRenderedPageBreak/>
        <w:t>Private sector</w:t>
      </w:r>
    </w:p>
    <w:p w14:paraId="6BBB942A" w14:textId="26E6CA7E" w:rsidR="000D51DD" w:rsidRDefault="000D51DD" w:rsidP="000D51DD">
      <w:pPr>
        <w:spacing w:after="0"/>
      </w:pPr>
      <w:r>
        <w:t xml:space="preserve">The private sector markets and exports products (Reda </w:t>
      </w:r>
      <w:proofErr w:type="spellStart"/>
      <w:r>
        <w:t>Rizk</w:t>
      </w:r>
      <w:proofErr w:type="spellEnd"/>
      <w:r>
        <w:t xml:space="preserve">, Fatima </w:t>
      </w:r>
      <w:proofErr w:type="spellStart"/>
      <w:r>
        <w:t>Messelmani</w:t>
      </w:r>
      <w:proofErr w:type="spellEnd"/>
      <w:r>
        <w:t xml:space="preserve">) and possesses financial means: therefore, it may </w:t>
      </w:r>
      <w:r w:rsidR="00B87E73">
        <w:t>facilitate</w:t>
      </w:r>
      <w:r>
        <w:t xml:space="preserve"> change by providing relevant services and investments (Malika </w:t>
      </w:r>
      <w:proofErr w:type="spellStart"/>
      <w:r>
        <w:t>Bounfour</w:t>
      </w:r>
      <w:proofErr w:type="spellEnd"/>
      <w:r>
        <w:t xml:space="preserve">). In fact, the private sector will have a key role in ensuring socio-economic inclusiveness in family farming (International Center for </w:t>
      </w:r>
      <w:proofErr w:type="spellStart"/>
      <w:r>
        <w:t>Biosaline</w:t>
      </w:r>
      <w:proofErr w:type="spellEnd"/>
      <w:r>
        <w:t xml:space="preserve"> Agriculture). Specifically, the private sector should:</w:t>
      </w:r>
    </w:p>
    <w:p w14:paraId="7EF30FAC" w14:textId="77777777" w:rsidR="00B87E73" w:rsidRDefault="00B87E73" w:rsidP="000D51DD">
      <w:pPr>
        <w:spacing w:after="0"/>
      </w:pPr>
    </w:p>
    <w:p w14:paraId="4B106796" w14:textId="52E66DE6" w:rsidR="000D51DD" w:rsidRDefault="00575D1D" w:rsidP="004E2E9B">
      <w:pPr>
        <w:pStyle w:val="ListParagraph"/>
        <w:numPr>
          <w:ilvl w:val="0"/>
          <w:numId w:val="33"/>
        </w:numPr>
        <w:spacing w:after="0" w:line="240" w:lineRule="auto"/>
      </w:pPr>
      <w:r>
        <w:t>i</w:t>
      </w:r>
      <w:r w:rsidR="000D51DD">
        <w:t xml:space="preserve">mplement microfinance </w:t>
      </w:r>
      <w:proofErr w:type="spellStart"/>
      <w:r w:rsidR="000D51DD">
        <w:t>program</w:t>
      </w:r>
      <w:r w:rsidR="001E60DE">
        <w:t>me</w:t>
      </w:r>
      <w:r w:rsidR="000D51DD">
        <w:t>s</w:t>
      </w:r>
      <w:proofErr w:type="spellEnd"/>
      <w:r w:rsidR="000D51DD">
        <w:t xml:space="preserve"> for </w:t>
      </w:r>
      <w:r>
        <w:t xml:space="preserve">smallholders </w:t>
      </w:r>
      <w:r w:rsidR="000D51DD">
        <w:t xml:space="preserve">(Malika </w:t>
      </w:r>
      <w:proofErr w:type="spellStart"/>
      <w:r w:rsidR="000D51DD">
        <w:t>Bounfour</w:t>
      </w:r>
      <w:proofErr w:type="spellEnd"/>
      <w:r w:rsidR="000D51DD">
        <w:t xml:space="preserve">, Mohamed </w:t>
      </w:r>
      <w:proofErr w:type="spellStart"/>
      <w:r w:rsidR="000D51DD">
        <w:t>Abdeltawwab</w:t>
      </w:r>
      <w:proofErr w:type="spellEnd"/>
      <w:r w:rsidR="000D51DD">
        <w:t xml:space="preserve"> Mohamed</w:t>
      </w:r>
      <w:r>
        <w:t>)</w:t>
      </w:r>
      <w:r w:rsidR="000D51DD">
        <w:t>;</w:t>
      </w:r>
    </w:p>
    <w:p w14:paraId="4F62B178" w14:textId="0E4DDE53" w:rsidR="000D51DD" w:rsidRDefault="00575D1D" w:rsidP="004E2E9B">
      <w:pPr>
        <w:pStyle w:val="ListParagraph"/>
        <w:numPr>
          <w:ilvl w:val="0"/>
          <w:numId w:val="33"/>
        </w:numPr>
        <w:spacing w:after="0" w:line="240" w:lineRule="auto"/>
      </w:pPr>
      <w:r>
        <w:t>f</w:t>
      </w:r>
      <w:r w:rsidR="000D51DD">
        <w:t>acilitate famers’ access to markets</w:t>
      </w:r>
      <w:r>
        <w:t xml:space="preserve">, for instance </w:t>
      </w:r>
      <w:r w:rsidR="000D51DD">
        <w:t>by buying the</w:t>
      </w:r>
      <w:r>
        <w:t>ir</w:t>
      </w:r>
      <w:r w:rsidR="000D51DD">
        <w:t xml:space="preserve"> products</w:t>
      </w:r>
      <w:r>
        <w:t xml:space="preserve"> directly,</w:t>
      </w:r>
      <w:r w:rsidR="000D51DD">
        <w:t xml:space="preserve"> </w:t>
      </w:r>
      <w:r>
        <w:t>without involvement of intermediaries</w:t>
      </w:r>
      <w:r w:rsidR="000D51DD">
        <w:t xml:space="preserve">; </w:t>
      </w:r>
    </w:p>
    <w:p w14:paraId="183F297B" w14:textId="752E9C1C" w:rsidR="000D51DD" w:rsidRDefault="00575D1D" w:rsidP="004E2E9B">
      <w:pPr>
        <w:pStyle w:val="ListParagraph"/>
        <w:numPr>
          <w:ilvl w:val="0"/>
          <w:numId w:val="33"/>
        </w:numPr>
        <w:spacing w:after="0" w:line="240" w:lineRule="auto"/>
      </w:pPr>
      <w:r>
        <w:t>c</w:t>
      </w:r>
      <w:r w:rsidR="000D51DD">
        <w:t xml:space="preserve">ontribute to the provision of modern agricultural technologies and irrigation systems; </w:t>
      </w:r>
    </w:p>
    <w:p w14:paraId="4A2701D7" w14:textId="0D4ECCFB" w:rsidR="000D51DD" w:rsidRDefault="00575D1D" w:rsidP="004E2E9B">
      <w:pPr>
        <w:pStyle w:val="ListParagraph"/>
        <w:numPr>
          <w:ilvl w:val="0"/>
          <w:numId w:val="33"/>
        </w:numPr>
        <w:spacing w:after="0" w:line="240" w:lineRule="auto"/>
      </w:pPr>
      <w:r>
        <w:t>c</w:t>
      </w:r>
      <w:r w:rsidR="000D51DD">
        <w:t xml:space="preserve">onduct practical training </w:t>
      </w:r>
      <w:proofErr w:type="spellStart"/>
      <w:r w:rsidR="000D51DD">
        <w:t>program</w:t>
      </w:r>
      <w:r w:rsidR="001E60DE">
        <w:t>me</w:t>
      </w:r>
      <w:r w:rsidR="000D51DD">
        <w:t>s</w:t>
      </w:r>
      <w:proofErr w:type="spellEnd"/>
      <w:r w:rsidR="000D51DD">
        <w:t xml:space="preserve"> at production sites and provide extension services; </w:t>
      </w:r>
    </w:p>
    <w:p w14:paraId="557E6ABF" w14:textId="3D718A13" w:rsidR="000D51DD" w:rsidRDefault="00575D1D" w:rsidP="004E2E9B">
      <w:pPr>
        <w:pStyle w:val="ListParagraph"/>
        <w:numPr>
          <w:ilvl w:val="0"/>
          <w:numId w:val="33"/>
        </w:numPr>
        <w:spacing w:after="0" w:line="240" w:lineRule="auto"/>
      </w:pPr>
      <w:r>
        <w:t>u</w:t>
      </w:r>
      <w:r w:rsidR="000D51DD">
        <w:t>rge companies to provide advice and assistance to small</w:t>
      </w:r>
      <w:r w:rsidR="00A723F1">
        <w:t>holders</w:t>
      </w:r>
      <w:r w:rsidR="000D51DD">
        <w:t>;</w:t>
      </w:r>
    </w:p>
    <w:p w14:paraId="1FF69BE7" w14:textId="2299C2FD" w:rsidR="00F7486F" w:rsidRDefault="00575D1D" w:rsidP="004E2E9B">
      <w:pPr>
        <w:pStyle w:val="ListParagraph"/>
        <w:numPr>
          <w:ilvl w:val="0"/>
          <w:numId w:val="33"/>
        </w:numPr>
        <w:spacing w:after="0" w:line="240" w:lineRule="auto"/>
      </w:pPr>
      <w:r>
        <w:t>e</w:t>
      </w:r>
      <w:r w:rsidR="000D51DD">
        <w:t xml:space="preserve">stablish factories for processing agricultural products and facilitate smallholders’ access to these processing plants (Mohamed </w:t>
      </w:r>
      <w:proofErr w:type="spellStart"/>
      <w:r w:rsidR="000D51DD">
        <w:t>Abdeltawwab</w:t>
      </w:r>
      <w:proofErr w:type="spellEnd"/>
      <w:r w:rsidR="000D51DD">
        <w:t xml:space="preserve"> Mohamed)</w:t>
      </w:r>
      <w:r w:rsidR="00F7486F">
        <w:t>, and</w:t>
      </w:r>
    </w:p>
    <w:p w14:paraId="5E431A1B" w14:textId="545DA8B5" w:rsidR="00F7486F" w:rsidRDefault="00F7486F" w:rsidP="009216EE">
      <w:pPr>
        <w:pStyle w:val="ListParagraph"/>
        <w:numPr>
          <w:ilvl w:val="0"/>
          <w:numId w:val="33"/>
        </w:numPr>
        <w:spacing w:after="0" w:line="240" w:lineRule="auto"/>
      </w:pPr>
      <w:r>
        <w:t>help establish small-scale technologies and industries for the agricultural sector (</w:t>
      </w:r>
      <w:r w:rsidRPr="00F8335D">
        <w:t xml:space="preserve">Sumanth </w:t>
      </w:r>
      <w:proofErr w:type="spellStart"/>
      <w:r w:rsidRPr="00F8335D">
        <w:t>Chinthala</w:t>
      </w:r>
      <w:proofErr w:type="spellEnd"/>
      <w:r>
        <w:t>).</w:t>
      </w:r>
    </w:p>
    <w:p w14:paraId="5FE48EB2" w14:textId="77777777" w:rsidR="00F7486F" w:rsidRDefault="00F7486F" w:rsidP="00F7486F">
      <w:pPr>
        <w:spacing w:after="0"/>
      </w:pPr>
    </w:p>
    <w:p w14:paraId="5916EB0C" w14:textId="77777777" w:rsidR="000D51DD" w:rsidRPr="000D51DD" w:rsidRDefault="000D51DD" w:rsidP="000D51DD">
      <w:pPr>
        <w:spacing w:after="0"/>
        <w:rPr>
          <w:i/>
          <w:iCs/>
        </w:rPr>
      </w:pPr>
      <w:r w:rsidRPr="000D51DD">
        <w:rPr>
          <w:i/>
          <w:iCs/>
        </w:rPr>
        <w:t>UN organizations</w:t>
      </w:r>
    </w:p>
    <w:p w14:paraId="5F440379" w14:textId="4E0680BF" w:rsidR="000D51DD" w:rsidRDefault="000D51DD" w:rsidP="00B3376F">
      <w:r>
        <w:t>FAO and IFAD lead the implementation of the UNDFF (Santosh Kumar Mishra) and have a key role in encouraging governments to use the UNDFF to capitalize on family farming and its capacity to sustainably feed countries and create employment. Appropriation of the UNDFF by states is imperative to ensure its correct implementation. In this process, FAO and IFAD can facilitate dialogue between government</w:t>
      </w:r>
      <w:r w:rsidR="00A723F1">
        <w:t>s</w:t>
      </w:r>
      <w:r>
        <w:t xml:space="preserve"> and civil society (Sylvi</w:t>
      </w:r>
      <w:r w:rsidR="00A723F1">
        <w:t>e</w:t>
      </w:r>
      <w:r>
        <w:t xml:space="preserve"> </w:t>
      </w:r>
      <w:proofErr w:type="spellStart"/>
      <w:r>
        <w:t>Guil</w:t>
      </w:r>
      <w:r w:rsidR="00A723F1">
        <w:t>l</w:t>
      </w:r>
      <w:r>
        <w:t>aud</w:t>
      </w:r>
      <w:proofErr w:type="spellEnd"/>
      <w:r>
        <w:t>).</w:t>
      </w:r>
    </w:p>
    <w:p w14:paraId="4F462A2C" w14:textId="2E5D33D9" w:rsidR="000D51DD" w:rsidRPr="00B3376F" w:rsidRDefault="000D51DD" w:rsidP="00B3376F">
      <w:pPr>
        <w:rPr>
          <w:b/>
          <w:bCs/>
          <w:i/>
          <w:iCs/>
        </w:rPr>
      </w:pPr>
      <w:r w:rsidRPr="00B3376F">
        <w:rPr>
          <w:b/>
          <w:bCs/>
          <w:i/>
          <w:iCs/>
        </w:rPr>
        <w:t>Addressing bottlenecks to the successful implementation of the UNDFF in the NENA region</w:t>
      </w:r>
    </w:p>
    <w:p w14:paraId="51CCC56E" w14:textId="6E2243A8" w:rsidR="000D51DD" w:rsidRDefault="000D51DD" w:rsidP="00B3376F">
      <w:r>
        <w:t xml:space="preserve">Participants </w:t>
      </w:r>
      <w:r w:rsidR="00A723F1">
        <w:t>mentioned</w:t>
      </w:r>
      <w:r>
        <w:t xml:space="preserve"> bottlenecks that could hamper the implementation of the UNDFF, pointing to political differences (</w:t>
      </w:r>
      <w:proofErr w:type="spellStart"/>
      <w:r>
        <w:t>Mokhles</w:t>
      </w:r>
      <w:proofErr w:type="spellEnd"/>
      <w:r>
        <w:t xml:space="preserve"> </w:t>
      </w:r>
      <w:proofErr w:type="spellStart"/>
      <w:r>
        <w:t>Boukdall</w:t>
      </w:r>
      <w:proofErr w:type="spellEnd"/>
      <w:r>
        <w:t xml:space="preserve">), </w:t>
      </w:r>
      <w:r w:rsidR="00A723F1">
        <w:t xml:space="preserve">inadequate </w:t>
      </w:r>
      <w:r>
        <w:t xml:space="preserve">policies, legal frameworks (Mona </w:t>
      </w:r>
      <w:proofErr w:type="spellStart"/>
      <w:r>
        <w:t>Siblini</w:t>
      </w:r>
      <w:proofErr w:type="spellEnd"/>
      <w:r>
        <w:t>) and human resources (Ministry of Agriculture of Tunisia), and a</w:t>
      </w:r>
      <w:r w:rsidR="00B87E73">
        <w:t xml:space="preserve"> lack of </w:t>
      </w:r>
      <w:r>
        <w:t xml:space="preserve">active family farmers’ organizations (Mona </w:t>
      </w:r>
      <w:proofErr w:type="spellStart"/>
      <w:r>
        <w:t>Siblini</w:t>
      </w:r>
      <w:proofErr w:type="spellEnd"/>
      <w:r>
        <w:t xml:space="preserve">). </w:t>
      </w:r>
    </w:p>
    <w:p w14:paraId="37BEF8EF" w14:textId="5426CF09" w:rsidR="000D51DD" w:rsidRDefault="000D51DD" w:rsidP="000D51DD">
      <w:pPr>
        <w:spacing w:after="0"/>
      </w:pPr>
      <w:r>
        <w:t xml:space="preserve">Some participants </w:t>
      </w:r>
      <w:r w:rsidR="00A723F1">
        <w:t>discussed</w:t>
      </w:r>
      <w:r>
        <w:t xml:space="preserve"> specific barriers to the implementation of the UNDFF as well as ways to overcome them: </w:t>
      </w:r>
    </w:p>
    <w:p w14:paraId="4BB0698B" w14:textId="77777777" w:rsidR="000D51DD" w:rsidRDefault="000D51DD" w:rsidP="000D51DD">
      <w:pPr>
        <w:spacing w:after="0"/>
      </w:pPr>
    </w:p>
    <w:p w14:paraId="3460B8D9" w14:textId="16ED0C36" w:rsidR="000D51DD" w:rsidRDefault="000D51DD" w:rsidP="009F479E">
      <w:pPr>
        <w:pStyle w:val="ListParagraph"/>
        <w:numPr>
          <w:ilvl w:val="0"/>
          <w:numId w:val="33"/>
        </w:numPr>
        <w:spacing w:after="0" w:line="240" w:lineRule="auto"/>
      </w:pPr>
      <w:r w:rsidRPr="000D51DD">
        <w:rPr>
          <w:b/>
          <w:bCs/>
        </w:rPr>
        <w:t>A lack of multi-stakeholder dialogue.</w:t>
      </w:r>
      <w:r>
        <w:t xml:space="preserve"> Consultation frameworks should be boosted (Steve </w:t>
      </w:r>
      <w:proofErr w:type="spellStart"/>
      <w:r>
        <w:t>Hoda</w:t>
      </w:r>
      <w:proofErr w:type="spellEnd"/>
      <w:r>
        <w:t xml:space="preserve">) or a coordination committee consisting of representatives of at least FAO, IFAD and civil society, should be set up (Sylvie </w:t>
      </w:r>
      <w:proofErr w:type="spellStart"/>
      <w:r>
        <w:t>Guillaud</w:t>
      </w:r>
      <w:proofErr w:type="spellEnd"/>
      <w:r>
        <w:t xml:space="preserve">). </w:t>
      </w:r>
    </w:p>
    <w:p w14:paraId="7DA0365E" w14:textId="04FB75A4" w:rsidR="000D51DD" w:rsidRDefault="000D51DD" w:rsidP="009F479E">
      <w:pPr>
        <w:pStyle w:val="ListParagraph"/>
        <w:numPr>
          <w:ilvl w:val="0"/>
          <w:numId w:val="33"/>
        </w:numPr>
        <w:spacing w:after="0" w:line="240" w:lineRule="auto"/>
      </w:pPr>
      <w:r w:rsidRPr="000D51DD">
        <w:rPr>
          <w:b/>
          <w:bCs/>
        </w:rPr>
        <w:t>Poor governance within producer groups.</w:t>
      </w:r>
      <w:r>
        <w:t xml:space="preserve"> Responsible actors should be trained in leadership (Steve </w:t>
      </w:r>
      <w:proofErr w:type="spellStart"/>
      <w:r>
        <w:t>Hoda</w:t>
      </w:r>
      <w:proofErr w:type="spellEnd"/>
      <w:r>
        <w:t xml:space="preserve">). </w:t>
      </w:r>
    </w:p>
    <w:p w14:paraId="0652B6AD" w14:textId="42CF5084" w:rsidR="000D51DD" w:rsidRDefault="000D51DD" w:rsidP="009F479E">
      <w:pPr>
        <w:pStyle w:val="ListParagraph"/>
        <w:numPr>
          <w:ilvl w:val="0"/>
          <w:numId w:val="33"/>
        </w:numPr>
        <w:spacing w:after="0" w:line="240" w:lineRule="auto"/>
      </w:pPr>
      <w:r w:rsidRPr="000D51DD">
        <w:rPr>
          <w:b/>
          <w:bCs/>
        </w:rPr>
        <w:t>A lack of financial resources</w:t>
      </w:r>
      <w:r>
        <w:t xml:space="preserve"> (Ministry of Agriculture of Tunisia, Mona </w:t>
      </w:r>
      <w:proofErr w:type="spellStart"/>
      <w:r>
        <w:t>Siblini</w:t>
      </w:r>
      <w:proofErr w:type="spellEnd"/>
      <w:r>
        <w:t xml:space="preserve">). Stakeholders should </w:t>
      </w:r>
      <w:r w:rsidR="00B87E73">
        <w:t>join</w:t>
      </w:r>
      <w:r>
        <w:t xml:space="preserve"> efforts to increase awareness of the UNDFF and organize related fundraising activities (International Center for </w:t>
      </w:r>
      <w:proofErr w:type="spellStart"/>
      <w:r>
        <w:t>Biosaline</w:t>
      </w:r>
      <w:proofErr w:type="spellEnd"/>
      <w:r>
        <w:t xml:space="preserve"> Agriculture), while countries should be assisted in setting up agricultural development banks (Steve </w:t>
      </w:r>
      <w:proofErr w:type="spellStart"/>
      <w:r>
        <w:t>Hoda</w:t>
      </w:r>
      <w:proofErr w:type="spellEnd"/>
      <w:r>
        <w:t xml:space="preserve">). </w:t>
      </w:r>
    </w:p>
    <w:p w14:paraId="2E36CE82" w14:textId="2ECA92DC" w:rsidR="000D51DD" w:rsidRDefault="000D51DD" w:rsidP="009F479E">
      <w:pPr>
        <w:pStyle w:val="ListParagraph"/>
        <w:numPr>
          <w:ilvl w:val="0"/>
          <w:numId w:val="33"/>
        </w:numPr>
        <w:spacing w:after="0" w:line="240" w:lineRule="auto"/>
      </w:pPr>
      <w:r w:rsidRPr="000D51DD">
        <w:rPr>
          <w:b/>
          <w:bCs/>
        </w:rPr>
        <w:lastRenderedPageBreak/>
        <w:t>A lack of access to high-quality data.</w:t>
      </w:r>
      <w:r>
        <w:t xml:space="preserve"> Access to high quality data is critical for evidence-</w:t>
      </w:r>
      <w:r w:rsidR="00A723F1">
        <w:t>based</w:t>
      </w:r>
      <w:r>
        <w:t xml:space="preserve"> policy. Ministries should share collected data </w:t>
      </w:r>
      <w:r w:rsidR="00A723F1">
        <w:t>with each other</w:t>
      </w:r>
      <w:r>
        <w:t xml:space="preserve">, and a culture of transparency </w:t>
      </w:r>
      <w:r w:rsidR="00A723F1">
        <w:t xml:space="preserve">regarding </w:t>
      </w:r>
      <w:r>
        <w:t>government data should be built</w:t>
      </w:r>
      <w:r w:rsidR="00A723F1">
        <w:t xml:space="preserve">. This would </w:t>
      </w:r>
      <w:r>
        <w:t>enable researchers to provide independent analyses and evaluation</w:t>
      </w:r>
      <w:r w:rsidR="00A723F1">
        <w:t>s</w:t>
      </w:r>
      <w:r>
        <w:t xml:space="preserve"> of </w:t>
      </w:r>
      <w:r w:rsidR="00A723F1">
        <w:t xml:space="preserve">the </w:t>
      </w:r>
      <w:r>
        <w:t xml:space="preserve">effectiveness of policies (Clemens </w:t>
      </w:r>
      <w:proofErr w:type="spellStart"/>
      <w:r>
        <w:t>Breisinger</w:t>
      </w:r>
      <w:proofErr w:type="spellEnd"/>
      <w:r>
        <w:t>).</w:t>
      </w:r>
    </w:p>
    <w:p w14:paraId="079D2BE5" w14:textId="518E8DFE" w:rsidR="000D51DD" w:rsidRDefault="000D51DD" w:rsidP="009F479E">
      <w:pPr>
        <w:pStyle w:val="ListParagraph"/>
        <w:numPr>
          <w:ilvl w:val="0"/>
          <w:numId w:val="33"/>
        </w:numPr>
        <w:spacing w:after="0" w:line="240" w:lineRule="auto"/>
      </w:pPr>
      <w:r w:rsidRPr="000D51DD">
        <w:rPr>
          <w:b/>
          <w:bCs/>
        </w:rPr>
        <w:t>Work overload of local government representatives.</w:t>
      </w:r>
      <w:r>
        <w:t xml:space="preserve"> To avoid difficulties in having these actors participate in key meetings and activities, planning these </w:t>
      </w:r>
      <w:r w:rsidR="00A723F1">
        <w:t xml:space="preserve">events </w:t>
      </w:r>
      <w:r>
        <w:t xml:space="preserve">well in advance could help (International Center for </w:t>
      </w:r>
      <w:proofErr w:type="spellStart"/>
      <w:r>
        <w:t>Biosaline</w:t>
      </w:r>
      <w:proofErr w:type="spellEnd"/>
      <w:r>
        <w:t xml:space="preserve"> Agriculture). </w:t>
      </w:r>
    </w:p>
    <w:p w14:paraId="33A99B6D" w14:textId="4B0D7EC1" w:rsidR="000D51DD" w:rsidRDefault="000D51DD" w:rsidP="009F479E">
      <w:pPr>
        <w:pStyle w:val="ListParagraph"/>
        <w:numPr>
          <w:ilvl w:val="0"/>
          <w:numId w:val="33"/>
        </w:numPr>
        <w:spacing w:after="0" w:line="240" w:lineRule="auto"/>
      </w:pPr>
      <w:proofErr w:type="spellStart"/>
      <w:r w:rsidRPr="000D51DD">
        <w:rPr>
          <w:b/>
          <w:bCs/>
        </w:rPr>
        <w:t>Unfavourable</w:t>
      </w:r>
      <w:proofErr w:type="spellEnd"/>
      <w:r w:rsidRPr="000D51DD">
        <w:rPr>
          <w:b/>
          <w:bCs/>
        </w:rPr>
        <w:t xml:space="preserve"> conditions for digitalization.</w:t>
      </w:r>
      <w:r>
        <w:t xml:space="preserve"> In some countries, policies, socio-economic conditions and institutional frameworks do not support digit</w:t>
      </w:r>
      <w:r w:rsidR="00A723F1">
        <w:t>alizati</w:t>
      </w:r>
      <w:r>
        <w:t xml:space="preserve">on; addressing this requires setting up online public administration services, especially in the areas of agriculture, health, education, environment and employment (Justin </w:t>
      </w:r>
      <w:proofErr w:type="spellStart"/>
      <w:r>
        <w:t>Langtar</w:t>
      </w:r>
      <w:proofErr w:type="spellEnd"/>
      <w:r>
        <w:t>).</w:t>
      </w:r>
    </w:p>
    <w:p w14:paraId="0CBC7706" w14:textId="76E34A3D" w:rsidR="000D51DD" w:rsidRDefault="000D51DD" w:rsidP="009F479E">
      <w:pPr>
        <w:pStyle w:val="ListParagraph"/>
        <w:numPr>
          <w:ilvl w:val="0"/>
          <w:numId w:val="33"/>
        </w:numPr>
        <w:spacing w:after="0" w:line="240" w:lineRule="auto"/>
      </w:pPr>
      <w:r w:rsidRPr="000D51DD">
        <w:rPr>
          <w:b/>
          <w:bCs/>
        </w:rPr>
        <w:t>Lack of coordination between stakeholders.</w:t>
      </w:r>
      <w:r>
        <w:t xml:space="preserve">  A committee for each region</w:t>
      </w:r>
      <w:r w:rsidR="00300964">
        <w:t xml:space="preserve"> c</w:t>
      </w:r>
      <w:r>
        <w:t xml:space="preserve">ould coordinate development projects for family farming and act as the liaison between farmers, </w:t>
      </w:r>
      <w:r w:rsidR="009101FB">
        <w:t xml:space="preserve">the </w:t>
      </w:r>
      <w:r>
        <w:t xml:space="preserve">government, and donor agencies (Reda </w:t>
      </w:r>
      <w:proofErr w:type="spellStart"/>
      <w:r>
        <w:t>Rizk</w:t>
      </w:r>
      <w:proofErr w:type="spellEnd"/>
      <w:r>
        <w:t xml:space="preserve">, Fatima </w:t>
      </w:r>
      <w:proofErr w:type="spellStart"/>
      <w:r>
        <w:t>Messelmani</w:t>
      </w:r>
      <w:proofErr w:type="spellEnd"/>
      <w:r>
        <w:t>).</w:t>
      </w:r>
    </w:p>
    <w:p w14:paraId="352ECD2A" w14:textId="5D9B70C4" w:rsidR="000D51DD" w:rsidRDefault="000D51DD" w:rsidP="000D51DD">
      <w:pPr>
        <w:spacing w:after="0"/>
      </w:pPr>
    </w:p>
    <w:p w14:paraId="2F420A89" w14:textId="139B02DD" w:rsidR="004E2E9B" w:rsidRDefault="004E2E9B" w:rsidP="000D51DD">
      <w:pPr>
        <w:spacing w:after="0"/>
      </w:pPr>
    </w:p>
    <w:p w14:paraId="3CC98AA3" w14:textId="1AD86B74" w:rsidR="004E2E9B" w:rsidRDefault="004E2E9B" w:rsidP="000D51DD">
      <w:pPr>
        <w:spacing w:after="0"/>
      </w:pPr>
    </w:p>
    <w:p w14:paraId="7B9F0B9E" w14:textId="1F8D9B5F" w:rsidR="004E2E9B" w:rsidRDefault="004E2E9B" w:rsidP="000D51DD">
      <w:pPr>
        <w:spacing w:after="0"/>
      </w:pPr>
    </w:p>
    <w:p w14:paraId="168E3F71" w14:textId="6A2480CE" w:rsidR="004E2E9B" w:rsidRDefault="004E2E9B" w:rsidP="000D51DD">
      <w:pPr>
        <w:spacing w:after="0"/>
      </w:pPr>
    </w:p>
    <w:p w14:paraId="156E45DE" w14:textId="427AFFC2" w:rsidR="004E2E9B" w:rsidRDefault="004E2E9B" w:rsidP="000D51DD">
      <w:pPr>
        <w:spacing w:after="0"/>
      </w:pPr>
    </w:p>
    <w:p w14:paraId="03B29277" w14:textId="74A9A2AA" w:rsidR="004E2E9B" w:rsidRDefault="004E2E9B" w:rsidP="000D51DD">
      <w:pPr>
        <w:spacing w:after="0"/>
      </w:pPr>
    </w:p>
    <w:p w14:paraId="2AD23FE2" w14:textId="5EE978C6" w:rsidR="004E2E9B" w:rsidRDefault="004E2E9B" w:rsidP="000D51DD">
      <w:pPr>
        <w:spacing w:after="0"/>
      </w:pPr>
    </w:p>
    <w:p w14:paraId="3DCB1C32" w14:textId="340582F5" w:rsidR="004E2E9B" w:rsidRDefault="004E2E9B" w:rsidP="000D51DD">
      <w:pPr>
        <w:spacing w:after="0"/>
      </w:pPr>
    </w:p>
    <w:p w14:paraId="527DADD8" w14:textId="3A832431" w:rsidR="004E2E9B" w:rsidRDefault="004E2E9B" w:rsidP="000D51DD">
      <w:pPr>
        <w:spacing w:after="0"/>
      </w:pPr>
    </w:p>
    <w:p w14:paraId="541034C8" w14:textId="0CC5B35A" w:rsidR="004E2E9B" w:rsidRDefault="004E2E9B" w:rsidP="000D51DD">
      <w:pPr>
        <w:spacing w:after="0"/>
      </w:pPr>
    </w:p>
    <w:p w14:paraId="177E3D3E" w14:textId="61003A2E" w:rsidR="004E2E9B" w:rsidRDefault="004E2E9B" w:rsidP="000D51DD">
      <w:pPr>
        <w:spacing w:after="0"/>
      </w:pPr>
    </w:p>
    <w:p w14:paraId="60C4DB90" w14:textId="7B280FE1" w:rsidR="004E2E9B" w:rsidRDefault="004E2E9B" w:rsidP="000D51DD">
      <w:pPr>
        <w:spacing w:after="0"/>
      </w:pPr>
    </w:p>
    <w:p w14:paraId="4AF63282" w14:textId="61FC8429" w:rsidR="004E2E9B" w:rsidRDefault="004E2E9B" w:rsidP="000D51DD">
      <w:pPr>
        <w:spacing w:after="0"/>
      </w:pPr>
    </w:p>
    <w:p w14:paraId="2F66F80E" w14:textId="1C46FECA" w:rsidR="004E2E9B" w:rsidRDefault="004E2E9B" w:rsidP="000D51DD">
      <w:pPr>
        <w:spacing w:after="0"/>
      </w:pPr>
    </w:p>
    <w:p w14:paraId="6AA94CB8" w14:textId="7BF117AA" w:rsidR="004E2E9B" w:rsidRDefault="004E2E9B" w:rsidP="000D51DD">
      <w:pPr>
        <w:spacing w:after="0"/>
      </w:pPr>
    </w:p>
    <w:p w14:paraId="6B25D961" w14:textId="26114B90" w:rsidR="004E2E9B" w:rsidRDefault="004E2E9B" w:rsidP="000D51DD">
      <w:pPr>
        <w:spacing w:after="0"/>
      </w:pPr>
    </w:p>
    <w:p w14:paraId="008C8764" w14:textId="2A32C406" w:rsidR="004E2E9B" w:rsidRDefault="004E2E9B" w:rsidP="000D51DD">
      <w:pPr>
        <w:spacing w:after="0"/>
      </w:pPr>
    </w:p>
    <w:p w14:paraId="7896D299" w14:textId="4D1A3AAB" w:rsidR="004E2E9B" w:rsidRDefault="004E2E9B" w:rsidP="000D51DD">
      <w:pPr>
        <w:spacing w:after="0"/>
      </w:pPr>
    </w:p>
    <w:p w14:paraId="024996C1" w14:textId="5C291B6A" w:rsidR="004E2E9B" w:rsidRDefault="004E2E9B" w:rsidP="000D51DD">
      <w:pPr>
        <w:spacing w:after="0"/>
      </w:pPr>
    </w:p>
    <w:p w14:paraId="300D9F48" w14:textId="15A45B9C" w:rsidR="004E2E9B" w:rsidRDefault="004E2E9B" w:rsidP="000D51DD">
      <w:pPr>
        <w:spacing w:after="0"/>
      </w:pPr>
    </w:p>
    <w:p w14:paraId="5D5B29F7" w14:textId="0D65CEB6" w:rsidR="004E2E9B" w:rsidRDefault="004E2E9B" w:rsidP="000D51DD">
      <w:pPr>
        <w:spacing w:after="0"/>
      </w:pPr>
    </w:p>
    <w:p w14:paraId="15B7D7C3" w14:textId="48DD1DCB" w:rsidR="004E2E9B" w:rsidRDefault="004E2E9B" w:rsidP="000D51DD">
      <w:pPr>
        <w:spacing w:after="0"/>
      </w:pPr>
    </w:p>
    <w:p w14:paraId="65CCD94C" w14:textId="7EB92FAB" w:rsidR="004E2E9B" w:rsidRDefault="004E2E9B" w:rsidP="000D51DD">
      <w:pPr>
        <w:spacing w:after="0"/>
      </w:pPr>
    </w:p>
    <w:p w14:paraId="2166A504" w14:textId="6EA8DBE1" w:rsidR="004E2E9B" w:rsidRDefault="004E2E9B" w:rsidP="000D51DD">
      <w:pPr>
        <w:spacing w:after="0"/>
      </w:pPr>
    </w:p>
    <w:p w14:paraId="5F084943" w14:textId="5BEF795D" w:rsidR="00AA1B06" w:rsidRDefault="00AA1B06" w:rsidP="000D51DD">
      <w:pPr>
        <w:spacing w:after="0"/>
      </w:pPr>
    </w:p>
    <w:p w14:paraId="0D0FBF74" w14:textId="30307060" w:rsidR="00AA1B06" w:rsidRDefault="00AA1B06" w:rsidP="000D51DD">
      <w:pPr>
        <w:spacing w:after="0"/>
      </w:pPr>
    </w:p>
    <w:p w14:paraId="4D53E54C" w14:textId="269066F5" w:rsidR="00AA1B06" w:rsidRDefault="00AA1B06" w:rsidP="000D51DD">
      <w:pPr>
        <w:spacing w:after="0"/>
      </w:pPr>
    </w:p>
    <w:p w14:paraId="0CCA9063" w14:textId="5211CF1A" w:rsidR="00AA1B06" w:rsidRDefault="00AA1B06" w:rsidP="000D51DD">
      <w:pPr>
        <w:spacing w:after="0"/>
      </w:pPr>
    </w:p>
    <w:p w14:paraId="1042E793" w14:textId="71BA9EAF" w:rsidR="00AA1B06" w:rsidRDefault="00AA1B06" w:rsidP="000D51DD">
      <w:pPr>
        <w:spacing w:after="0"/>
      </w:pPr>
    </w:p>
    <w:p w14:paraId="5F818FA2" w14:textId="77777777" w:rsidR="000D51DD" w:rsidRDefault="000D51DD" w:rsidP="000D51DD">
      <w:pPr>
        <w:pStyle w:val="Heading3"/>
      </w:pPr>
      <w:r>
        <w:lastRenderedPageBreak/>
        <w:t>5. Partnerships</w:t>
      </w:r>
    </w:p>
    <w:p w14:paraId="08702FB8" w14:textId="38D2BAB5" w:rsidR="000D51DD" w:rsidRPr="00B3376F" w:rsidRDefault="000D51DD" w:rsidP="00B3376F">
      <w:pPr>
        <w:rPr>
          <w:b/>
          <w:bCs/>
          <w:i/>
          <w:iCs/>
        </w:rPr>
      </w:pPr>
      <w:r w:rsidRPr="00B3376F">
        <w:rPr>
          <w:b/>
          <w:bCs/>
          <w:i/>
          <w:iCs/>
        </w:rPr>
        <w:t>Building and establishing innovative partnerships</w:t>
      </w:r>
    </w:p>
    <w:p w14:paraId="52E34E9B" w14:textId="3FE6F8E3" w:rsidR="000D51DD" w:rsidRDefault="000D51DD" w:rsidP="00B3376F">
      <w:r>
        <w:t xml:space="preserve">One of the participants stressed that partnerships can help overcome many challenges faced by farmers, and therefore contribute to improved food security (Mohamed </w:t>
      </w:r>
      <w:proofErr w:type="spellStart"/>
      <w:r>
        <w:t>Abdeltawwab</w:t>
      </w:r>
      <w:proofErr w:type="spellEnd"/>
      <w:r>
        <w:t xml:space="preserve"> Mohamed). However, another contributor argued that the impact of partnerships on food security and food markets is unclear; therefore, there is a need for knowledge development and sharing on: 1) the</w:t>
      </w:r>
      <w:r w:rsidR="003347D1">
        <w:t xml:space="preserve"> different</w:t>
      </w:r>
      <w:r>
        <w:t xml:space="preserve"> type</w:t>
      </w:r>
      <w:r w:rsidR="00520F3C">
        <w:t>s</w:t>
      </w:r>
      <w:r>
        <w:t xml:space="preserve"> of impact partnerships can have; 2) how to shift from delivering outcomes to achieving real impact; 3) combining bottom-up and top-down approaches, and 4) effective partnership management (Santosh Kumar Mishra). </w:t>
      </w:r>
    </w:p>
    <w:p w14:paraId="754B62F4" w14:textId="6F70F758" w:rsidR="000D51DD" w:rsidRDefault="000D51DD" w:rsidP="00B3376F">
      <w:r>
        <w:t xml:space="preserve">In any case, prior to the UNDFF’s implementation, an environment of collaboration needs to be established, which requires defining all relevant institutions to be involved (Mona </w:t>
      </w:r>
      <w:proofErr w:type="spellStart"/>
      <w:r>
        <w:t>Siblini</w:t>
      </w:r>
      <w:proofErr w:type="spellEnd"/>
      <w:r>
        <w:t>). Stronger partnerships between these different institutions could lead to a shift from sectoral policies to comprehensive, holistic, context-specific approac</w:t>
      </w:r>
      <w:r w:rsidR="003347D1">
        <w:t>hes t</w:t>
      </w:r>
      <w:r>
        <w:t xml:space="preserve">hat adequately support family farmers and their multi-dimensional nature (Ashraf </w:t>
      </w:r>
      <w:proofErr w:type="spellStart"/>
      <w:r>
        <w:t>Alhawamdeh</w:t>
      </w:r>
      <w:proofErr w:type="spellEnd"/>
      <w:r>
        <w:t xml:space="preserve">, Charles </w:t>
      </w:r>
      <w:proofErr w:type="spellStart"/>
      <w:r>
        <w:t>Ssekyewa</w:t>
      </w:r>
      <w:proofErr w:type="spellEnd"/>
      <w:r>
        <w:t xml:space="preserve">, Lal </w:t>
      </w:r>
      <w:proofErr w:type="spellStart"/>
      <w:r>
        <w:t>Manavado</w:t>
      </w:r>
      <w:proofErr w:type="spellEnd"/>
      <w:r>
        <w:t xml:space="preserve">). Furthermore, creating more openness would contribute to effective interventions (El </w:t>
      </w:r>
      <w:proofErr w:type="spellStart"/>
      <w:r>
        <w:t>Hassane</w:t>
      </w:r>
      <w:proofErr w:type="spellEnd"/>
      <w:r>
        <w:t xml:space="preserve"> </w:t>
      </w:r>
      <w:proofErr w:type="spellStart"/>
      <w:r>
        <w:t>Bourarach</w:t>
      </w:r>
      <w:proofErr w:type="spellEnd"/>
      <w:r>
        <w:t xml:space="preserve">). </w:t>
      </w:r>
    </w:p>
    <w:p w14:paraId="26E24B0C" w14:textId="59EAEB71" w:rsidR="000D51DD" w:rsidRDefault="000D51DD" w:rsidP="00B3376F">
      <w:r>
        <w:t xml:space="preserve">Participants suggested </w:t>
      </w:r>
      <w:r w:rsidR="003347D1">
        <w:t xml:space="preserve">a </w:t>
      </w:r>
      <w:r>
        <w:t xml:space="preserve">wide range of issues on which partnerships should focus, ranging from financial and technical support to farmers (Mohamed </w:t>
      </w:r>
      <w:proofErr w:type="spellStart"/>
      <w:r>
        <w:t>Abdeltawwab</w:t>
      </w:r>
      <w:proofErr w:type="spellEnd"/>
      <w:r>
        <w:t xml:space="preserve"> Mohamed</w:t>
      </w:r>
      <w:r w:rsidR="00520F3C">
        <w:t xml:space="preserve">, </w:t>
      </w:r>
      <w:r>
        <w:t xml:space="preserve">Heidi Samir </w:t>
      </w:r>
      <w:proofErr w:type="spellStart"/>
      <w:r>
        <w:t>Sadek</w:t>
      </w:r>
      <w:proofErr w:type="spellEnd"/>
      <w:r>
        <w:t xml:space="preserve">) to the promotion of social and financial inclusion of women, youth, and people with disabilities (Justin </w:t>
      </w:r>
      <w:proofErr w:type="spellStart"/>
      <w:r>
        <w:t>Langtar</w:t>
      </w:r>
      <w:proofErr w:type="spellEnd"/>
      <w:r>
        <w:t xml:space="preserve">, Heidi Samir </w:t>
      </w:r>
      <w:proofErr w:type="spellStart"/>
      <w:r>
        <w:t>Sadek</w:t>
      </w:r>
      <w:proofErr w:type="spellEnd"/>
      <w:r>
        <w:t xml:space="preserve">), and the establishment of food processing industries (Charles </w:t>
      </w:r>
      <w:proofErr w:type="spellStart"/>
      <w:r>
        <w:t>Ssekyewa</w:t>
      </w:r>
      <w:proofErr w:type="spellEnd"/>
      <w:r>
        <w:t>).</w:t>
      </w:r>
    </w:p>
    <w:p w14:paraId="5894A193" w14:textId="188AC9F4" w:rsidR="00721721" w:rsidRPr="00721721" w:rsidRDefault="00721721" w:rsidP="00B3376F">
      <w:r>
        <w:t>Furthermore,</w:t>
      </w:r>
      <w:r w:rsidR="00AE15B9">
        <w:t xml:space="preserve"> participants discussed</w:t>
      </w:r>
      <w:r w:rsidR="000D51DD">
        <w:t xml:space="preserve"> </w:t>
      </w:r>
      <w:r w:rsidR="000D51DD" w:rsidRPr="00721721">
        <w:t xml:space="preserve">different partnership types to be established, including those between: 1) NGOs and relevant government departments (Heidi Samir </w:t>
      </w:r>
      <w:proofErr w:type="spellStart"/>
      <w:r w:rsidR="000D51DD" w:rsidRPr="00721721">
        <w:t>Sadek</w:t>
      </w:r>
      <w:proofErr w:type="spellEnd"/>
      <w:r w:rsidR="000D51DD" w:rsidRPr="00721721">
        <w:t xml:space="preserve">); 2) startups and farmers; 3) the private sector and agricultural universities, and 4) </w:t>
      </w:r>
      <w:r w:rsidRPr="00721721">
        <w:t xml:space="preserve">public and private actors, i.e. </w:t>
      </w:r>
      <w:r w:rsidR="000D51DD" w:rsidRPr="00721721">
        <w:t xml:space="preserve">PPPs, which should be characterized by strong inclusiveness (Steve </w:t>
      </w:r>
      <w:proofErr w:type="spellStart"/>
      <w:r w:rsidR="000D51DD" w:rsidRPr="00721721">
        <w:t>Hoda</w:t>
      </w:r>
      <w:proofErr w:type="spellEnd"/>
      <w:r w:rsidR="000D51DD" w:rsidRPr="00721721">
        <w:t xml:space="preserve">, Charles </w:t>
      </w:r>
      <w:proofErr w:type="spellStart"/>
      <w:r w:rsidR="000D51DD" w:rsidRPr="00721721">
        <w:t>Ssekyewa</w:t>
      </w:r>
      <w:proofErr w:type="spellEnd"/>
      <w:r w:rsidR="000D51DD" w:rsidRPr="00721721">
        <w:t xml:space="preserve">). </w:t>
      </w:r>
      <w:r w:rsidRPr="00721721">
        <w:t xml:space="preserve">Scaling up PPPs requires involvement of </w:t>
      </w:r>
      <w:r w:rsidR="000D51DD" w:rsidRPr="00721721">
        <w:t>multi-stakeholder platforms</w:t>
      </w:r>
      <w:r w:rsidRPr="00721721">
        <w:t>, which</w:t>
      </w:r>
      <w:r w:rsidR="000D51DD" w:rsidRPr="00721721">
        <w:t xml:space="preserve"> are essential to successfully engage stakeholders and facilitate creative dialogue, and to provide technical support to facilitate nascent partnerships (Ashraf </w:t>
      </w:r>
      <w:proofErr w:type="spellStart"/>
      <w:r w:rsidR="000D51DD" w:rsidRPr="00721721">
        <w:t>Alhawamdeh</w:t>
      </w:r>
      <w:proofErr w:type="spellEnd"/>
      <w:r w:rsidR="000D51DD" w:rsidRPr="00721721">
        <w:t>).</w:t>
      </w:r>
      <w:r w:rsidR="00F7486F" w:rsidRPr="00721721">
        <w:t xml:space="preserve"> </w:t>
      </w:r>
    </w:p>
    <w:p w14:paraId="315B3D5B" w14:textId="161E2F3B" w:rsidR="000D51DD" w:rsidRDefault="00721721" w:rsidP="00B3376F">
      <w:r w:rsidRPr="00721721">
        <w:t>Last, one of the participants stressed the need to conclude partnerships with</w:t>
      </w:r>
      <w:r w:rsidR="00F7486F" w:rsidRPr="00721721">
        <w:t xml:space="preserve">: 1) software agencies to improve data collection and analysis; 2) local universities to train local people on agricultural technologies </w:t>
      </w:r>
      <w:r w:rsidRPr="00721721">
        <w:t>for improved production</w:t>
      </w:r>
      <w:r w:rsidR="00E734A4" w:rsidRPr="00721721">
        <w:t xml:space="preserve">, and </w:t>
      </w:r>
      <w:r w:rsidR="00F7486F" w:rsidRPr="00721721">
        <w:t xml:space="preserve">3) training institutes and individual researchers </w:t>
      </w:r>
      <w:r w:rsidRPr="00721721">
        <w:t xml:space="preserve">that can </w:t>
      </w:r>
      <w:r w:rsidR="00E734A4" w:rsidRPr="00721721">
        <w:t xml:space="preserve">help build capacities of </w:t>
      </w:r>
      <w:r w:rsidRPr="00721721">
        <w:t>“</w:t>
      </w:r>
      <w:r w:rsidR="00E734A4" w:rsidRPr="00721721">
        <w:t>agricultural changemakers”, who can</w:t>
      </w:r>
      <w:r w:rsidRPr="00721721">
        <w:t>,</w:t>
      </w:r>
      <w:r w:rsidR="00E734A4" w:rsidRPr="00721721">
        <w:t xml:space="preserve"> in turn</w:t>
      </w:r>
      <w:r w:rsidRPr="00721721">
        <w:t>,</w:t>
      </w:r>
      <w:r w:rsidR="00E734A4" w:rsidRPr="00721721">
        <w:t xml:space="preserve"> </w:t>
      </w:r>
      <w:r w:rsidRPr="00721721">
        <w:t>contribute to scaling up</w:t>
      </w:r>
      <w:r w:rsidR="00E734A4" w:rsidRPr="00721721">
        <w:t xml:space="preserve"> training facilities in their countries</w:t>
      </w:r>
      <w:r w:rsidR="007E652F" w:rsidRPr="00721721">
        <w:t xml:space="preserve"> (Sumanth </w:t>
      </w:r>
      <w:proofErr w:type="spellStart"/>
      <w:r w:rsidR="007E652F" w:rsidRPr="00721721">
        <w:t>Chinthala</w:t>
      </w:r>
      <w:proofErr w:type="spellEnd"/>
      <w:r w:rsidR="007E652F" w:rsidRPr="00721721">
        <w:t>).</w:t>
      </w:r>
      <w:r w:rsidR="00E734A4">
        <w:t xml:space="preserve"> </w:t>
      </w:r>
    </w:p>
    <w:p w14:paraId="144DAA9F" w14:textId="113834E2" w:rsidR="000D51DD" w:rsidRPr="00B3376F" w:rsidRDefault="000D51DD" w:rsidP="00B3376F">
      <w:pPr>
        <w:rPr>
          <w:b/>
          <w:bCs/>
          <w:i/>
          <w:iCs/>
        </w:rPr>
      </w:pPr>
      <w:r w:rsidRPr="00B3376F">
        <w:rPr>
          <w:b/>
          <w:bCs/>
          <w:i/>
          <w:iCs/>
        </w:rPr>
        <w:t>Existing partnership initiatives to replicate or scale up</w:t>
      </w:r>
    </w:p>
    <w:p w14:paraId="5225F951" w14:textId="1A243248" w:rsidR="000D51DD" w:rsidRDefault="000D51DD" w:rsidP="00721721">
      <w:r>
        <w:t xml:space="preserve">Participants discussed the following initiatives </w:t>
      </w:r>
      <w:r w:rsidR="006B768E">
        <w:t xml:space="preserve">to </w:t>
      </w:r>
      <w:r>
        <w:t xml:space="preserve">be considered for replication or upscaling: </w:t>
      </w:r>
    </w:p>
    <w:p w14:paraId="0234AB93" w14:textId="4B53B833" w:rsidR="000D51DD" w:rsidRDefault="000D51DD" w:rsidP="00B3376F">
      <w:pPr>
        <w:pStyle w:val="ListParagraph"/>
        <w:numPr>
          <w:ilvl w:val="0"/>
          <w:numId w:val="33"/>
        </w:numPr>
        <w:spacing w:after="0" w:line="240" w:lineRule="auto"/>
      </w:pPr>
      <w:r w:rsidRPr="000D51DD">
        <w:t>The</w:t>
      </w:r>
      <w:r w:rsidRPr="000D51DD">
        <w:rPr>
          <w:b/>
          <w:bCs/>
        </w:rPr>
        <w:t xml:space="preserve"> Arab Women Leaders in Agriculture</w:t>
      </w:r>
      <w:r>
        <w:t xml:space="preserve"> (AWLA) is a fellowship </w:t>
      </w:r>
      <w:proofErr w:type="spellStart"/>
      <w:r>
        <w:t>program</w:t>
      </w:r>
      <w:r w:rsidR="001E60DE">
        <w:t>me</w:t>
      </w:r>
      <w:proofErr w:type="spellEnd"/>
      <w:r>
        <w:t xml:space="preserve"> launched by the International Center for </w:t>
      </w:r>
      <w:proofErr w:type="spellStart"/>
      <w:r>
        <w:t>Biosaline</w:t>
      </w:r>
      <w:proofErr w:type="spellEnd"/>
      <w:r>
        <w:t xml:space="preserve"> Agriculture in collaboration with the Islamic Development Bank, the Bill &amp; Melinda Gates Foundation and the CGIAR Research Program on Wheat. It supports Arab women researchers by allowing them to exchange ideas and good practices on the difference women can make in agriculture. The initiative has been successful in </w:t>
      </w:r>
      <w:r w:rsidR="00AE15B9">
        <w:t xml:space="preserve">facilitating </w:t>
      </w:r>
      <w:r>
        <w:t xml:space="preserve">cooperation </w:t>
      </w:r>
      <w:r w:rsidR="00AE15B9">
        <w:t>between</w:t>
      </w:r>
      <w:r>
        <w:t xml:space="preserve"> people </w:t>
      </w:r>
      <w:r w:rsidR="00AE15B9">
        <w:t>from</w:t>
      </w:r>
      <w:r>
        <w:t xml:space="preserve"> different backgrounds (International Center for </w:t>
      </w:r>
      <w:proofErr w:type="spellStart"/>
      <w:r>
        <w:t>Biosaline</w:t>
      </w:r>
      <w:proofErr w:type="spellEnd"/>
      <w:r>
        <w:t xml:space="preserve"> Agriculture).</w:t>
      </w:r>
    </w:p>
    <w:p w14:paraId="39A6E5DF" w14:textId="316AC309" w:rsidR="000D51DD" w:rsidRDefault="000D51DD" w:rsidP="00B3376F">
      <w:pPr>
        <w:pStyle w:val="ListParagraph"/>
        <w:numPr>
          <w:ilvl w:val="0"/>
          <w:numId w:val="33"/>
        </w:numPr>
        <w:spacing w:after="0" w:line="240" w:lineRule="auto"/>
      </w:pPr>
      <w:r>
        <w:t xml:space="preserve">The </w:t>
      </w:r>
      <w:r w:rsidRPr="000D51DD">
        <w:rPr>
          <w:b/>
          <w:bCs/>
        </w:rPr>
        <w:t>Agroecology in Practice project</w:t>
      </w:r>
      <w:r>
        <w:t xml:space="preserve">, funded by the Swedish Development Agency, </w:t>
      </w:r>
      <w:r w:rsidR="00AE15B9">
        <w:t xml:space="preserve">was implemented </w:t>
      </w:r>
      <w:r>
        <w:t>in Uganda (Uganda Martyrs University), Ethiopia (</w:t>
      </w:r>
      <w:bookmarkStart w:id="0" w:name="_GoBack"/>
      <w:r>
        <w:t xml:space="preserve">Mekelle </w:t>
      </w:r>
      <w:r>
        <w:lastRenderedPageBreak/>
        <w:t>University</w:t>
      </w:r>
      <w:bookmarkEnd w:id="0"/>
      <w:r>
        <w:t>) and Sweden (University of Applied Sciences). The project aimed to enhance farmers’ understanding of their farm and the surrounding environment, adopting a systems perspective. Understanding the complexity of this system, farmers started to acknowledge the necessity of engaging in partnerships if the</w:t>
      </w:r>
      <w:r w:rsidR="00AE15B9">
        <w:t xml:space="preserve">y wanted their </w:t>
      </w:r>
      <w:r>
        <w:t>business</w:t>
      </w:r>
      <w:r w:rsidR="00AE15B9">
        <w:t xml:space="preserve"> </w:t>
      </w:r>
      <w:r>
        <w:t>to be sustainable. Eventually, this has promoted sustainable land use and managemen</w:t>
      </w:r>
      <w:r w:rsidR="00AE15B9">
        <w:t>t</w:t>
      </w:r>
      <w:r>
        <w:t xml:space="preserve"> (Charles </w:t>
      </w:r>
      <w:proofErr w:type="spellStart"/>
      <w:r>
        <w:t>Ssekyewa</w:t>
      </w:r>
      <w:proofErr w:type="spellEnd"/>
      <w:r>
        <w:t>).</w:t>
      </w:r>
    </w:p>
    <w:p w14:paraId="52CD60B7" w14:textId="7B9587C5" w:rsidR="000D51DD" w:rsidRDefault="000D51DD" w:rsidP="00B3376F">
      <w:pPr>
        <w:pStyle w:val="ListParagraph"/>
        <w:numPr>
          <w:ilvl w:val="0"/>
          <w:numId w:val="33"/>
        </w:numPr>
        <w:spacing w:after="0" w:line="240" w:lineRule="auto"/>
      </w:pPr>
      <w:r>
        <w:t xml:space="preserve">The </w:t>
      </w:r>
      <w:proofErr w:type="spellStart"/>
      <w:r w:rsidRPr="000D51DD">
        <w:rPr>
          <w:b/>
          <w:bCs/>
        </w:rPr>
        <w:t>Sawlog</w:t>
      </w:r>
      <w:proofErr w:type="spellEnd"/>
      <w:r w:rsidRPr="000D51DD">
        <w:rPr>
          <w:b/>
          <w:bCs/>
        </w:rPr>
        <w:t xml:space="preserve"> Production Grant Scheme</w:t>
      </w:r>
      <w:r>
        <w:t xml:space="preserve"> in Uganda has been successful due to: 1) the modality of co-investment with retrospective disbursement of grants, which ensures establishment of quality forest plantations and rules out the risk of money being used for other purposes; 2) extensive training on standards and guidelines to establish commercial forest plantations, and 3) the integrated approach which promotes related investments  along the value chain (Leonidas </w:t>
      </w:r>
      <w:proofErr w:type="spellStart"/>
      <w:r>
        <w:t>Hitimana</w:t>
      </w:r>
      <w:proofErr w:type="spellEnd"/>
      <w:r>
        <w:t>).</w:t>
      </w:r>
    </w:p>
    <w:p w14:paraId="0525AF51" w14:textId="64F036C1" w:rsidR="000D51DD" w:rsidRDefault="000D51DD" w:rsidP="00B3376F">
      <w:pPr>
        <w:pStyle w:val="ListParagraph"/>
        <w:numPr>
          <w:ilvl w:val="0"/>
          <w:numId w:val="33"/>
        </w:numPr>
        <w:spacing w:after="0" w:line="240" w:lineRule="auto"/>
      </w:pPr>
      <w:r>
        <w:t xml:space="preserve">The </w:t>
      </w:r>
      <w:r w:rsidRPr="000D51DD">
        <w:rPr>
          <w:b/>
          <w:bCs/>
        </w:rPr>
        <w:t xml:space="preserve">Revolving loan </w:t>
      </w:r>
      <w:proofErr w:type="spellStart"/>
      <w:r w:rsidRPr="000D51DD">
        <w:rPr>
          <w:b/>
          <w:bCs/>
        </w:rPr>
        <w:t>program</w:t>
      </w:r>
      <w:r w:rsidR="001E60DE">
        <w:rPr>
          <w:b/>
          <w:bCs/>
        </w:rPr>
        <w:t>me</w:t>
      </w:r>
      <w:proofErr w:type="spellEnd"/>
      <w:r>
        <w:t xml:space="preserve"> implemented by the Arab Authority for Agricultural Investment &amp; Development (AAAID) is a notable example of the wide range of successful </w:t>
      </w:r>
      <w:proofErr w:type="spellStart"/>
      <w:r>
        <w:t>program</w:t>
      </w:r>
      <w:r w:rsidR="001E60DE">
        <w:t>me</w:t>
      </w:r>
      <w:r>
        <w:t>s</w:t>
      </w:r>
      <w:proofErr w:type="spellEnd"/>
      <w:r>
        <w:t xml:space="preserve"> for family farmers AAAID has implemented. It concerns the mobilization of financial resources </w:t>
      </w:r>
      <w:r w:rsidR="001E60DE">
        <w:t xml:space="preserve">for smallholders </w:t>
      </w:r>
      <w:r>
        <w:t xml:space="preserve">through partnerships with local banks and regional financing institutions (Mohamed </w:t>
      </w:r>
      <w:proofErr w:type="spellStart"/>
      <w:r>
        <w:t>Abdeltawwab</w:t>
      </w:r>
      <w:proofErr w:type="spellEnd"/>
      <w:r>
        <w:t xml:space="preserve"> Mohamed).</w:t>
      </w:r>
    </w:p>
    <w:p w14:paraId="4C8EC044" w14:textId="2C9683AB" w:rsidR="000D51DD" w:rsidRDefault="000D51DD" w:rsidP="000D51DD">
      <w:pPr>
        <w:spacing w:after="0"/>
      </w:pPr>
    </w:p>
    <w:p w14:paraId="25460520" w14:textId="0A3F537A" w:rsidR="000D51DD" w:rsidRDefault="000D51DD" w:rsidP="000D51DD">
      <w:pPr>
        <w:spacing w:after="0"/>
      </w:pPr>
    </w:p>
    <w:p w14:paraId="3A72214C" w14:textId="4774405E" w:rsidR="000D51DD" w:rsidRDefault="000D51DD" w:rsidP="000D51DD">
      <w:pPr>
        <w:spacing w:after="0"/>
      </w:pPr>
    </w:p>
    <w:p w14:paraId="51D6353B" w14:textId="21C50588" w:rsidR="000D51DD" w:rsidRDefault="000D51DD" w:rsidP="000D51DD">
      <w:pPr>
        <w:spacing w:after="0"/>
      </w:pPr>
    </w:p>
    <w:p w14:paraId="1E71F7DE" w14:textId="153EC1BD" w:rsidR="000D51DD" w:rsidRDefault="000D51DD" w:rsidP="000D51DD">
      <w:pPr>
        <w:spacing w:after="0"/>
      </w:pPr>
    </w:p>
    <w:p w14:paraId="239B2B15" w14:textId="12D079AE" w:rsidR="000D51DD" w:rsidRDefault="000D51DD" w:rsidP="000D51DD">
      <w:pPr>
        <w:spacing w:after="0"/>
      </w:pPr>
    </w:p>
    <w:p w14:paraId="62D8D2C3" w14:textId="331A78C7" w:rsidR="000D51DD" w:rsidRDefault="000D51DD" w:rsidP="000D51DD">
      <w:pPr>
        <w:spacing w:after="0"/>
      </w:pPr>
    </w:p>
    <w:p w14:paraId="19984063" w14:textId="00EAE47E" w:rsidR="000D51DD" w:rsidRDefault="000D51DD" w:rsidP="000D51DD">
      <w:pPr>
        <w:spacing w:after="0"/>
      </w:pPr>
    </w:p>
    <w:p w14:paraId="4E4C7709" w14:textId="667F7620" w:rsidR="000D51DD" w:rsidRDefault="000D51DD" w:rsidP="000D51DD">
      <w:pPr>
        <w:spacing w:after="0"/>
      </w:pPr>
    </w:p>
    <w:p w14:paraId="42E39778" w14:textId="3036BB60" w:rsidR="000D51DD" w:rsidRDefault="000D51DD" w:rsidP="000D51DD">
      <w:pPr>
        <w:spacing w:after="0"/>
      </w:pPr>
    </w:p>
    <w:p w14:paraId="3EBF111D" w14:textId="43006B10" w:rsidR="000D51DD" w:rsidRDefault="000D51DD" w:rsidP="000D51DD">
      <w:pPr>
        <w:spacing w:after="0"/>
      </w:pPr>
    </w:p>
    <w:p w14:paraId="02182360" w14:textId="7311D631" w:rsidR="000D51DD" w:rsidRDefault="000D51DD" w:rsidP="000D51DD">
      <w:pPr>
        <w:spacing w:after="0"/>
      </w:pPr>
    </w:p>
    <w:p w14:paraId="0E52F81D" w14:textId="200520B7" w:rsidR="000D51DD" w:rsidRDefault="000D51DD" w:rsidP="000D51DD">
      <w:pPr>
        <w:spacing w:after="0"/>
      </w:pPr>
    </w:p>
    <w:p w14:paraId="7FC4DE73" w14:textId="02CBD5A6" w:rsidR="000D51DD" w:rsidRDefault="000D51DD" w:rsidP="000D51DD">
      <w:pPr>
        <w:spacing w:after="0"/>
      </w:pPr>
    </w:p>
    <w:p w14:paraId="60CFFDFF" w14:textId="264FFE6D" w:rsidR="004E2E9B" w:rsidRDefault="004E2E9B" w:rsidP="000D51DD">
      <w:pPr>
        <w:spacing w:after="0"/>
      </w:pPr>
    </w:p>
    <w:p w14:paraId="65E05D75" w14:textId="6B6E44BE" w:rsidR="004E2E9B" w:rsidRDefault="004E2E9B" w:rsidP="000D51DD">
      <w:pPr>
        <w:spacing w:after="0"/>
      </w:pPr>
    </w:p>
    <w:p w14:paraId="005014CE" w14:textId="1B3AC5FB" w:rsidR="004E2E9B" w:rsidRDefault="004E2E9B" w:rsidP="000D51DD">
      <w:pPr>
        <w:spacing w:after="0"/>
      </w:pPr>
    </w:p>
    <w:p w14:paraId="38C9E8EE" w14:textId="34F9C3E9" w:rsidR="004E2E9B" w:rsidRDefault="004E2E9B" w:rsidP="000D51DD">
      <w:pPr>
        <w:spacing w:after="0"/>
      </w:pPr>
    </w:p>
    <w:p w14:paraId="6CDD8620" w14:textId="096F7A95" w:rsidR="004E2E9B" w:rsidRDefault="004E2E9B" w:rsidP="000D51DD">
      <w:pPr>
        <w:spacing w:after="0"/>
      </w:pPr>
    </w:p>
    <w:p w14:paraId="14BE4A79" w14:textId="633BBB1A" w:rsidR="004E2E9B" w:rsidRDefault="004E2E9B" w:rsidP="000D51DD">
      <w:pPr>
        <w:spacing w:after="0"/>
      </w:pPr>
    </w:p>
    <w:p w14:paraId="0585C8AA" w14:textId="786FCAAA" w:rsidR="004E2E9B" w:rsidRDefault="004E2E9B" w:rsidP="000D51DD">
      <w:pPr>
        <w:spacing w:after="0"/>
      </w:pPr>
    </w:p>
    <w:p w14:paraId="73BEE2B3" w14:textId="7D0BF279" w:rsidR="004E2E9B" w:rsidRDefault="004E2E9B" w:rsidP="000D51DD">
      <w:pPr>
        <w:spacing w:after="0"/>
      </w:pPr>
    </w:p>
    <w:p w14:paraId="4E61F921" w14:textId="1F9F337E" w:rsidR="004E2E9B" w:rsidRDefault="004E2E9B" w:rsidP="000D51DD">
      <w:pPr>
        <w:spacing w:after="0"/>
      </w:pPr>
    </w:p>
    <w:p w14:paraId="39872DB5" w14:textId="11F156CB" w:rsidR="004E2E9B" w:rsidRDefault="004E2E9B" w:rsidP="000D51DD">
      <w:pPr>
        <w:spacing w:after="0"/>
      </w:pPr>
    </w:p>
    <w:p w14:paraId="729B5BA5" w14:textId="6248C6F5" w:rsidR="004E2E9B" w:rsidRDefault="004E2E9B" w:rsidP="000D51DD">
      <w:pPr>
        <w:spacing w:after="0"/>
      </w:pPr>
    </w:p>
    <w:p w14:paraId="1D0592B4" w14:textId="79D9B3DE" w:rsidR="00B3376F" w:rsidRDefault="00B3376F" w:rsidP="000D51DD">
      <w:pPr>
        <w:spacing w:after="0"/>
      </w:pPr>
    </w:p>
    <w:p w14:paraId="2FD6397F" w14:textId="48687BB4" w:rsidR="00B3376F" w:rsidRDefault="00B3376F" w:rsidP="000D51DD">
      <w:pPr>
        <w:spacing w:after="0"/>
      </w:pPr>
    </w:p>
    <w:p w14:paraId="11F8DFF2" w14:textId="77777777" w:rsidR="000D51DD" w:rsidRPr="004B71DA" w:rsidRDefault="000D51DD" w:rsidP="000D51DD">
      <w:pPr>
        <w:pStyle w:val="Heading3"/>
        <w:jc w:val="left"/>
      </w:pPr>
      <w:r w:rsidRPr="004B71DA">
        <w:lastRenderedPageBreak/>
        <w:t>Resources shared by participants</w:t>
      </w:r>
      <w:r w:rsidRPr="004B71DA">
        <w:br/>
      </w:r>
    </w:p>
    <w:p w14:paraId="3DBCF295" w14:textId="77777777" w:rsidR="000D51DD" w:rsidRPr="005558EC" w:rsidRDefault="000D51DD" w:rsidP="000D51DD">
      <w:pPr>
        <w:spacing w:after="0"/>
        <w:jc w:val="left"/>
        <w:rPr>
          <w:rStyle w:val="Hyperlink"/>
          <w:rFonts w:cs="Arial"/>
          <w:b/>
          <w:bCs/>
        </w:rPr>
      </w:pPr>
    </w:p>
    <w:p w14:paraId="39028181" w14:textId="77777777" w:rsidR="00526FDC" w:rsidRPr="00526FDC" w:rsidRDefault="00526FDC" w:rsidP="00526FDC">
      <w:pPr>
        <w:spacing w:after="0"/>
        <w:jc w:val="left"/>
        <w:rPr>
          <w:lang w:val="es-ES"/>
        </w:rPr>
      </w:pPr>
      <w:proofErr w:type="spellStart"/>
      <w:r w:rsidRPr="00526FDC">
        <w:rPr>
          <w:b/>
          <w:bCs/>
          <w:lang w:val="es-ES"/>
        </w:rPr>
        <w:t>Aid</w:t>
      </w:r>
      <w:proofErr w:type="spellEnd"/>
      <w:r w:rsidRPr="00526FDC">
        <w:rPr>
          <w:b/>
          <w:bCs/>
          <w:lang w:val="es-ES"/>
        </w:rPr>
        <w:t xml:space="preserve"> &amp; International </w:t>
      </w:r>
      <w:proofErr w:type="spellStart"/>
      <w:r w:rsidRPr="00526FDC">
        <w:rPr>
          <w:b/>
          <w:bCs/>
          <w:lang w:val="es-ES"/>
        </w:rPr>
        <w:t>Development</w:t>
      </w:r>
      <w:proofErr w:type="spellEnd"/>
      <w:r w:rsidRPr="00526FDC">
        <w:rPr>
          <w:b/>
          <w:bCs/>
          <w:lang w:val="es-ES"/>
        </w:rPr>
        <w:t xml:space="preserve"> </w:t>
      </w:r>
      <w:proofErr w:type="spellStart"/>
      <w:r w:rsidRPr="00526FDC">
        <w:rPr>
          <w:b/>
          <w:bCs/>
          <w:lang w:val="es-ES"/>
        </w:rPr>
        <w:t>Forum</w:t>
      </w:r>
      <w:proofErr w:type="spellEnd"/>
      <w:r w:rsidRPr="00526FDC">
        <w:rPr>
          <w:b/>
          <w:bCs/>
          <w:lang w:val="es-ES"/>
        </w:rPr>
        <w:t>.</w:t>
      </w:r>
      <w:r w:rsidRPr="00526FDC">
        <w:rPr>
          <w:lang w:val="es-ES"/>
        </w:rPr>
        <w:t xml:space="preserve"> </w:t>
      </w:r>
      <w:proofErr w:type="spellStart"/>
      <w:r w:rsidRPr="00526FDC">
        <w:rPr>
          <w:lang w:val="es-ES"/>
        </w:rPr>
        <w:t>n.d</w:t>
      </w:r>
      <w:proofErr w:type="spellEnd"/>
      <w:r w:rsidRPr="00526FDC">
        <w:rPr>
          <w:lang w:val="es-ES"/>
        </w:rPr>
        <w:t xml:space="preserve">. </w:t>
      </w:r>
      <w:proofErr w:type="spellStart"/>
      <w:r w:rsidRPr="00526FDC">
        <w:rPr>
          <w:i/>
          <w:iCs/>
          <w:lang w:val="es-ES"/>
        </w:rPr>
        <w:t>Operational</w:t>
      </w:r>
      <w:proofErr w:type="spellEnd"/>
      <w:r w:rsidRPr="00526FDC">
        <w:rPr>
          <w:i/>
          <w:iCs/>
          <w:lang w:val="es-ES"/>
        </w:rPr>
        <w:t xml:space="preserve"> </w:t>
      </w:r>
      <w:proofErr w:type="spellStart"/>
      <w:r w:rsidRPr="00526FDC">
        <w:rPr>
          <w:i/>
          <w:iCs/>
          <w:lang w:val="es-ES"/>
        </w:rPr>
        <w:t>feasibility</w:t>
      </w:r>
      <w:proofErr w:type="spellEnd"/>
      <w:r w:rsidRPr="00526FDC">
        <w:rPr>
          <w:i/>
          <w:iCs/>
          <w:lang w:val="es-ES"/>
        </w:rPr>
        <w:t xml:space="preserve"> </w:t>
      </w:r>
      <w:proofErr w:type="spellStart"/>
      <w:r w:rsidRPr="00526FDC">
        <w:rPr>
          <w:i/>
          <w:iCs/>
          <w:lang w:val="es-ES"/>
        </w:rPr>
        <w:t>of</w:t>
      </w:r>
      <w:proofErr w:type="spellEnd"/>
      <w:r w:rsidRPr="00526FDC">
        <w:rPr>
          <w:i/>
          <w:iCs/>
          <w:lang w:val="es-ES"/>
        </w:rPr>
        <w:t xml:space="preserve"> </w:t>
      </w:r>
      <w:proofErr w:type="spellStart"/>
      <w:r w:rsidRPr="00526FDC">
        <w:rPr>
          <w:i/>
          <w:iCs/>
          <w:lang w:val="es-ES"/>
        </w:rPr>
        <w:t>smallholder</w:t>
      </w:r>
      <w:proofErr w:type="spellEnd"/>
      <w:r w:rsidRPr="00526FDC">
        <w:rPr>
          <w:i/>
          <w:iCs/>
          <w:lang w:val="es-ES"/>
        </w:rPr>
        <w:t xml:space="preserve"> </w:t>
      </w:r>
      <w:proofErr w:type="spellStart"/>
      <w:r w:rsidRPr="00526FDC">
        <w:rPr>
          <w:i/>
          <w:iCs/>
          <w:lang w:val="es-ES"/>
        </w:rPr>
        <w:t>innovations</w:t>
      </w:r>
      <w:proofErr w:type="spellEnd"/>
      <w:r w:rsidRPr="00526FDC">
        <w:rPr>
          <w:i/>
          <w:iCs/>
          <w:lang w:val="es-ES"/>
        </w:rPr>
        <w:t xml:space="preserve">: </w:t>
      </w:r>
      <w:proofErr w:type="spellStart"/>
      <w:r w:rsidRPr="00526FDC">
        <w:rPr>
          <w:i/>
          <w:iCs/>
          <w:lang w:val="es-ES"/>
        </w:rPr>
        <w:t>an</w:t>
      </w:r>
      <w:proofErr w:type="spellEnd"/>
      <w:r w:rsidRPr="00526FDC">
        <w:rPr>
          <w:i/>
          <w:iCs/>
          <w:lang w:val="es-ES"/>
        </w:rPr>
        <w:t xml:space="preserve"> </w:t>
      </w:r>
      <w:proofErr w:type="spellStart"/>
      <w:r w:rsidRPr="00526FDC">
        <w:rPr>
          <w:i/>
          <w:iCs/>
          <w:lang w:val="es-ES"/>
        </w:rPr>
        <w:t>administrative</w:t>
      </w:r>
      <w:proofErr w:type="spellEnd"/>
      <w:r w:rsidRPr="00526FDC">
        <w:rPr>
          <w:i/>
          <w:iCs/>
          <w:lang w:val="es-ES"/>
        </w:rPr>
        <w:t xml:space="preserve"> </w:t>
      </w:r>
      <w:proofErr w:type="spellStart"/>
      <w:r w:rsidRPr="00526FDC">
        <w:rPr>
          <w:i/>
          <w:iCs/>
          <w:lang w:val="es-ES"/>
        </w:rPr>
        <w:t>void</w:t>
      </w:r>
      <w:proofErr w:type="spellEnd"/>
      <w:r w:rsidRPr="00526FDC">
        <w:rPr>
          <w:i/>
          <w:iCs/>
          <w:lang w:val="es-ES"/>
        </w:rPr>
        <w:t xml:space="preserve"> in </w:t>
      </w:r>
      <w:proofErr w:type="spellStart"/>
      <w:r w:rsidRPr="00526FDC">
        <w:rPr>
          <w:i/>
          <w:iCs/>
          <w:lang w:val="es-ES"/>
        </w:rPr>
        <w:t>development</w:t>
      </w:r>
      <w:proofErr w:type="spellEnd"/>
      <w:r w:rsidRPr="00526FDC">
        <w:rPr>
          <w:lang w:val="es-ES"/>
        </w:rPr>
        <w:t xml:space="preserve"> [online]. Fort Collins, USA. [</w:t>
      </w:r>
      <w:proofErr w:type="spellStart"/>
      <w:r w:rsidRPr="00526FDC">
        <w:rPr>
          <w:lang w:val="es-ES"/>
        </w:rPr>
        <w:t>Cited</w:t>
      </w:r>
      <w:proofErr w:type="spellEnd"/>
      <w:r w:rsidRPr="00526FDC">
        <w:rPr>
          <w:lang w:val="es-ES"/>
        </w:rPr>
        <w:t xml:space="preserve"> 15 June 2020]. </w:t>
      </w:r>
      <w:r w:rsidRPr="00694CDF">
        <w:rPr>
          <w:rStyle w:val="Hyperlink"/>
        </w:rPr>
        <w:t>https://webdoc.agsci.colostate.edu/smallholderagriculture/ OperationalFeasibility.pdf</w:t>
      </w:r>
    </w:p>
    <w:p w14:paraId="302F13A5" w14:textId="77777777" w:rsidR="00526FDC" w:rsidRPr="00526FDC" w:rsidRDefault="00526FDC" w:rsidP="00526FDC">
      <w:pPr>
        <w:spacing w:after="0"/>
        <w:jc w:val="left"/>
        <w:rPr>
          <w:lang w:val="es-ES"/>
        </w:rPr>
      </w:pPr>
    </w:p>
    <w:p w14:paraId="19117C5B" w14:textId="77777777" w:rsidR="00526FDC" w:rsidRPr="00526FDC" w:rsidRDefault="00526FDC" w:rsidP="00526FDC">
      <w:pPr>
        <w:spacing w:after="0"/>
        <w:jc w:val="left"/>
        <w:rPr>
          <w:lang w:val="es-ES"/>
        </w:rPr>
      </w:pPr>
      <w:proofErr w:type="spellStart"/>
      <w:r w:rsidRPr="00526FDC">
        <w:rPr>
          <w:b/>
          <w:bCs/>
          <w:lang w:val="es-ES"/>
        </w:rPr>
        <w:t>Arab</w:t>
      </w:r>
      <w:proofErr w:type="spellEnd"/>
      <w:r w:rsidRPr="00526FDC">
        <w:rPr>
          <w:b/>
          <w:bCs/>
          <w:lang w:val="es-ES"/>
        </w:rPr>
        <w:t xml:space="preserve"> </w:t>
      </w:r>
      <w:proofErr w:type="spellStart"/>
      <w:r w:rsidRPr="00526FDC">
        <w:rPr>
          <w:b/>
          <w:bCs/>
          <w:lang w:val="es-ES"/>
        </w:rPr>
        <w:t>Women</w:t>
      </w:r>
      <w:proofErr w:type="spellEnd"/>
      <w:r w:rsidRPr="00526FDC">
        <w:rPr>
          <w:b/>
          <w:bCs/>
          <w:lang w:val="es-ES"/>
        </w:rPr>
        <w:t xml:space="preserve"> </w:t>
      </w:r>
      <w:proofErr w:type="spellStart"/>
      <w:r w:rsidRPr="00526FDC">
        <w:rPr>
          <w:b/>
          <w:bCs/>
          <w:lang w:val="es-ES"/>
        </w:rPr>
        <w:t>Leaders</w:t>
      </w:r>
      <w:proofErr w:type="spellEnd"/>
      <w:r w:rsidRPr="00526FDC">
        <w:rPr>
          <w:b/>
          <w:bCs/>
          <w:lang w:val="es-ES"/>
        </w:rPr>
        <w:t xml:space="preserve"> in </w:t>
      </w:r>
      <w:proofErr w:type="spellStart"/>
      <w:r w:rsidRPr="00526FDC">
        <w:rPr>
          <w:b/>
          <w:bCs/>
          <w:lang w:val="es-ES"/>
        </w:rPr>
        <w:t>Agriculture</w:t>
      </w:r>
      <w:proofErr w:type="spellEnd"/>
      <w:r w:rsidRPr="00526FDC">
        <w:rPr>
          <w:b/>
          <w:bCs/>
          <w:lang w:val="es-ES"/>
        </w:rPr>
        <w:t>.</w:t>
      </w:r>
      <w:r w:rsidRPr="00526FDC">
        <w:rPr>
          <w:lang w:val="es-ES"/>
        </w:rPr>
        <w:t xml:space="preserve"> </w:t>
      </w:r>
      <w:proofErr w:type="spellStart"/>
      <w:r w:rsidRPr="00526FDC">
        <w:rPr>
          <w:lang w:val="es-ES"/>
        </w:rPr>
        <w:t>n.d</w:t>
      </w:r>
      <w:proofErr w:type="spellEnd"/>
      <w:r w:rsidRPr="00526FDC">
        <w:rPr>
          <w:lang w:val="es-ES"/>
        </w:rPr>
        <w:t xml:space="preserve">. </w:t>
      </w:r>
      <w:proofErr w:type="spellStart"/>
      <w:r w:rsidRPr="00526FDC">
        <w:rPr>
          <w:i/>
          <w:iCs/>
          <w:lang w:val="es-ES"/>
        </w:rPr>
        <w:t>Arab</w:t>
      </w:r>
      <w:proofErr w:type="spellEnd"/>
      <w:r w:rsidRPr="00526FDC">
        <w:rPr>
          <w:i/>
          <w:iCs/>
          <w:lang w:val="es-ES"/>
        </w:rPr>
        <w:t xml:space="preserve"> </w:t>
      </w:r>
      <w:proofErr w:type="spellStart"/>
      <w:r w:rsidRPr="00526FDC">
        <w:rPr>
          <w:i/>
          <w:iCs/>
          <w:lang w:val="es-ES"/>
        </w:rPr>
        <w:t>Women</w:t>
      </w:r>
      <w:proofErr w:type="spellEnd"/>
      <w:r w:rsidRPr="00526FDC">
        <w:rPr>
          <w:i/>
          <w:iCs/>
          <w:lang w:val="es-ES"/>
        </w:rPr>
        <w:t xml:space="preserve"> </w:t>
      </w:r>
      <w:proofErr w:type="spellStart"/>
      <w:r w:rsidRPr="00526FDC">
        <w:rPr>
          <w:i/>
          <w:iCs/>
          <w:lang w:val="es-ES"/>
        </w:rPr>
        <w:t>Leaders</w:t>
      </w:r>
      <w:proofErr w:type="spellEnd"/>
      <w:r w:rsidRPr="00526FDC">
        <w:rPr>
          <w:i/>
          <w:iCs/>
          <w:lang w:val="es-ES"/>
        </w:rPr>
        <w:t xml:space="preserve"> in </w:t>
      </w:r>
      <w:proofErr w:type="spellStart"/>
      <w:r w:rsidRPr="00526FDC">
        <w:rPr>
          <w:i/>
          <w:iCs/>
          <w:lang w:val="es-ES"/>
        </w:rPr>
        <w:t>Agriculture</w:t>
      </w:r>
      <w:proofErr w:type="spellEnd"/>
      <w:r w:rsidRPr="00526FDC">
        <w:rPr>
          <w:lang w:val="es-ES"/>
        </w:rPr>
        <w:t xml:space="preserve"> [online]. </w:t>
      </w:r>
      <w:proofErr w:type="spellStart"/>
      <w:r w:rsidRPr="00526FDC">
        <w:rPr>
          <w:lang w:val="es-ES"/>
        </w:rPr>
        <w:t>Dubai</w:t>
      </w:r>
      <w:proofErr w:type="spellEnd"/>
      <w:r w:rsidRPr="00526FDC">
        <w:rPr>
          <w:lang w:val="es-ES"/>
        </w:rPr>
        <w:t xml:space="preserve">, </w:t>
      </w:r>
      <w:proofErr w:type="spellStart"/>
      <w:r w:rsidRPr="00526FDC">
        <w:rPr>
          <w:lang w:val="es-ES"/>
        </w:rPr>
        <w:t>United</w:t>
      </w:r>
      <w:proofErr w:type="spellEnd"/>
      <w:r w:rsidRPr="00526FDC">
        <w:rPr>
          <w:lang w:val="es-ES"/>
        </w:rPr>
        <w:t xml:space="preserve"> </w:t>
      </w:r>
      <w:proofErr w:type="spellStart"/>
      <w:r w:rsidRPr="00526FDC">
        <w:rPr>
          <w:lang w:val="es-ES"/>
        </w:rPr>
        <w:t>Arab</w:t>
      </w:r>
      <w:proofErr w:type="spellEnd"/>
      <w:r w:rsidRPr="00526FDC">
        <w:rPr>
          <w:lang w:val="es-ES"/>
        </w:rPr>
        <w:t xml:space="preserve"> </w:t>
      </w:r>
      <w:proofErr w:type="spellStart"/>
      <w:r w:rsidRPr="00526FDC">
        <w:rPr>
          <w:lang w:val="es-ES"/>
        </w:rPr>
        <w:t>Emirates</w:t>
      </w:r>
      <w:proofErr w:type="spellEnd"/>
      <w:r w:rsidRPr="00526FDC">
        <w:rPr>
          <w:lang w:val="es-ES"/>
        </w:rPr>
        <w:t>. [</w:t>
      </w:r>
      <w:proofErr w:type="spellStart"/>
      <w:r w:rsidRPr="00526FDC">
        <w:rPr>
          <w:lang w:val="es-ES"/>
        </w:rPr>
        <w:t>Cited</w:t>
      </w:r>
      <w:proofErr w:type="spellEnd"/>
      <w:r w:rsidRPr="00526FDC">
        <w:rPr>
          <w:lang w:val="es-ES"/>
        </w:rPr>
        <w:t xml:space="preserve"> 31 August 2020]. </w:t>
      </w:r>
      <w:r w:rsidRPr="00694CDF">
        <w:rPr>
          <w:rStyle w:val="Hyperlink"/>
        </w:rPr>
        <w:t>www.awlafellowships.org/</w:t>
      </w:r>
    </w:p>
    <w:p w14:paraId="4EDC799D" w14:textId="77777777" w:rsidR="00526FDC" w:rsidRPr="00526FDC" w:rsidRDefault="00526FDC" w:rsidP="00526FDC">
      <w:pPr>
        <w:spacing w:after="0"/>
        <w:jc w:val="left"/>
        <w:rPr>
          <w:lang w:val="es-ES"/>
        </w:rPr>
      </w:pPr>
    </w:p>
    <w:p w14:paraId="7B324B9B" w14:textId="77777777" w:rsidR="00526FDC" w:rsidRPr="00526FDC" w:rsidRDefault="00526FDC" w:rsidP="00526FDC">
      <w:pPr>
        <w:spacing w:after="0"/>
        <w:jc w:val="left"/>
        <w:rPr>
          <w:lang w:val="es-ES"/>
        </w:rPr>
      </w:pPr>
      <w:proofErr w:type="spellStart"/>
      <w:r w:rsidRPr="00526FDC">
        <w:rPr>
          <w:b/>
          <w:bCs/>
          <w:lang w:val="es-ES"/>
        </w:rPr>
        <w:t>Biggs</w:t>
      </w:r>
      <w:proofErr w:type="spellEnd"/>
      <w:r w:rsidRPr="00526FDC">
        <w:rPr>
          <w:b/>
          <w:bCs/>
          <w:lang w:val="es-ES"/>
        </w:rPr>
        <w:t xml:space="preserve">, S. &amp; </w:t>
      </w:r>
      <w:proofErr w:type="spellStart"/>
      <w:r w:rsidRPr="00526FDC">
        <w:rPr>
          <w:b/>
          <w:bCs/>
          <w:lang w:val="es-ES"/>
        </w:rPr>
        <w:t>Justice</w:t>
      </w:r>
      <w:proofErr w:type="spellEnd"/>
      <w:r w:rsidRPr="00526FDC">
        <w:rPr>
          <w:b/>
          <w:bCs/>
          <w:lang w:val="es-ES"/>
        </w:rPr>
        <w:t>, S.</w:t>
      </w:r>
      <w:r w:rsidRPr="00526FDC">
        <w:rPr>
          <w:lang w:val="es-ES"/>
        </w:rPr>
        <w:t xml:space="preserve"> 2015. </w:t>
      </w:r>
      <w:r w:rsidRPr="00526FDC">
        <w:rPr>
          <w:i/>
          <w:iCs/>
          <w:lang w:val="es-ES"/>
        </w:rPr>
        <w:t xml:space="preserve">Rural and </w:t>
      </w:r>
      <w:proofErr w:type="spellStart"/>
      <w:r w:rsidRPr="00526FDC">
        <w:rPr>
          <w:i/>
          <w:iCs/>
          <w:lang w:val="es-ES"/>
        </w:rPr>
        <w:t>agricultural</w:t>
      </w:r>
      <w:proofErr w:type="spellEnd"/>
      <w:r w:rsidRPr="00526FDC">
        <w:rPr>
          <w:i/>
          <w:iCs/>
          <w:lang w:val="es-ES"/>
        </w:rPr>
        <w:t xml:space="preserve"> </w:t>
      </w:r>
      <w:proofErr w:type="spellStart"/>
      <w:r w:rsidRPr="00526FDC">
        <w:rPr>
          <w:i/>
          <w:iCs/>
          <w:lang w:val="es-ES"/>
        </w:rPr>
        <w:t>mechanization</w:t>
      </w:r>
      <w:proofErr w:type="spellEnd"/>
      <w:r w:rsidRPr="00526FDC">
        <w:rPr>
          <w:i/>
          <w:iCs/>
          <w:lang w:val="es-ES"/>
        </w:rPr>
        <w:t xml:space="preserve">: a </w:t>
      </w:r>
      <w:proofErr w:type="spellStart"/>
      <w:r w:rsidRPr="00526FDC">
        <w:rPr>
          <w:i/>
          <w:iCs/>
          <w:lang w:val="es-ES"/>
        </w:rPr>
        <w:t>history</w:t>
      </w:r>
      <w:proofErr w:type="spellEnd"/>
      <w:r w:rsidRPr="00526FDC">
        <w:rPr>
          <w:i/>
          <w:iCs/>
          <w:lang w:val="es-ES"/>
        </w:rPr>
        <w:t xml:space="preserve"> </w:t>
      </w:r>
      <w:proofErr w:type="spellStart"/>
      <w:r w:rsidRPr="00526FDC">
        <w:rPr>
          <w:i/>
          <w:iCs/>
          <w:lang w:val="es-ES"/>
        </w:rPr>
        <w:t>of</w:t>
      </w:r>
      <w:proofErr w:type="spellEnd"/>
      <w:r w:rsidRPr="00526FDC">
        <w:rPr>
          <w:i/>
          <w:iCs/>
          <w:lang w:val="es-ES"/>
        </w:rPr>
        <w:t xml:space="preserve"> </w:t>
      </w:r>
      <w:proofErr w:type="spellStart"/>
      <w:r w:rsidRPr="00526FDC">
        <w:rPr>
          <w:i/>
          <w:iCs/>
          <w:lang w:val="es-ES"/>
        </w:rPr>
        <w:t>the</w:t>
      </w:r>
      <w:proofErr w:type="spellEnd"/>
      <w:r w:rsidRPr="00526FDC">
        <w:rPr>
          <w:i/>
          <w:iCs/>
          <w:lang w:val="es-ES"/>
        </w:rPr>
        <w:t xml:space="preserve"> spread </w:t>
      </w:r>
      <w:proofErr w:type="spellStart"/>
      <w:r w:rsidRPr="00526FDC">
        <w:rPr>
          <w:i/>
          <w:iCs/>
          <w:lang w:val="es-ES"/>
        </w:rPr>
        <w:t>of</w:t>
      </w:r>
      <w:proofErr w:type="spellEnd"/>
      <w:r w:rsidRPr="00526FDC">
        <w:rPr>
          <w:i/>
          <w:iCs/>
          <w:lang w:val="es-ES"/>
        </w:rPr>
        <w:t xml:space="preserve"> </w:t>
      </w:r>
      <w:proofErr w:type="spellStart"/>
      <w:r w:rsidRPr="00526FDC">
        <w:rPr>
          <w:i/>
          <w:iCs/>
          <w:lang w:val="es-ES"/>
        </w:rPr>
        <w:t>small</w:t>
      </w:r>
      <w:proofErr w:type="spellEnd"/>
      <w:r w:rsidRPr="00526FDC">
        <w:rPr>
          <w:i/>
          <w:iCs/>
          <w:lang w:val="es-ES"/>
        </w:rPr>
        <w:t xml:space="preserve"> </w:t>
      </w:r>
      <w:proofErr w:type="spellStart"/>
      <w:r w:rsidRPr="00526FDC">
        <w:rPr>
          <w:i/>
          <w:iCs/>
          <w:lang w:val="es-ES"/>
        </w:rPr>
        <w:t>engines</w:t>
      </w:r>
      <w:proofErr w:type="spellEnd"/>
      <w:r w:rsidRPr="00526FDC">
        <w:rPr>
          <w:i/>
          <w:iCs/>
          <w:lang w:val="es-ES"/>
        </w:rPr>
        <w:t xml:space="preserve"> in </w:t>
      </w:r>
      <w:proofErr w:type="spellStart"/>
      <w:r w:rsidRPr="00526FDC">
        <w:rPr>
          <w:i/>
          <w:iCs/>
          <w:lang w:val="es-ES"/>
        </w:rPr>
        <w:t>selected</w:t>
      </w:r>
      <w:proofErr w:type="spellEnd"/>
      <w:r w:rsidRPr="00526FDC">
        <w:rPr>
          <w:i/>
          <w:iCs/>
          <w:lang w:val="es-ES"/>
        </w:rPr>
        <w:t xml:space="preserve"> </w:t>
      </w:r>
      <w:proofErr w:type="spellStart"/>
      <w:r w:rsidRPr="00526FDC">
        <w:rPr>
          <w:i/>
          <w:iCs/>
          <w:lang w:val="es-ES"/>
        </w:rPr>
        <w:t>Asian</w:t>
      </w:r>
      <w:proofErr w:type="spellEnd"/>
      <w:r w:rsidRPr="00526FDC">
        <w:rPr>
          <w:i/>
          <w:iCs/>
          <w:lang w:val="es-ES"/>
        </w:rPr>
        <w:t xml:space="preserve"> </w:t>
      </w:r>
      <w:proofErr w:type="spellStart"/>
      <w:r w:rsidRPr="00526FDC">
        <w:rPr>
          <w:i/>
          <w:iCs/>
          <w:lang w:val="es-ES"/>
        </w:rPr>
        <w:t>countries</w:t>
      </w:r>
      <w:proofErr w:type="spellEnd"/>
      <w:r w:rsidRPr="00526FDC">
        <w:rPr>
          <w:lang w:val="es-ES"/>
        </w:rPr>
        <w:t xml:space="preserve">. IFPRI </w:t>
      </w:r>
      <w:proofErr w:type="spellStart"/>
      <w:r w:rsidRPr="00526FDC">
        <w:rPr>
          <w:lang w:val="es-ES"/>
        </w:rPr>
        <w:t>Discussion</w:t>
      </w:r>
      <w:proofErr w:type="spellEnd"/>
      <w:r w:rsidRPr="00526FDC">
        <w:rPr>
          <w:lang w:val="es-ES"/>
        </w:rPr>
        <w:t xml:space="preserve"> </w:t>
      </w:r>
      <w:proofErr w:type="spellStart"/>
      <w:r w:rsidRPr="00526FDC">
        <w:rPr>
          <w:lang w:val="es-ES"/>
        </w:rPr>
        <w:t>Paper</w:t>
      </w:r>
      <w:proofErr w:type="spellEnd"/>
      <w:r w:rsidRPr="00526FDC">
        <w:rPr>
          <w:lang w:val="es-ES"/>
        </w:rPr>
        <w:t xml:space="preserve"> 01443. Washington, DC. (</w:t>
      </w:r>
      <w:proofErr w:type="spellStart"/>
      <w:r w:rsidRPr="00526FDC">
        <w:rPr>
          <w:lang w:val="es-ES"/>
        </w:rPr>
        <w:t>also</w:t>
      </w:r>
      <w:proofErr w:type="spellEnd"/>
      <w:r w:rsidRPr="00526FDC">
        <w:rPr>
          <w:lang w:val="es-ES"/>
        </w:rPr>
        <w:t xml:space="preserve"> </w:t>
      </w:r>
      <w:proofErr w:type="spellStart"/>
      <w:r w:rsidRPr="00526FDC">
        <w:rPr>
          <w:lang w:val="es-ES"/>
        </w:rPr>
        <w:t>available</w:t>
      </w:r>
      <w:proofErr w:type="spellEnd"/>
      <w:r w:rsidRPr="00526FDC">
        <w:rPr>
          <w:lang w:val="es-ES"/>
        </w:rPr>
        <w:t xml:space="preserve"> at </w:t>
      </w:r>
      <w:r w:rsidRPr="00694CDF">
        <w:rPr>
          <w:rStyle w:val="Hyperlink"/>
        </w:rPr>
        <w:t>https://csisa.org/wp-content/uploads/sites/2/2014/06/BiggsJusticeIFPRI_DP_01443.pdf</w:t>
      </w:r>
      <w:r w:rsidRPr="00526FDC">
        <w:rPr>
          <w:lang w:val="es-ES"/>
        </w:rPr>
        <w:t>).</w:t>
      </w:r>
    </w:p>
    <w:p w14:paraId="538B75C3" w14:textId="77777777" w:rsidR="00526FDC" w:rsidRPr="00526FDC" w:rsidRDefault="00526FDC" w:rsidP="00526FDC">
      <w:pPr>
        <w:spacing w:after="0"/>
        <w:jc w:val="left"/>
        <w:rPr>
          <w:lang w:val="es-ES"/>
        </w:rPr>
      </w:pPr>
    </w:p>
    <w:p w14:paraId="2831AECE" w14:textId="77777777" w:rsidR="00526FDC" w:rsidRPr="00526FDC" w:rsidRDefault="00526FDC" w:rsidP="00526FDC">
      <w:pPr>
        <w:spacing w:after="0"/>
        <w:jc w:val="left"/>
        <w:rPr>
          <w:lang w:val="es-ES"/>
        </w:rPr>
      </w:pPr>
      <w:proofErr w:type="spellStart"/>
      <w:r w:rsidRPr="00526FDC">
        <w:rPr>
          <w:b/>
          <w:bCs/>
          <w:lang w:val="es-ES"/>
        </w:rPr>
        <w:t>Chourghal</w:t>
      </w:r>
      <w:proofErr w:type="spellEnd"/>
      <w:r w:rsidRPr="00526FDC">
        <w:rPr>
          <w:b/>
          <w:bCs/>
          <w:lang w:val="es-ES"/>
        </w:rPr>
        <w:t xml:space="preserve">, N. &amp; </w:t>
      </w:r>
      <w:proofErr w:type="spellStart"/>
      <w:r w:rsidRPr="00526FDC">
        <w:rPr>
          <w:b/>
          <w:bCs/>
          <w:lang w:val="es-ES"/>
        </w:rPr>
        <w:t>Hartani</w:t>
      </w:r>
      <w:proofErr w:type="spellEnd"/>
      <w:r w:rsidRPr="00526FDC">
        <w:rPr>
          <w:b/>
          <w:bCs/>
          <w:lang w:val="es-ES"/>
        </w:rPr>
        <w:t>, T.</w:t>
      </w:r>
      <w:r w:rsidRPr="00526FDC">
        <w:rPr>
          <w:lang w:val="es-ES"/>
        </w:rPr>
        <w:t xml:space="preserve"> 2020. </w:t>
      </w:r>
      <w:proofErr w:type="spellStart"/>
      <w:r w:rsidRPr="00526FDC">
        <w:rPr>
          <w:lang w:val="es-ES"/>
        </w:rPr>
        <w:t>Quelle</w:t>
      </w:r>
      <w:proofErr w:type="spellEnd"/>
      <w:r w:rsidRPr="00526FDC">
        <w:rPr>
          <w:lang w:val="es-ES"/>
        </w:rPr>
        <w:t xml:space="preserve"> </w:t>
      </w:r>
      <w:proofErr w:type="spellStart"/>
      <w:r w:rsidRPr="00526FDC">
        <w:rPr>
          <w:lang w:val="es-ES"/>
        </w:rPr>
        <w:t>stratégie</w:t>
      </w:r>
      <w:proofErr w:type="spellEnd"/>
      <w:r w:rsidRPr="00526FDC">
        <w:rPr>
          <w:lang w:val="es-ES"/>
        </w:rPr>
        <w:t xml:space="preserve"> de semis du </w:t>
      </w:r>
      <w:proofErr w:type="spellStart"/>
      <w:r w:rsidRPr="00526FDC">
        <w:rPr>
          <w:lang w:val="es-ES"/>
        </w:rPr>
        <w:t>blé</w:t>
      </w:r>
      <w:proofErr w:type="spellEnd"/>
      <w:r w:rsidRPr="00526FDC">
        <w:rPr>
          <w:lang w:val="es-ES"/>
        </w:rPr>
        <w:t xml:space="preserve"> </w:t>
      </w:r>
      <w:proofErr w:type="spellStart"/>
      <w:r w:rsidRPr="00526FDC">
        <w:rPr>
          <w:lang w:val="es-ES"/>
        </w:rPr>
        <w:t>dur</w:t>
      </w:r>
      <w:proofErr w:type="spellEnd"/>
      <w:r w:rsidRPr="00526FDC">
        <w:rPr>
          <w:lang w:val="es-ES"/>
        </w:rPr>
        <w:t xml:space="preserve"> en </w:t>
      </w:r>
      <w:proofErr w:type="spellStart"/>
      <w:r w:rsidRPr="00526FDC">
        <w:rPr>
          <w:lang w:val="es-ES"/>
        </w:rPr>
        <w:t>Algérie</w:t>
      </w:r>
      <w:proofErr w:type="spellEnd"/>
      <w:r w:rsidRPr="00526FDC">
        <w:rPr>
          <w:lang w:val="es-ES"/>
        </w:rPr>
        <w:t xml:space="preserve"> </w:t>
      </w:r>
      <w:proofErr w:type="spellStart"/>
      <w:r w:rsidRPr="00526FDC">
        <w:rPr>
          <w:lang w:val="es-ES"/>
        </w:rPr>
        <w:t>pour</w:t>
      </w:r>
      <w:proofErr w:type="spellEnd"/>
      <w:r w:rsidRPr="00526FDC">
        <w:rPr>
          <w:lang w:val="es-ES"/>
        </w:rPr>
        <w:t xml:space="preserve"> s’ </w:t>
      </w:r>
      <w:proofErr w:type="spellStart"/>
      <w:r w:rsidRPr="00526FDC">
        <w:rPr>
          <w:lang w:val="es-ES"/>
        </w:rPr>
        <w:t>adapter</w:t>
      </w:r>
      <w:proofErr w:type="spellEnd"/>
      <w:r w:rsidRPr="00526FDC">
        <w:rPr>
          <w:lang w:val="es-ES"/>
        </w:rPr>
        <w:t xml:space="preserve"> </w:t>
      </w:r>
      <w:proofErr w:type="spellStart"/>
      <w:r w:rsidRPr="00526FDC">
        <w:rPr>
          <w:lang w:val="es-ES"/>
        </w:rPr>
        <w:t>au</w:t>
      </w:r>
      <w:proofErr w:type="spellEnd"/>
      <w:r w:rsidRPr="00526FDC">
        <w:rPr>
          <w:lang w:val="es-ES"/>
        </w:rPr>
        <w:t xml:space="preserve"> </w:t>
      </w:r>
      <w:proofErr w:type="spellStart"/>
      <w:r w:rsidRPr="00526FDC">
        <w:rPr>
          <w:lang w:val="es-ES"/>
        </w:rPr>
        <w:t>changement</w:t>
      </w:r>
      <w:proofErr w:type="spellEnd"/>
      <w:r w:rsidRPr="00526FDC">
        <w:rPr>
          <w:lang w:val="es-ES"/>
        </w:rPr>
        <w:t xml:space="preserve"> </w:t>
      </w:r>
      <w:proofErr w:type="spellStart"/>
      <w:r w:rsidRPr="00526FDC">
        <w:rPr>
          <w:lang w:val="es-ES"/>
        </w:rPr>
        <w:t>climatique</w:t>
      </w:r>
      <w:proofErr w:type="spellEnd"/>
      <w:r w:rsidRPr="00526FDC">
        <w:rPr>
          <w:lang w:val="es-ES"/>
        </w:rPr>
        <w:t xml:space="preserve">? </w:t>
      </w:r>
      <w:proofErr w:type="spellStart"/>
      <w:r w:rsidRPr="00526FDC">
        <w:rPr>
          <w:i/>
          <w:iCs/>
          <w:lang w:val="es-ES"/>
        </w:rPr>
        <w:t>Cahiers</w:t>
      </w:r>
      <w:proofErr w:type="spellEnd"/>
      <w:r w:rsidRPr="00526FDC">
        <w:rPr>
          <w:i/>
          <w:iCs/>
          <w:lang w:val="es-ES"/>
        </w:rPr>
        <w:t xml:space="preserve"> </w:t>
      </w:r>
      <w:proofErr w:type="spellStart"/>
      <w:r w:rsidRPr="00526FDC">
        <w:rPr>
          <w:i/>
          <w:iCs/>
          <w:lang w:val="es-ES"/>
        </w:rPr>
        <w:t>Agricultures</w:t>
      </w:r>
      <w:proofErr w:type="spellEnd"/>
      <w:r w:rsidRPr="00526FDC">
        <w:rPr>
          <w:lang w:val="es-ES"/>
        </w:rPr>
        <w:t>, 29 [online]. [</w:t>
      </w:r>
      <w:proofErr w:type="spellStart"/>
      <w:r w:rsidRPr="00526FDC">
        <w:rPr>
          <w:lang w:val="es-ES"/>
        </w:rPr>
        <w:t>Cited</w:t>
      </w:r>
      <w:proofErr w:type="spellEnd"/>
      <w:r w:rsidRPr="00526FDC">
        <w:rPr>
          <w:lang w:val="es-ES"/>
        </w:rPr>
        <w:t xml:space="preserve"> 31 August 2020]. </w:t>
      </w:r>
    </w:p>
    <w:p w14:paraId="150BDD12" w14:textId="77777777" w:rsidR="00526FDC" w:rsidRPr="00526FDC" w:rsidRDefault="00526FDC" w:rsidP="00526FDC">
      <w:pPr>
        <w:spacing w:after="0"/>
        <w:jc w:val="left"/>
        <w:rPr>
          <w:lang w:val="es-ES"/>
        </w:rPr>
      </w:pPr>
      <w:r w:rsidRPr="00526FDC">
        <w:rPr>
          <w:lang w:val="es-ES"/>
        </w:rPr>
        <w:t>https://doi.org/10.1051/cagri/2020017</w:t>
      </w:r>
    </w:p>
    <w:p w14:paraId="032CB2EA" w14:textId="77777777" w:rsidR="00526FDC" w:rsidRPr="00526FDC" w:rsidRDefault="00526FDC" w:rsidP="00526FDC">
      <w:pPr>
        <w:spacing w:after="0"/>
        <w:jc w:val="left"/>
        <w:rPr>
          <w:lang w:val="es-ES"/>
        </w:rPr>
      </w:pPr>
    </w:p>
    <w:p w14:paraId="64D87766" w14:textId="77777777" w:rsidR="00526FDC" w:rsidRPr="00526FDC" w:rsidRDefault="00526FDC" w:rsidP="00526FDC">
      <w:pPr>
        <w:spacing w:after="0"/>
        <w:jc w:val="left"/>
        <w:rPr>
          <w:lang w:val="es-ES"/>
        </w:rPr>
      </w:pPr>
      <w:proofErr w:type="spellStart"/>
      <w:r w:rsidRPr="00526FDC">
        <w:rPr>
          <w:b/>
          <w:bCs/>
          <w:lang w:val="es-ES"/>
        </w:rPr>
        <w:t>Chourghal</w:t>
      </w:r>
      <w:proofErr w:type="spellEnd"/>
      <w:r w:rsidRPr="00526FDC">
        <w:rPr>
          <w:b/>
          <w:bCs/>
          <w:lang w:val="es-ES"/>
        </w:rPr>
        <w:t xml:space="preserve">, N. &amp; </w:t>
      </w:r>
      <w:proofErr w:type="spellStart"/>
      <w:r w:rsidRPr="00526FDC">
        <w:rPr>
          <w:b/>
          <w:bCs/>
          <w:lang w:val="es-ES"/>
        </w:rPr>
        <w:t>Huard</w:t>
      </w:r>
      <w:proofErr w:type="spellEnd"/>
      <w:r w:rsidRPr="00526FDC">
        <w:rPr>
          <w:b/>
          <w:bCs/>
          <w:lang w:val="es-ES"/>
        </w:rPr>
        <w:t>, F.</w:t>
      </w:r>
      <w:r w:rsidRPr="00526FDC">
        <w:rPr>
          <w:lang w:val="es-ES"/>
        </w:rPr>
        <w:t xml:space="preserve"> 2020. </w:t>
      </w:r>
      <w:proofErr w:type="spellStart"/>
      <w:r w:rsidRPr="00526FDC">
        <w:rPr>
          <w:lang w:val="es-ES"/>
        </w:rPr>
        <w:t>Stratégies</w:t>
      </w:r>
      <w:proofErr w:type="spellEnd"/>
      <w:r w:rsidRPr="00526FDC">
        <w:rPr>
          <w:lang w:val="es-ES"/>
        </w:rPr>
        <w:t xml:space="preserve"> </w:t>
      </w:r>
      <w:proofErr w:type="spellStart"/>
      <w:r w:rsidRPr="00526FDC">
        <w:rPr>
          <w:lang w:val="es-ES"/>
        </w:rPr>
        <w:t>d’adaptations</w:t>
      </w:r>
      <w:proofErr w:type="spellEnd"/>
      <w:r w:rsidRPr="00526FDC">
        <w:rPr>
          <w:lang w:val="es-ES"/>
        </w:rPr>
        <w:t xml:space="preserve"> de la culture du </w:t>
      </w:r>
      <w:proofErr w:type="spellStart"/>
      <w:r w:rsidRPr="00526FDC">
        <w:rPr>
          <w:lang w:val="es-ES"/>
        </w:rPr>
        <w:t>blé</w:t>
      </w:r>
      <w:proofErr w:type="spellEnd"/>
      <w:r w:rsidRPr="00526FDC">
        <w:rPr>
          <w:lang w:val="es-ES"/>
        </w:rPr>
        <w:t xml:space="preserve"> </w:t>
      </w:r>
      <w:proofErr w:type="spellStart"/>
      <w:r w:rsidRPr="00526FDC">
        <w:rPr>
          <w:lang w:val="es-ES"/>
        </w:rPr>
        <w:t>dur</w:t>
      </w:r>
      <w:proofErr w:type="spellEnd"/>
      <w:r w:rsidRPr="00526FDC">
        <w:rPr>
          <w:lang w:val="es-ES"/>
        </w:rPr>
        <w:t xml:space="preserve"> </w:t>
      </w:r>
      <w:proofErr w:type="spellStart"/>
      <w:r w:rsidRPr="00526FDC">
        <w:rPr>
          <w:lang w:val="es-ES"/>
        </w:rPr>
        <w:t>face</w:t>
      </w:r>
      <w:proofErr w:type="spellEnd"/>
      <w:r w:rsidRPr="00526FDC">
        <w:rPr>
          <w:lang w:val="es-ES"/>
        </w:rPr>
        <w:t xml:space="preserve"> </w:t>
      </w:r>
      <w:proofErr w:type="spellStart"/>
      <w:r w:rsidRPr="00526FDC">
        <w:rPr>
          <w:lang w:val="es-ES"/>
        </w:rPr>
        <w:t>aux</w:t>
      </w:r>
      <w:proofErr w:type="spellEnd"/>
      <w:r w:rsidRPr="00526FDC">
        <w:rPr>
          <w:lang w:val="es-ES"/>
        </w:rPr>
        <w:t xml:space="preserve"> </w:t>
      </w:r>
      <w:proofErr w:type="spellStart"/>
      <w:r w:rsidRPr="00526FDC">
        <w:rPr>
          <w:lang w:val="es-ES"/>
        </w:rPr>
        <w:t>changements</w:t>
      </w:r>
      <w:proofErr w:type="spellEnd"/>
      <w:r w:rsidRPr="00526FDC">
        <w:rPr>
          <w:lang w:val="es-ES"/>
        </w:rPr>
        <w:t xml:space="preserve"> </w:t>
      </w:r>
      <w:proofErr w:type="spellStart"/>
      <w:r w:rsidRPr="00526FDC">
        <w:rPr>
          <w:lang w:val="es-ES"/>
        </w:rPr>
        <w:t>climatiques</w:t>
      </w:r>
      <w:proofErr w:type="spellEnd"/>
      <w:r w:rsidRPr="00526FDC">
        <w:rPr>
          <w:lang w:val="es-ES"/>
        </w:rPr>
        <w:t xml:space="preserve"> </w:t>
      </w:r>
      <w:proofErr w:type="spellStart"/>
      <w:r w:rsidRPr="00526FDC">
        <w:rPr>
          <w:lang w:val="es-ES"/>
        </w:rPr>
        <w:t>futurs</w:t>
      </w:r>
      <w:proofErr w:type="spellEnd"/>
      <w:r w:rsidRPr="00526FDC">
        <w:rPr>
          <w:lang w:val="es-ES"/>
        </w:rPr>
        <w:t xml:space="preserve"> en </w:t>
      </w:r>
      <w:proofErr w:type="spellStart"/>
      <w:r w:rsidRPr="00526FDC">
        <w:rPr>
          <w:lang w:val="es-ES"/>
        </w:rPr>
        <w:t>Algérie</w:t>
      </w:r>
      <w:proofErr w:type="spellEnd"/>
      <w:r w:rsidRPr="00526FDC">
        <w:rPr>
          <w:lang w:val="es-ES"/>
        </w:rPr>
        <w:t xml:space="preserve">: 1-Gestion des semis. </w:t>
      </w:r>
      <w:r w:rsidRPr="00526FDC">
        <w:rPr>
          <w:i/>
          <w:iCs/>
          <w:lang w:val="es-ES"/>
        </w:rPr>
        <w:t>Bari-</w:t>
      </w:r>
      <w:proofErr w:type="spellStart"/>
      <w:r w:rsidRPr="00526FDC">
        <w:rPr>
          <w:i/>
          <w:iCs/>
          <w:lang w:val="es-ES"/>
        </w:rPr>
        <w:t>Chania</w:t>
      </w:r>
      <w:proofErr w:type="spellEnd"/>
      <w:r w:rsidRPr="00526FDC">
        <w:rPr>
          <w:i/>
          <w:iCs/>
          <w:lang w:val="es-ES"/>
        </w:rPr>
        <w:t>-Montpellier-Zaragoza</w:t>
      </w:r>
      <w:r w:rsidRPr="00526FDC">
        <w:rPr>
          <w:lang w:val="es-ES"/>
        </w:rPr>
        <w:t xml:space="preserve">. </w:t>
      </w:r>
      <w:proofErr w:type="spellStart"/>
      <w:r w:rsidRPr="00526FDC">
        <w:rPr>
          <w:lang w:val="es-ES"/>
        </w:rPr>
        <w:t>Options</w:t>
      </w:r>
      <w:proofErr w:type="spellEnd"/>
      <w:r w:rsidRPr="00526FDC">
        <w:rPr>
          <w:lang w:val="es-ES"/>
        </w:rPr>
        <w:t xml:space="preserve"> </w:t>
      </w:r>
      <w:proofErr w:type="spellStart"/>
      <w:r w:rsidRPr="00526FDC">
        <w:rPr>
          <w:lang w:val="es-ES"/>
        </w:rPr>
        <w:t>Méditerranéennes</w:t>
      </w:r>
      <w:proofErr w:type="spellEnd"/>
      <w:r w:rsidRPr="00526FDC">
        <w:rPr>
          <w:lang w:val="es-ES"/>
        </w:rPr>
        <w:t xml:space="preserve">, A 124, 2020 – </w:t>
      </w:r>
      <w:proofErr w:type="spellStart"/>
      <w:r w:rsidRPr="00526FDC">
        <w:rPr>
          <w:lang w:val="es-ES"/>
        </w:rPr>
        <w:t>Research</w:t>
      </w:r>
      <w:proofErr w:type="spellEnd"/>
      <w:r w:rsidRPr="00526FDC">
        <w:rPr>
          <w:lang w:val="es-ES"/>
        </w:rPr>
        <w:t xml:space="preserve"> and </w:t>
      </w:r>
      <w:proofErr w:type="spellStart"/>
      <w:r w:rsidRPr="00526FDC">
        <w:rPr>
          <w:lang w:val="es-ES"/>
        </w:rPr>
        <w:t>innovation</w:t>
      </w:r>
      <w:proofErr w:type="spellEnd"/>
      <w:r w:rsidRPr="00526FDC">
        <w:rPr>
          <w:lang w:val="es-ES"/>
        </w:rPr>
        <w:t xml:space="preserve"> as </w:t>
      </w:r>
      <w:proofErr w:type="spellStart"/>
      <w:r w:rsidRPr="00526FDC">
        <w:rPr>
          <w:lang w:val="es-ES"/>
        </w:rPr>
        <w:t>tools</w:t>
      </w:r>
      <w:proofErr w:type="spellEnd"/>
      <w:r w:rsidRPr="00526FDC">
        <w:rPr>
          <w:lang w:val="es-ES"/>
        </w:rPr>
        <w:t xml:space="preserve"> </w:t>
      </w:r>
      <w:proofErr w:type="spellStart"/>
      <w:r w:rsidRPr="00526FDC">
        <w:rPr>
          <w:lang w:val="es-ES"/>
        </w:rPr>
        <w:t>for</w:t>
      </w:r>
      <w:proofErr w:type="spellEnd"/>
      <w:r w:rsidRPr="00526FDC">
        <w:rPr>
          <w:lang w:val="es-ES"/>
        </w:rPr>
        <w:t xml:space="preserve"> </w:t>
      </w:r>
      <w:proofErr w:type="spellStart"/>
      <w:r w:rsidRPr="00526FDC">
        <w:rPr>
          <w:lang w:val="es-ES"/>
        </w:rPr>
        <w:t>sustainable</w:t>
      </w:r>
      <w:proofErr w:type="spellEnd"/>
      <w:r w:rsidRPr="00526FDC">
        <w:rPr>
          <w:lang w:val="es-ES"/>
        </w:rPr>
        <w:t xml:space="preserve"> </w:t>
      </w:r>
      <w:proofErr w:type="spellStart"/>
      <w:r w:rsidRPr="00526FDC">
        <w:rPr>
          <w:lang w:val="es-ES"/>
        </w:rPr>
        <w:t>agriculture</w:t>
      </w:r>
      <w:proofErr w:type="spellEnd"/>
      <w:r w:rsidRPr="00526FDC">
        <w:rPr>
          <w:lang w:val="es-ES"/>
        </w:rPr>
        <w:t xml:space="preserve">, </w:t>
      </w:r>
      <w:proofErr w:type="spellStart"/>
      <w:r w:rsidRPr="00526FDC">
        <w:rPr>
          <w:lang w:val="es-ES"/>
        </w:rPr>
        <w:t>food</w:t>
      </w:r>
      <w:proofErr w:type="spellEnd"/>
      <w:r w:rsidRPr="00526FDC">
        <w:rPr>
          <w:lang w:val="es-ES"/>
        </w:rPr>
        <w:t xml:space="preserve"> and </w:t>
      </w:r>
      <w:proofErr w:type="spellStart"/>
      <w:r w:rsidRPr="00526FDC">
        <w:rPr>
          <w:lang w:val="es-ES"/>
        </w:rPr>
        <w:t>nutrition</w:t>
      </w:r>
      <w:proofErr w:type="spellEnd"/>
      <w:r w:rsidRPr="00526FDC">
        <w:rPr>
          <w:lang w:val="es-ES"/>
        </w:rPr>
        <w:t xml:space="preserve"> </w:t>
      </w:r>
      <w:proofErr w:type="spellStart"/>
      <w:r w:rsidRPr="00526FDC">
        <w:rPr>
          <w:lang w:val="es-ES"/>
        </w:rPr>
        <w:t>security</w:t>
      </w:r>
      <w:proofErr w:type="spellEnd"/>
      <w:r w:rsidRPr="00526FDC">
        <w:rPr>
          <w:lang w:val="es-ES"/>
        </w:rPr>
        <w:t xml:space="preserve">. MEDFORUM 2018. Bari, </w:t>
      </w:r>
      <w:proofErr w:type="spellStart"/>
      <w:r w:rsidRPr="00526FDC">
        <w:rPr>
          <w:lang w:val="es-ES"/>
        </w:rPr>
        <w:t>Italy</w:t>
      </w:r>
      <w:proofErr w:type="spellEnd"/>
      <w:r w:rsidRPr="00526FDC">
        <w:rPr>
          <w:lang w:val="es-ES"/>
        </w:rPr>
        <w:t xml:space="preserve">, </w:t>
      </w:r>
      <w:proofErr w:type="spellStart"/>
      <w:r w:rsidRPr="00526FDC">
        <w:rPr>
          <w:lang w:val="es-ES"/>
        </w:rPr>
        <w:t>September</w:t>
      </w:r>
      <w:proofErr w:type="spellEnd"/>
      <w:r w:rsidRPr="00526FDC">
        <w:rPr>
          <w:lang w:val="es-ES"/>
        </w:rPr>
        <w:t xml:space="preserve"> 18-20 2018. </w:t>
      </w:r>
      <w:r w:rsidRPr="009F479E">
        <w:rPr>
          <w:rStyle w:val="Hyperlink"/>
          <w:lang w:val="es-ES"/>
        </w:rPr>
        <w:t>http://assets.fsnforum.fao.org.s3-eu-west-1.amazonaws.com/public/discussions/contributions/Options%20M%C3%A9diterran%C3%A9ennes2020.pdf</w:t>
      </w:r>
    </w:p>
    <w:p w14:paraId="5F696D54" w14:textId="77777777" w:rsidR="00526FDC" w:rsidRPr="00526FDC" w:rsidRDefault="00526FDC" w:rsidP="00526FDC">
      <w:pPr>
        <w:spacing w:after="0"/>
        <w:jc w:val="left"/>
        <w:rPr>
          <w:lang w:val="es-ES"/>
        </w:rPr>
      </w:pPr>
    </w:p>
    <w:p w14:paraId="6A942839" w14:textId="1871C683" w:rsidR="00526FDC" w:rsidRPr="00526FDC" w:rsidRDefault="00526FDC" w:rsidP="00526FDC">
      <w:pPr>
        <w:spacing w:after="0"/>
        <w:jc w:val="left"/>
        <w:rPr>
          <w:lang w:val="es-ES"/>
        </w:rPr>
      </w:pPr>
      <w:proofErr w:type="spellStart"/>
      <w:r w:rsidRPr="00526FDC">
        <w:rPr>
          <w:b/>
          <w:bCs/>
          <w:lang w:val="es-ES"/>
        </w:rPr>
        <w:t>Chourghal</w:t>
      </w:r>
      <w:proofErr w:type="spellEnd"/>
      <w:r w:rsidRPr="00526FDC">
        <w:rPr>
          <w:b/>
          <w:bCs/>
          <w:lang w:val="es-ES"/>
        </w:rPr>
        <w:t xml:space="preserve">, N., </w:t>
      </w:r>
      <w:proofErr w:type="spellStart"/>
      <w:r w:rsidRPr="00526FDC">
        <w:rPr>
          <w:b/>
          <w:bCs/>
          <w:lang w:val="es-ES"/>
        </w:rPr>
        <w:t>Lhomme</w:t>
      </w:r>
      <w:proofErr w:type="spellEnd"/>
      <w:r w:rsidRPr="00526FDC">
        <w:rPr>
          <w:b/>
          <w:bCs/>
          <w:lang w:val="es-ES"/>
        </w:rPr>
        <w:t xml:space="preserve">, J.P., </w:t>
      </w:r>
      <w:proofErr w:type="spellStart"/>
      <w:r w:rsidRPr="00526FDC">
        <w:rPr>
          <w:b/>
          <w:bCs/>
          <w:lang w:val="es-ES"/>
        </w:rPr>
        <w:t>Huard</w:t>
      </w:r>
      <w:proofErr w:type="spellEnd"/>
      <w:r w:rsidRPr="00526FDC">
        <w:rPr>
          <w:b/>
          <w:bCs/>
          <w:lang w:val="es-ES"/>
        </w:rPr>
        <w:t xml:space="preserve">, F. &amp; </w:t>
      </w:r>
      <w:proofErr w:type="spellStart"/>
      <w:r w:rsidRPr="00526FDC">
        <w:rPr>
          <w:b/>
          <w:bCs/>
          <w:lang w:val="es-ES"/>
        </w:rPr>
        <w:t>Aidaoui</w:t>
      </w:r>
      <w:proofErr w:type="spellEnd"/>
      <w:r w:rsidRPr="00526FDC">
        <w:rPr>
          <w:b/>
          <w:bCs/>
          <w:lang w:val="es-ES"/>
        </w:rPr>
        <w:t>, A.</w:t>
      </w:r>
      <w:r w:rsidRPr="00526FDC">
        <w:rPr>
          <w:lang w:val="es-ES"/>
        </w:rPr>
        <w:t xml:space="preserve"> 2016. </w:t>
      </w:r>
      <w:proofErr w:type="spellStart"/>
      <w:r w:rsidRPr="00526FDC">
        <w:rPr>
          <w:lang w:val="es-ES"/>
        </w:rPr>
        <w:t>Climate</w:t>
      </w:r>
      <w:proofErr w:type="spellEnd"/>
      <w:r w:rsidRPr="00526FDC">
        <w:rPr>
          <w:lang w:val="es-ES"/>
        </w:rPr>
        <w:t xml:space="preserve"> </w:t>
      </w:r>
      <w:proofErr w:type="spellStart"/>
      <w:r w:rsidRPr="00526FDC">
        <w:rPr>
          <w:lang w:val="es-ES"/>
        </w:rPr>
        <w:t>change</w:t>
      </w:r>
      <w:proofErr w:type="spellEnd"/>
      <w:r w:rsidRPr="00526FDC">
        <w:rPr>
          <w:lang w:val="es-ES"/>
        </w:rPr>
        <w:t xml:space="preserve"> in </w:t>
      </w:r>
      <w:proofErr w:type="spellStart"/>
      <w:r w:rsidRPr="00526FDC">
        <w:rPr>
          <w:lang w:val="es-ES"/>
        </w:rPr>
        <w:t>Algeria</w:t>
      </w:r>
      <w:proofErr w:type="spellEnd"/>
      <w:r w:rsidRPr="00526FDC">
        <w:rPr>
          <w:lang w:val="es-ES"/>
        </w:rPr>
        <w:t xml:space="preserve"> and </w:t>
      </w:r>
      <w:proofErr w:type="spellStart"/>
      <w:r w:rsidRPr="00526FDC">
        <w:rPr>
          <w:lang w:val="es-ES"/>
        </w:rPr>
        <w:t>its</w:t>
      </w:r>
      <w:proofErr w:type="spellEnd"/>
      <w:r w:rsidRPr="00526FDC">
        <w:rPr>
          <w:lang w:val="es-ES"/>
        </w:rPr>
        <w:t xml:space="preserve"> </w:t>
      </w:r>
      <w:proofErr w:type="spellStart"/>
      <w:r w:rsidRPr="00526FDC">
        <w:rPr>
          <w:lang w:val="es-ES"/>
        </w:rPr>
        <w:t>impact</w:t>
      </w:r>
      <w:proofErr w:type="spellEnd"/>
      <w:r w:rsidRPr="00526FDC">
        <w:rPr>
          <w:lang w:val="es-ES"/>
        </w:rPr>
        <w:t xml:space="preserve"> </w:t>
      </w:r>
      <w:proofErr w:type="spellStart"/>
      <w:r w:rsidRPr="00526FDC">
        <w:rPr>
          <w:lang w:val="es-ES"/>
        </w:rPr>
        <w:t>on</w:t>
      </w:r>
      <w:proofErr w:type="spellEnd"/>
      <w:r w:rsidRPr="00526FDC">
        <w:rPr>
          <w:lang w:val="es-ES"/>
        </w:rPr>
        <w:t xml:space="preserve"> </w:t>
      </w:r>
      <w:proofErr w:type="spellStart"/>
      <w:r w:rsidRPr="00526FDC">
        <w:rPr>
          <w:lang w:val="es-ES"/>
        </w:rPr>
        <w:t>durum</w:t>
      </w:r>
      <w:proofErr w:type="spellEnd"/>
      <w:r w:rsidRPr="00526FDC">
        <w:rPr>
          <w:lang w:val="es-ES"/>
        </w:rPr>
        <w:t xml:space="preserve"> </w:t>
      </w:r>
      <w:proofErr w:type="spellStart"/>
      <w:r w:rsidRPr="00526FDC">
        <w:rPr>
          <w:lang w:val="es-ES"/>
        </w:rPr>
        <w:t>wheat</w:t>
      </w:r>
      <w:proofErr w:type="spellEnd"/>
      <w:r w:rsidRPr="00526FDC">
        <w:rPr>
          <w:lang w:val="es-ES"/>
        </w:rPr>
        <w:t xml:space="preserve">. </w:t>
      </w:r>
      <w:r w:rsidRPr="00526FDC">
        <w:rPr>
          <w:i/>
          <w:iCs/>
          <w:lang w:val="es-ES"/>
        </w:rPr>
        <w:t xml:space="preserve">Regional </w:t>
      </w:r>
      <w:proofErr w:type="spellStart"/>
      <w:r w:rsidRPr="00526FDC">
        <w:rPr>
          <w:i/>
          <w:iCs/>
          <w:lang w:val="es-ES"/>
        </w:rPr>
        <w:t>Environmental</w:t>
      </w:r>
      <w:proofErr w:type="spellEnd"/>
      <w:r w:rsidRPr="00526FDC">
        <w:rPr>
          <w:i/>
          <w:iCs/>
          <w:lang w:val="es-ES"/>
        </w:rPr>
        <w:t xml:space="preserve"> Change</w:t>
      </w:r>
      <w:r w:rsidRPr="00526FDC">
        <w:rPr>
          <w:lang w:val="es-ES"/>
        </w:rPr>
        <w:t xml:space="preserve">, 16(6): 1623-1634. </w:t>
      </w:r>
    </w:p>
    <w:p w14:paraId="50D80473" w14:textId="77777777" w:rsidR="00526FDC" w:rsidRPr="00526FDC" w:rsidRDefault="00526FDC" w:rsidP="00526FDC">
      <w:pPr>
        <w:spacing w:after="0"/>
        <w:jc w:val="left"/>
        <w:rPr>
          <w:lang w:val="es-ES"/>
        </w:rPr>
      </w:pPr>
    </w:p>
    <w:p w14:paraId="0A2F7F48" w14:textId="77777777" w:rsidR="00526FDC" w:rsidRPr="00526FDC" w:rsidRDefault="00526FDC" w:rsidP="00526FDC">
      <w:pPr>
        <w:spacing w:after="0"/>
        <w:jc w:val="left"/>
        <w:rPr>
          <w:lang w:val="es-ES"/>
        </w:rPr>
      </w:pPr>
      <w:r w:rsidRPr="00526FDC">
        <w:rPr>
          <w:b/>
          <w:bCs/>
          <w:lang w:val="es-ES"/>
        </w:rPr>
        <w:t xml:space="preserve">Colorado </w:t>
      </w:r>
      <w:proofErr w:type="spellStart"/>
      <w:r w:rsidRPr="00526FDC">
        <w:rPr>
          <w:b/>
          <w:bCs/>
          <w:lang w:val="es-ES"/>
        </w:rPr>
        <w:t>State</w:t>
      </w:r>
      <w:proofErr w:type="spellEnd"/>
      <w:r w:rsidRPr="00526FDC">
        <w:rPr>
          <w:b/>
          <w:bCs/>
          <w:lang w:val="es-ES"/>
        </w:rPr>
        <w:t xml:space="preserve"> </w:t>
      </w:r>
      <w:proofErr w:type="spellStart"/>
      <w:r w:rsidRPr="00526FDC">
        <w:rPr>
          <w:b/>
          <w:bCs/>
          <w:lang w:val="es-ES"/>
        </w:rPr>
        <w:t>University</w:t>
      </w:r>
      <w:proofErr w:type="spellEnd"/>
      <w:r w:rsidRPr="00526FDC">
        <w:rPr>
          <w:b/>
          <w:bCs/>
          <w:lang w:val="es-ES"/>
        </w:rPr>
        <w:t>.</w:t>
      </w:r>
      <w:r w:rsidRPr="00526FDC">
        <w:rPr>
          <w:lang w:val="es-ES"/>
        </w:rPr>
        <w:t xml:space="preserve"> 2008. </w:t>
      </w:r>
      <w:proofErr w:type="spellStart"/>
      <w:r w:rsidRPr="00526FDC">
        <w:rPr>
          <w:i/>
          <w:iCs/>
          <w:lang w:val="es-ES"/>
        </w:rPr>
        <w:t>Calorie</w:t>
      </w:r>
      <w:proofErr w:type="spellEnd"/>
      <w:r w:rsidRPr="00526FDC">
        <w:rPr>
          <w:i/>
          <w:iCs/>
          <w:lang w:val="es-ES"/>
        </w:rPr>
        <w:t xml:space="preserve"> </w:t>
      </w:r>
      <w:proofErr w:type="spellStart"/>
      <w:r w:rsidRPr="00526FDC">
        <w:rPr>
          <w:i/>
          <w:iCs/>
          <w:lang w:val="es-ES"/>
        </w:rPr>
        <w:t>energy</w:t>
      </w:r>
      <w:proofErr w:type="spellEnd"/>
      <w:r w:rsidRPr="00526FDC">
        <w:rPr>
          <w:i/>
          <w:iCs/>
          <w:lang w:val="es-ES"/>
        </w:rPr>
        <w:t xml:space="preserve"> balance: </w:t>
      </w:r>
      <w:proofErr w:type="spellStart"/>
      <w:r w:rsidRPr="00526FDC">
        <w:rPr>
          <w:i/>
          <w:iCs/>
          <w:lang w:val="es-ES"/>
        </w:rPr>
        <w:t>risk</w:t>
      </w:r>
      <w:proofErr w:type="spellEnd"/>
      <w:r w:rsidRPr="00526FDC">
        <w:rPr>
          <w:i/>
          <w:iCs/>
          <w:lang w:val="es-ES"/>
        </w:rPr>
        <w:t xml:space="preserve"> </w:t>
      </w:r>
      <w:proofErr w:type="spellStart"/>
      <w:r w:rsidRPr="00526FDC">
        <w:rPr>
          <w:i/>
          <w:iCs/>
          <w:lang w:val="es-ES"/>
        </w:rPr>
        <w:t>averse</w:t>
      </w:r>
      <w:proofErr w:type="spellEnd"/>
      <w:r w:rsidRPr="00526FDC">
        <w:rPr>
          <w:i/>
          <w:iCs/>
          <w:lang w:val="es-ES"/>
        </w:rPr>
        <w:t xml:space="preserve"> </w:t>
      </w:r>
      <w:proofErr w:type="spellStart"/>
      <w:r w:rsidRPr="00526FDC">
        <w:rPr>
          <w:i/>
          <w:iCs/>
          <w:lang w:val="es-ES"/>
        </w:rPr>
        <w:t>or</w:t>
      </w:r>
      <w:proofErr w:type="spellEnd"/>
      <w:r w:rsidRPr="00526FDC">
        <w:rPr>
          <w:i/>
          <w:iCs/>
          <w:lang w:val="es-ES"/>
        </w:rPr>
        <w:t xml:space="preserve"> </w:t>
      </w:r>
      <w:proofErr w:type="spellStart"/>
      <w:r w:rsidRPr="00526FDC">
        <w:rPr>
          <w:i/>
          <w:iCs/>
          <w:lang w:val="es-ES"/>
        </w:rPr>
        <w:t>hunger</w:t>
      </w:r>
      <w:proofErr w:type="spellEnd"/>
      <w:r w:rsidRPr="00526FDC">
        <w:rPr>
          <w:i/>
          <w:iCs/>
          <w:lang w:val="es-ES"/>
        </w:rPr>
        <w:t xml:space="preserve"> &amp; </w:t>
      </w:r>
      <w:proofErr w:type="spellStart"/>
      <w:r w:rsidRPr="00526FDC">
        <w:rPr>
          <w:i/>
          <w:iCs/>
          <w:lang w:val="es-ES"/>
        </w:rPr>
        <w:t>exhaustion</w:t>
      </w:r>
      <w:proofErr w:type="spellEnd"/>
      <w:r w:rsidRPr="00526FDC">
        <w:rPr>
          <w:lang w:val="es-ES"/>
        </w:rPr>
        <w:t xml:space="preserve"> [online]. Fort Collins, USA. [</w:t>
      </w:r>
      <w:proofErr w:type="spellStart"/>
      <w:r w:rsidRPr="00526FDC">
        <w:rPr>
          <w:lang w:val="es-ES"/>
        </w:rPr>
        <w:t>Cited</w:t>
      </w:r>
      <w:proofErr w:type="spellEnd"/>
      <w:r w:rsidRPr="00526FDC">
        <w:rPr>
          <w:lang w:val="es-ES"/>
        </w:rPr>
        <w:t xml:space="preserve"> 31 August 2020]. </w:t>
      </w:r>
      <w:r w:rsidRPr="00694CDF">
        <w:rPr>
          <w:rStyle w:val="Hyperlink"/>
        </w:rPr>
        <w:t>https://smallholderagriculture.agsci.colostate.edu/calorie-energy-balance-risk-averse-or-hunger-exhasution/</w:t>
      </w:r>
    </w:p>
    <w:p w14:paraId="5B3295EA" w14:textId="77777777" w:rsidR="00526FDC" w:rsidRPr="00526FDC" w:rsidRDefault="00526FDC" w:rsidP="00526FDC">
      <w:pPr>
        <w:spacing w:after="0"/>
        <w:jc w:val="left"/>
        <w:rPr>
          <w:lang w:val="es-ES"/>
        </w:rPr>
      </w:pPr>
    </w:p>
    <w:p w14:paraId="3EAE2B04" w14:textId="77777777" w:rsidR="00526FDC" w:rsidRPr="00526FDC" w:rsidRDefault="00526FDC" w:rsidP="00526FDC">
      <w:pPr>
        <w:spacing w:after="0"/>
        <w:jc w:val="left"/>
        <w:rPr>
          <w:lang w:val="es-ES"/>
        </w:rPr>
      </w:pPr>
      <w:r w:rsidRPr="00526FDC">
        <w:rPr>
          <w:b/>
          <w:bCs/>
          <w:lang w:val="es-ES"/>
        </w:rPr>
        <w:t xml:space="preserve">Colorado </w:t>
      </w:r>
      <w:proofErr w:type="spellStart"/>
      <w:r w:rsidRPr="00526FDC">
        <w:rPr>
          <w:b/>
          <w:bCs/>
          <w:lang w:val="es-ES"/>
        </w:rPr>
        <w:t>State</w:t>
      </w:r>
      <w:proofErr w:type="spellEnd"/>
      <w:r w:rsidRPr="00526FDC">
        <w:rPr>
          <w:b/>
          <w:bCs/>
          <w:lang w:val="es-ES"/>
        </w:rPr>
        <w:t xml:space="preserve"> </w:t>
      </w:r>
      <w:proofErr w:type="spellStart"/>
      <w:r w:rsidRPr="00526FDC">
        <w:rPr>
          <w:b/>
          <w:bCs/>
          <w:lang w:val="es-ES"/>
        </w:rPr>
        <w:t>University</w:t>
      </w:r>
      <w:proofErr w:type="spellEnd"/>
      <w:r w:rsidRPr="00526FDC">
        <w:rPr>
          <w:b/>
          <w:bCs/>
          <w:lang w:val="es-ES"/>
        </w:rPr>
        <w:t>.</w:t>
      </w:r>
      <w:r w:rsidRPr="00526FDC">
        <w:rPr>
          <w:lang w:val="es-ES"/>
        </w:rPr>
        <w:t xml:space="preserve"> 2018. </w:t>
      </w:r>
      <w:proofErr w:type="spellStart"/>
      <w:r w:rsidRPr="00526FDC">
        <w:rPr>
          <w:i/>
          <w:iCs/>
          <w:lang w:val="es-ES"/>
        </w:rPr>
        <w:t>Promoting</w:t>
      </w:r>
      <w:proofErr w:type="spellEnd"/>
      <w:r w:rsidRPr="00526FDC">
        <w:rPr>
          <w:i/>
          <w:iCs/>
          <w:lang w:val="es-ES"/>
        </w:rPr>
        <w:t xml:space="preserve"> </w:t>
      </w:r>
      <w:proofErr w:type="spellStart"/>
      <w:r w:rsidRPr="00526FDC">
        <w:rPr>
          <w:i/>
          <w:iCs/>
          <w:lang w:val="es-ES"/>
        </w:rPr>
        <w:t>the</w:t>
      </w:r>
      <w:proofErr w:type="spellEnd"/>
      <w:r w:rsidRPr="00526FDC">
        <w:rPr>
          <w:i/>
          <w:iCs/>
          <w:lang w:val="es-ES"/>
        </w:rPr>
        <w:t xml:space="preserve"> Green </w:t>
      </w:r>
      <w:proofErr w:type="spellStart"/>
      <w:r w:rsidRPr="00526FDC">
        <w:rPr>
          <w:i/>
          <w:iCs/>
          <w:lang w:val="es-ES"/>
        </w:rPr>
        <w:t>Revolution</w:t>
      </w:r>
      <w:proofErr w:type="spellEnd"/>
      <w:r w:rsidRPr="00526FDC">
        <w:rPr>
          <w:i/>
          <w:iCs/>
          <w:lang w:val="es-ES"/>
        </w:rPr>
        <w:t xml:space="preserve"> in Asia as </w:t>
      </w:r>
      <w:proofErr w:type="spellStart"/>
      <w:r w:rsidRPr="00526FDC">
        <w:rPr>
          <w:i/>
          <w:iCs/>
          <w:lang w:val="es-ES"/>
        </w:rPr>
        <w:t>solely</w:t>
      </w:r>
      <w:proofErr w:type="spellEnd"/>
      <w:r w:rsidRPr="00526FDC">
        <w:rPr>
          <w:i/>
          <w:iCs/>
          <w:lang w:val="es-ES"/>
        </w:rPr>
        <w:t xml:space="preserve"> </w:t>
      </w:r>
      <w:proofErr w:type="spellStart"/>
      <w:r w:rsidRPr="00526FDC">
        <w:rPr>
          <w:i/>
          <w:iCs/>
          <w:lang w:val="es-ES"/>
        </w:rPr>
        <w:t>technology</w:t>
      </w:r>
      <w:proofErr w:type="spellEnd"/>
      <w:r w:rsidRPr="00526FDC">
        <w:rPr>
          <w:i/>
          <w:iCs/>
          <w:lang w:val="es-ES"/>
        </w:rPr>
        <w:t xml:space="preserve"> </w:t>
      </w:r>
      <w:proofErr w:type="spellStart"/>
      <w:r w:rsidRPr="00526FDC">
        <w:rPr>
          <w:i/>
          <w:iCs/>
          <w:lang w:val="es-ES"/>
        </w:rPr>
        <w:t>driven</w:t>
      </w:r>
      <w:proofErr w:type="spellEnd"/>
      <w:r w:rsidRPr="00526FDC">
        <w:rPr>
          <w:i/>
          <w:iCs/>
          <w:lang w:val="es-ES"/>
        </w:rPr>
        <w:t xml:space="preserve">: a </w:t>
      </w:r>
      <w:proofErr w:type="spellStart"/>
      <w:r w:rsidRPr="00526FDC">
        <w:rPr>
          <w:i/>
          <w:iCs/>
          <w:lang w:val="es-ES"/>
        </w:rPr>
        <w:t>major</w:t>
      </w:r>
      <w:proofErr w:type="spellEnd"/>
      <w:r w:rsidRPr="00526FDC">
        <w:rPr>
          <w:i/>
          <w:iCs/>
          <w:lang w:val="es-ES"/>
        </w:rPr>
        <w:t xml:space="preserve"> </w:t>
      </w:r>
      <w:proofErr w:type="spellStart"/>
      <w:r w:rsidRPr="00526FDC">
        <w:rPr>
          <w:i/>
          <w:iCs/>
          <w:lang w:val="es-ES"/>
        </w:rPr>
        <w:t>disservice</w:t>
      </w:r>
      <w:proofErr w:type="spellEnd"/>
      <w:r w:rsidRPr="00526FDC">
        <w:rPr>
          <w:i/>
          <w:iCs/>
          <w:lang w:val="es-ES"/>
        </w:rPr>
        <w:t xml:space="preserve"> </w:t>
      </w:r>
      <w:proofErr w:type="spellStart"/>
      <w:r w:rsidRPr="00526FDC">
        <w:rPr>
          <w:i/>
          <w:iCs/>
          <w:lang w:val="es-ES"/>
        </w:rPr>
        <w:t>to</w:t>
      </w:r>
      <w:proofErr w:type="spellEnd"/>
      <w:r w:rsidRPr="00526FDC">
        <w:rPr>
          <w:i/>
          <w:iCs/>
          <w:lang w:val="es-ES"/>
        </w:rPr>
        <w:t xml:space="preserve"> </w:t>
      </w:r>
      <w:proofErr w:type="spellStart"/>
      <w:r w:rsidRPr="00526FDC">
        <w:rPr>
          <w:i/>
          <w:iCs/>
          <w:lang w:val="es-ES"/>
        </w:rPr>
        <w:t>Africa</w:t>
      </w:r>
      <w:proofErr w:type="spellEnd"/>
      <w:r w:rsidRPr="00526FDC">
        <w:rPr>
          <w:lang w:val="es-ES"/>
        </w:rPr>
        <w:t xml:space="preserve"> [online]. Fort Collins, USA. [</w:t>
      </w:r>
      <w:proofErr w:type="spellStart"/>
      <w:r w:rsidRPr="00526FDC">
        <w:rPr>
          <w:lang w:val="es-ES"/>
        </w:rPr>
        <w:t>Cited</w:t>
      </w:r>
      <w:proofErr w:type="spellEnd"/>
      <w:r w:rsidRPr="00526FDC">
        <w:rPr>
          <w:lang w:val="es-ES"/>
        </w:rPr>
        <w:t xml:space="preserve"> 31 August 2020]. </w:t>
      </w:r>
      <w:r w:rsidRPr="00694CDF">
        <w:rPr>
          <w:rStyle w:val="Hyperlink"/>
        </w:rPr>
        <w:t>https://smallholderagriculture.agsci.colostate.edu/promoting-the-green-revolution-in-asia-as-solely-technology-driven-a-major-disservice-to-africa/%C2%A0</w:t>
      </w:r>
    </w:p>
    <w:p w14:paraId="3AB51FB4" w14:textId="77777777" w:rsidR="00526FDC" w:rsidRPr="00526FDC" w:rsidRDefault="00526FDC" w:rsidP="00526FDC">
      <w:pPr>
        <w:spacing w:after="0"/>
        <w:jc w:val="left"/>
        <w:rPr>
          <w:lang w:val="es-ES"/>
        </w:rPr>
      </w:pPr>
    </w:p>
    <w:p w14:paraId="518E21C5" w14:textId="77777777" w:rsidR="00526FDC" w:rsidRPr="00526FDC" w:rsidRDefault="00526FDC" w:rsidP="00526FDC">
      <w:pPr>
        <w:spacing w:after="0"/>
        <w:jc w:val="left"/>
        <w:rPr>
          <w:lang w:val="es-ES"/>
        </w:rPr>
      </w:pPr>
      <w:r w:rsidRPr="00526FDC">
        <w:rPr>
          <w:b/>
          <w:bCs/>
          <w:lang w:val="es-ES"/>
        </w:rPr>
        <w:t>El-</w:t>
      </w:r>
      <w:proofErr w:type="spellStart"/>
      <w:r w:rsidRPr="00526FDC">
        <w:rPr>
          <w:b/>
          <w:bCs/>
          <w:lang w:val="es-ES"/>
        </w:rPr>
        <w:t>Hagarey</w:t>
      </w:r>
      <w:proofErr w:type="spellEnd"/>
      <w:r w:rsidRPr="00526FDC">
        <w:rPr>
          <w:b/>
          <w:bCs/>
          <w:lang w:val="es-ES"/>
        </w:rPr>
        <w:t>, M.</w:t>
      </w:r>
      <w:r w:rsidRPr="00526FDC">
        <w:rPr>
          <w:lang w:val="es-ES"/>
        </w:rPr>
        <w:t xml:space="preserve"> </w:t>
      </w:r>
      <w:proofErr w:type="spellStart"/>
      <w:r w:rsidRPr="00526FDC">
        <w:rPr>
          <w:lang w:val="es-ES"/>
        </w:rPr>
        <w:t>n.d</w:t>
      </w:r>
      <w:proofErr w:type="spellEnd"/>
      <w:r w:rsidRPr="00526FDC">
        <w:rPr>
          <w:lang w:val="es-ES"/>
        </w:rPr>
        <w:t xml:space="preserve">. </w:t>
      </w:r>
      <w:proofErr w:type="spellStart"/>
      <w:r w:rsidRPr="00526FDC">
        <w:rPr>
          <w:i/>
          <w:iCs/>
          <w:lang w:val="es-ES"/>
        </w:rPr>
        <w:t>Saving</w:t>
      </w:r>
      <w:proofErr w:type="spellEnd"/>
      <w:r w:rsidRPr="00526FDC">
        <w:rPr>
          <w:i/>
          <w:iCs/>
          <w:lang w:val="es-ES"/>
        </w:rPr>
        <w:t xml:space="preserve"> </w:t>
      </w:r>
      <w:proofErr w:type="spellStart"/>
      <w:r w:rsidRPr="00526FDC">
        <w:rPr>
          <w:i/>
          <w:iCs/>
          <w:lang w:val="es-ES"/>
        </w:rPr>
        <w:t>of</w:t>
      </w:r>
      <w:proofErr w:type="spellEnd"/>
      <w:r w:rsidRPr="00526FDC">
        <w:rPr>
          <w:i/>
          <w:iCs/>
          <w:lang w:val="es-ES"/>
        </w:rPr>
        <w:t xml:space="preserve"> </w:t>
      </w:r>
      <w:proofErr w:type="spellStart"/>
      <w:r w:rsidRPr="00526FDC">
        <w:rPr>
          <w:i/>
          <w:iCs/>
          <w:lang w:val="es-ES"/>
        </w:rPr>
        <w:t>irrigation</w:t>
      </w:r>
      <w:proofErr w:type="spellEnd"/>
      <w:r w:rsidRPr="00526FDC">
        <w:rPr>
          <w:i/>
          <w:iCs/>
          <w:lang w:val="es-ES"/>
        </w:rPr>
        <w:t xml:space="preserve"> </w:t>
      </w:r>
      <w:proofErr w:type="spellStart"/>
      <w:r w:rsidRPr="00526FDC">
        <w:rPr>
          <w:i/>
          <w:iCs/>
          <w:lang w:val="es-ES"/>
        </w:rPr>
        <w:t>water</w:t>
      </w:r>
      <w:proofErr w:type="spellEnd"/>
      <w:r w:rsidRPr="00526FDC">
        <w:rPr>
          <w:i/>
          <w:iCs/>
          <w:lang w:val="es-ES"/>
        </w:rPr>
        <w:t xml:space="preserve"> </w:t>
      </w:r>
      <w:proofErr w:type="spellStart"/>
      <w:r w:rsidRPr="00526FDC">
        <w:rPr>
          <w:i/>
          <w:iCs/>
          <w:lang w:val="es-ES"/>
        </w:rPr>
        <w:t>using</w:t>
      </w:r>
      <w:proofErr w:type="spellEnd"/>
      <w:r w:rsidRPr="00526FDC">
        <w:rPr>
          <w:i/>
          <w:iCs/>
          <w:lang w:val="es-ES"/>
        </w:rPr>
        <w:t xml:space="preserve"> </w:t>
      </w:r>
      <w:proofErr w:type="spellStart"/>
      <w:r w:rsidRPr="00526FDC">
        <w:rPr>
          <w:i/>
          <w:iCs/>
          <w:lang w:val="es-ES"/>
        </w:rPr>
        <w:t>innovative</w:t>
      </w:r>
      <w:proofErr w:type="spellEnd"/>
      <w:r w:rsidRPr="00526FDC">
        <w:rPr>
          <w:i/>
          <w:iCs/>
          <w:lang w:val="es-ES"/>
        </w:rPr>
        <w:t xml:space="preserve"> </w:t>
      </w:r>
      <w:proofErr w:type="spellStart"/>
      <w:r w:rsidRPr="00526FDC">
        <w:rPr>
          <w:i/>
          <w:iCs/>
          <w:lang w:val="es-ES"/>
        </w:rPr>
        <w:t>follicular</w:t>
      </w:r>
      <w:proofErr w:type="spellEnd"/>
      <w:r w:rsidRPr="00526FDC">
        <w:rPr>
          <w:i/>
          <w:iCs/>
          <w:lang w:val="es-ES"/>
        </w:rPr>
        <w:t xml:space="preserve"> </w:t>
      </w:r>
      <w:proofErr w:type="spellStart"/>
      <w:r w:rsidRPr="00526FDC">
        <w:rPr>
          <w:i/>
          <w:iCs/>
          <w:lang w:val="es-ES"/>
        </w:rPr>
        <w:t>drippers</w:t>
      </w:r>
      <w:proofErr w:type="spellEnd"/>
      <w:r w:rsidRPr="00526FDC">
        <w:rPr>
          <w:i/>
          <w:iCs/>
          <w:lang w:val="es-ES"/>
        </w:rPr>
        <w:t xml:space="preserve"> </w:t>
      </w:r>
      <w:proofErr w:type="spellStart"/>
      <w:r w:rsidRPr="00526FDC">
        <w:rPr>
          <w:i/>
          <w:iCs/>
          <w:lang w:val="es-ES"/>
        </w:rPr>
        <w:t>irrigation</w:t>
      </w:r>
      <w:proofErr w:type="spellEnd"/>
      <w:r w:rsidRPr="00526FDC">
        <w:rPr>
          <w:i/>
          <w:iCs/>
          <w:lang w:val="es-ES"/>
        </w:rPr>
        <w:t xml:space="preserve"> </w:t>
      </w:r>
      <w:proofErr w:type="spellStart"/>
      <w:r w:rsidRPr="00526FDC">
        <w:rPr>
          <w:i/>
          <w:iCs/>
          <w:lang w:val="es-ES"/>
        </w:rPr>
        <w:t>system</w:t>
      </w:r>
      <w:proofErr w:type="spellEnd"/>
      <w:r w:rsidRPr="00526FDC">
        <w:rPr>
          <w:i/>
          <w:iCs/>
          <w:lang w:val="es-ES"/>
        </w:rPr>
        <w:t xml:space="preserve"> </w:t>
      </w:r>
      <w:r w:rsidRPr="00526FDC">
        <w:rPr>
          <w:lang w:val="es-ES"/>
        </w:rPr>
        <w:t>[online]. [</w:t>
      </w:r>
      <w:proofErr w:type="spellStart"/>
      <w:r w:rsidRPr="00526FDC">
        <w:rPr>
          <w:lang w:val="es-ES"/>
        </w:rPr>
        <w:t>Cited</w:t>
      </w:r>
      <w:proofErr w:type="spellEnd"/>
      <w:r w:rsidRPr="00526FDC">
        <w:rPr>
          <w:lang w:val="es-ES"/>
        </w:rPr>
        <w:t xml:space="preserve"> 31 August]. </w:t>
      </w:r>
      <w:r w:rsidRPr="00694CDF">
        <w:rPr>
          <w:rStyle w:val="Hyperlink"/>
        </w:rPr>
        <w:t>http://assets.fsnforum.fao.org.s3-eu-west-1.amazonaws.com/public/discussions/contributions/Research_1.docx</w:t>
      </w:r>
    </w:p>
    <w:p w14:paraId="54B25330" w14:textId="77777777" w:rsidR="00526FDC" w:rsidRPr="00526FDC" w:rsidRDefault="00526FDC" w:rsidP="00526FDC">
      <w:pPr>
        <w:spacing w:after="0"/>
        <w:jc w:val="left"/>
        <w:rPr>
          <w:lang w:val="es-ES"/>
        </w:rPr>
      </w:pPr>
    </w:p>
    <w:p w14:paraId="582E435C" w14:textId="77777777" w:rsidR="00526FDC" w:rsidRPr="00526FDC" w:rsidRDefault="00526FDC" w:rsidP="00526FDC">
      <w:pPr>
        <w:spacing w:after="0"/>
        <w:jc w:val="left"/>
        <w:rPr>
          <w:lang w:val="es-ES"/>
        </w:rPr>
      </w:pPr>
      <w:r w:rsidRPr="00526FDC">
        <w:rPr>
          <w:b/>
          <w:bCs/>
          <w:lang w:val="es-ES"/>
        </w:rPr>
        <w:t>El-</w:t>
      </w:r>
      <w:proofErr w:type="spellStart"/>
      <w:r w:rsidRPr="00526FDC">
        <w:rPr>
          <w:b/>
          <w:bCs/>
          <w:lang w:val="es-ES"/>
        </w:rPr>
        <w:t>Hagarey</w:t>
      </w:r>
      <w:proofErr w:type="spellEnd"/>
      <w:r w:rsidRPr="00526FDC">
        <w:rPr>
          <w:b/>
          <w:bCs/>
          <w:lang w:val="es-ES"/>
        </w:rPr>
        <w:t>, M.</w:t>
      </w:r>
      <w:r w:rsidRPr="00526FDC">
        <w:rPr>
          <w:lang w:val="es-ES"/>
        </w:rPr>
        <w:t xml:space="preserve"> 2014. </w:t>
      </w:r>
      <w:proofErr w:type="spellStart"/>
      <w:r w:rsidRPr="00526FDC">
        <w:rPr>
          <w:lang w:val="es-ES"/>
        </w:rPr>
        <w:t>Design</w:t>
      </w:r>
      <w:proofErr w:type="spellEnd"/>
      <w:r w:rsidRPr="00526FDC">
        <w:rPr>
          <w:lang w:val="es-ES"/>
        </w:rPr>
        <w:t xml:space="preserve"> and manufacture </w:t>
      </w:r>
      <w:proofErr w:type="spellStart"/>
      <w:r w:rsidRPr="00526FDC">
        <w:rPr>
          <w:lang w:val="es-ES"/>
        </w:rPr>
        <w:t>of</w:t>
      </w:r>
      <w:proofErr w:type="spellEnd"/>
      <w:r w:rsidRPr="00526FDC">
        <w:rPr>
          <w:lang w:val="es-ES"/>
        </w:rPr>
        <w:t xml:space="preserve"> </w:t>
      </w:r>
      <w:proofErr w:type="spellStart"/>
      <w:r w:rsidRPr="00526FDC">
        <w:rPr>
          <w:lang w:val="es-ES"/>
        </w:rPr>
        <w:t>pottery</w:t>
      </w:r>
      <w:proofErr w:type="spellEnd"/>
      <w:r w:rsidRPr="00526FDC">
        <w:rPr>
          <w:lang w:val="es-ES"/>
        </w:rPr>
        <w:t xml:space="preserve"> </w:t>
      </w:r>
      <w:proofErr w:type="spellStart"/>
      <w:r w:rsidRPr="00526FDC">
        <w:rPr>
          <w:lang w:val="es-ES"/>
        </w:rPr>
        <w:t>dripper</w:t>
      </w:r>
      <w:proofErr w:type="spellEnd"/>
      <w:r w:rsidRPr="00526FDC">
        <w:rPr>
          <w:lang w:val="es-ES"/>
        </w:rPr>
        <w:t xml:space="preserve"> </w:t>
      </w:r>
      <w:proofErr w:type="spellStart"/>
      <w:r w:rsidRPr="00526FDC">
        <w:rPr>
          <w:lang w:val="es-ES"/>
        </w:rPr>
        <w:t>for</w:t>
      </w:r>
      <w:proofErr w:type="spellEnd"/>
      <w:r w:rsidRPr="00526FDC">
        <w:rPr>
          <w:lang w:val="es-ES"/>
        </w:rPr>
        <w:t xml:space="preserve"> </w:t>
      </w:r>
      <w:proofErr w:type="spellStart"/>
      <w:r w:rsidRPr="00526FDC">
        <w:rPr>
          <w:lang w:val="es-ES"/>
        </w:rPr>
        <w:t>the</w:t>
      </w:r>
      <w:proofErr w:type="spellEnd"/>
      <w:r w:rsidRPr="00526FDC">
        <w:rPr>
          <w:lang w:val="es-ES"/>
        </w:rPr>
        <w:t xml:space="preserve"> use </w:t>
      </w:r>
      <w:proofErr w:type="spellStart"/>
      <w:r w:rsidRPr="00526FDC">
        <w:rPr>
          <w:lang w:val="es-ES"/>
        </w:rPr>
        <w:t>of</w:t>
      </w:r>
      <w:proofErr w:type="spellEnd"/>
      <w:r w:rsidRPr="00526FDC">
        <w:rPr>
          <w:lang w:val="es-ES"/>
        </w:rPr>
        <w:t xml:space="preserve"> </w:t>
      </w:r>
      <w:proofErr w:type="spellStart"/>
      <w:r w:rsidRPr="00526FDC">
        <w:rPr>
          <w:lang w:val="es-ES"/>
        </w:rPr>
        <w:t>saline</w:t>
      </w:r>
      <w:proofErr w:type="spellEnd"/>
      <w:r w:rsidRPr="00526FDC">
        <w:rPr>
          <w:lang w:val="es-ES"/>
        </w:rPr>
        <w:t xml:space="preserve"> </w:t>
      </w:r>
      <w:proofErr w:type="spellStart"/>
      <w:r w:rsidRPr="00526FDC">
        <w:rPr>
          <w:lang w:val="es-ES"/>
        </w:rPr>
        <w:t>water</w:t>
      </w:r>
      <w:proofErr w:type="spellEnd"/>
      <w:r w:rsidRPr="00526FDC">
        <w:rPr>
          <w:lang w:val="es-ES"/>
        </w:rPr>
        <w:t xml:space="preserve"> in </w:t>
      </w:r>
      <w:proofErr w:type="spellStart"/>
      <w:r w:rsidRPr="00526FDC">
        <w:rPr>
          <w:lang w:val="es-ES"/>
        </w:rPr>
        <w:t>irrigation</w:t>
      </w:r>
      <w:proofErr w:type="spellEnd"/>
      <w:r w:rsidRPr="00526FDC">
        <w:rPr>
          <w:lang w:val="es-ES"/>
        </w:rPr>
        <w:t xml:space="preserve"> </w:t>
      </w:r>
      <w:proofErr w:type="spellStart"/>
      <w:r w:rsidRPr="00526FDC">
        <w:rPr>
          <w:lang w:val="es-ES"/>
        </w:rPr>
        <w:t>systems</w:t>
      </w:r>
      <w:proofErr w:type="spellEnd"/>
      <w:r w:rsidRPr="00526FDC">
        <w:rPr>
          <w:lang w:val="es-ES"/>
        </w:rPr>
        <w:t xml:space="preserve">. </w:t>
      </w:r>
      <w:r w:rsidRPr="00526FDC">
        <w:rPr>
          <w:i/>
          <w:iCs/>
          <w:lang w:val="es-ES"/>
        </w:rPr>
        <w:t xml:space="preserve">IOSR </w:t>
      </w:r>
      <w:proofErr w:type="spellStart"/>
      <w:r w:rsidRPr="00526FDC">
        <w:rPr>
          <w:i/>
          <w:iCs/>
          <w:lang w:val="es-ES"/>
        </w:rPr>
        <w:t>Journal</w:t>
      </w:r>
      <w:proofErr w:type="spellEnd"/>
      <w:r w:rsidRPr="00526FDC">
        <w:rPr>
          <w:i/>
          <w:iCs/>
          <w:lang w:val="es-ES"/>
        </w:rPr>
        <w:t xml:space="preserve"> </w:t>
      </w:r>
      <w:proofErr w:type="spellStart"/>
      <w:r w:rsidRPr="00526FDC">
        <w:rPr>
          <w:i/>
          <w:iCs/>
          <w:lang w:val="es-ES"/>
        </w:rPr>
        <w:t>of</w:t>
      </w:r>
      <w:proofErr w:type="spellEnd"/>
      <w:r w:rsidRPr="00526FDC">
        <w:rPr>
          <w:i/>
          <w:iCs/>
          <w:lang w:val="es-ES"/>
        </w:rPr>
        <w:t xml:space="preserve"> </w:t>
      </w:r>
      <w:proofErr w:type="spellStart"/>
      <w:r w:rsidRPr="00526FDC">
        <w:rPr>
          <w:i/>
          <w:iCs/>
          <w:lang w:val="es-ES"/>
        </w:rPr>
        <w:t>Agriculture</w:t>
      </w:r>
      <w:proofErr w:type="spellEnd"/>
      <w:r w:rsidRPr="00526FDC">
        <w:rPr>
          <w:i/>
          <w:iCs/>
          <w:lang w:val="es-ES"/>
        </w:rPr>
        <w:t xml:space="preserve"> and </w:t>
      </w:r>
      <w:proofErr w:type="spellStart"/>
      <w:r w:rsidRPr="00526FDC">
        <w:rPr>
          <w:i/>
          <w:iCs/>
          <w:lang w:val="es-ES"/>
        </w:rPr>
        <w:t>Veterinary</w:t>
      </w:r>
      <w:proofErr w:type="spellEnd"/>
      <w:r w:rsidRPr="00526FDC">
        <w:rPr>
          <w:i/>
          <w:iCs/>
          <w:lang w:val="es-ES"/>
        </w:rPr>
        <w:t xml:space="preserve"> </w:t>
      </w:r>
      <w:proofErr w:type="spellStart"/>
      <w:r w:rsidRPr="00526FDC">
        <w:rPr>
          <w:i/>
          <w:iCs/>
          <w:lang w:val="es-ES"/>
        </w:rPr>
        <w:t>Science</w:t>
      </w:r>
      <w:proofErr w:type="spellEnd"/>
      <w:r w:rsidRPr="00526FDC">
        <w:rPr>
          <w:lang w:val="es-ES"/>
        </w:rPr>
        <w:t xml:space="preserve">, 7(5): 70-80. </w:t>
      </w:r>
    </w:p>
    <w:p w14:paraId="01DB01FC" w14:textId="77777777" w:rsidR="00526FDC" w:rsidRPr="00526FDC" w:rsidRDefault="00526FDC" w:rsidP="00526FDC">
      <w:pPr>
        <w:spacing w:after="0"/>
        <w:jc w:val="left"/>
        <w:rPr>
          <w:lang w:val="es-ES"/>
        </w:rPr>
      </w:pPr>
    </w:p>
    <w:p w14:paraId="49E7C0B1" w14:textId="77777777" w:rsidR="00526FDC" w:rsidRPr="00526FDC" w:rsidRDefault="00526FDC" w:rsidP="00526FDC">
      <w:pPr>
        <w:spacing w:after="0"/>
        <w:jc w:val="left"/>
        <w:rPr>
          <w:lang w:val="es-ES"/>
        </w:rPr>
      </w:pPr>
      <w:r w:rsidRPr="00526FDC">
        <w:rPr>
          <w:b/>
          <w:bCs/>
          <w:lang w:val="es-ES"/>
        </w:rPr>
        <w:lastRenderedPageBreak/>
        <w:t>El-</w:t>
      </w:r>
      <w:proofErr w:type="spellStart"/>
      <w:r w:rsidRPr="00526FDC">
        <w:rPr>
          <w:b/>
          <w:bCs/>
          <w:lang w:val="es-ES"/>
        </w:rPr>
        <w:t>Hagarey</w:t>
      </w:r>
      <w:proofErr w:type="spellEnd"/>
      <w:r w:rsidRPr="00526FDC">
        <w:rPr>
          <w:b/>
          <w:bCs/>
          <w:lang w:val="es-ES"/>
        </w:rPr>
        <w:t>, M., El-</w:t>
      </w:r>
      <w:proofErr w:type="spellStart"/>
      <w:r w:rsidRPr="00526FDC">
        <w:rPr>
          <w:b/>
          <w:bCs/>
          <w:lang w:val="es-ES"/>
        </w:rPr>
        <w:t>Sabbagh</w:t>
      </w:r>
      <w:proofErr w:type="spellEnd"/>
      <w:r w:rsidRPr="00526FDC">
        <w:rPr>
          <w:b/>
          <w:bCs/>
          <w:lang w:val="es-ES"/>
        </w:rPr>
        <w:t xml:space="preserve">, B.A., &amp; </w:t>
      </w:r>
      <w:proofErr w:type="spellStart"/>
      <w:r w:rsidRPr="00526FDC">
        <w:rPr>
          <w:b/>
          <w:bCs/>
          <w:lang w:val="es-ES"/>
        </w:rPr>
        <w:t>Safranyik</w:t>
      </w:r>
      <w:proofErr w:type="spellEnd"/>
      <w:r w:rsidRPr="00526FDC">
        <w:rPr>
          <w:b/>
          <w:bCs/>
          <w:lang w:val="es-ES"/>
        </w:rPr>
        <w:t>, F.</w:t>
      </w:r>
      <w:r w:rsidRPr="00526FDC">
        <w:rPr>
          <w:lang w:val="es-ES"/>
        </w:rPr>
        <w:t xml:space="preserve"> 2018. </w:t>
      </w:r>
      <w:proofErr w:type="spellStart"/>
      <w:r w:rsidRPr="00526FDC">
        <w:rPr>
          <w:lang w:val="es-ES"/>
        </w:rPr>
        <w:t>Mathematical</w:t>
      </w:r>
      <w:proofErr w:type="spellEnd"/>
      <w:r w:rsidRPr="00526FDC">
        <w:rPr>
          <w:lang w:val="es-ES"/>
        </w:rPr>
        <w:t xml:space="preserve"> </w:t>
      </w:r>
      <w:proofErr w:type="spellStart"/>
      <w:r w:rsidRPr="00526FDC">
        <w:rPr>
          <w:lang w:val="es-ES"/>
        </w:rPr>
        <w:t>model</w:t>
      </w:r>
      <w:proofErr w:type="spellEnd"/>
      <w:r w:rsidRPr="00526FDC">
        <w:rPr>
          <w:lang w:val="es-ES"/>
        </w:rPr>
        <w:t xml:space="preserve"> </w:t>
      </w:r>
      <w:proofErr w:type="spellStart"/>
      <w:r w:rsidRPr="00526FDC">
        <w:rPr>
          <w:lang w:val="es-ES"/>
        </w:rPr>
        <w:t>of</w:t>
      </w:r>
      <w:proofErr w:type="spellEnd"/>
      <w:r w:rsidRPr="00526FDC">
        <w:rPr>
          <w:lang w:val="es-ES"/>
        </w:rPr>
        <w:t xml:space="preserve"> </w:t>
      </w:r>
      <w:proofErr w:type="spellStart"/>
      <w:r w:rsidRPr="00526FDC">
        <w:rPr>
          <w:lang w:val="es-ES"/>
        </w:rPr>
        <w:t>engineering</w:t>
      </w:r>
      <w:proofErr w:type="spellEnd"/>
      <w:r w:rsidRPr="00526FDC">
        <w:rPr>
          <w:lang w:val="es-ES"/>
        </w:rPr>
        <w:t xml:space="preserve"> and </w:t>
      </w:r>
      <w:proofErr w:type="spellStart"/>
      <w:r w:rsidRPr="00526FDC">
        <w:rPr>
          <w:lang w:val="es-ES"/>
        </w:rPr>
        <w:t>hydraulic</w:t>
      </w:r>
      <w:proofErr w:type="spellEnd"/>
      <w:r w:rsidRPr="00526FDC">
        <w:rPr>
          <w:lang w:val="es-ES"/>
        </w:rPr>
        <w:t xml:space="preserve"> </w:t>
      </w:r>
      <w:proofErr w:type="spellStart"/>
      <w:r w:rsidRPr="00526FDC">
        <w:rPr>
          <w:lang w:val="es-ES"/>
        </w:rPr>
        <w:t>design</w:t>
      </w:r>
      <w:proofErr w:type="spellEnd"/>
      <w:r w:rsidRPr="00526FDC">
        <w:rPr>
          <w:lang w:val="es-ES"/>
        </w:rPr>
        <w:t xml:space="preserve"> </w:t>
      </w:r>
      <w:proofErr w:type="spellStart"/>
      <w:r w:rsidRPr="00526FDC">
        <w:rPr>
          <w:lang w:val="es-ES"/>
        </w:rPr>
        <w:t>factors</w:t>
      </w:r>
      <w:proofErr w:type="spellEnd"/>
      <w:r w:rsidRPr="00526FDC">
        <w:rPr>
          <w:lang w:val="es-ES"/>
        </w:rPr>
        <w:t xml:space="preserve"> </w:t>
      </w:r>
      <w:proofErr w:type="spellStart"/>
      <w:r w:rsidRPr="00526FDC">
        <w:rPr>
          <w:lang w:val="es-ES"/>
        </w:rPr>
        <w:t>of</w:t>
      </w:r>
      <w:proofErr w:type="spellEnd"/>
      <w:r w:rsidRPr="00526FDC">
        <w:rPr>
          <w:lang w:val="es-ES"/>
        </w:rPr>
        <w:t xml:space="preserve"> </w:t>
      </w:r>
      <w:proofErr w:type="spellStart"/>
      <w:r w:rsidRPr="00526FDC">
        <w:rPr>
          <w:lang w:val="es-ES"/>
        </w:rPr>
        <w:t>innovative</w:t>
      </w:r>
      <w:proofErr w:type="spellEnd"/>
      <w:r w:rsidRPr="00526FDC">
        <w:rPr>
          <w:lang w:val="es-ES"/>
        </w:rPr>
        <w:t xml:space="preserve"> </w:t>
      </w:r>
      <w:proofErr w:type="spellStart"/>
      <w:r w:rsidRPr="00526FDC">
        <w:rPr>
          <w:lang w:val="es-ES"/>
        </w:rPr>
        <w:t>pressure</w:t>
      </w:r>
      <w:proofErr w:type="spellEnd"/>
      <w:r w:rsidRPr="00526FDC">
        <w:rPr>
          <w:lang w:val="es-ES"/>
        </w:rPr>
        <w:t xml:space="preserve"> </w:t>
      </w:r>
      <w:proofErr w:type="spellStart"/>
      <w:r w:rsidRPr="00526FDC">
        <w:rPr>
          <w:lang w:val="es-ES"/>
        </w:rPr>
        <w:t>compensating</w:t>
      </w:r>
      <w:proofErr w:type="spellEnd"/>
      <w:r w:rsidRPr="00526FDC">
        <w:rPr>
          <w:lang w:val="es-ES"/>
        </w:rPr>
        <w:t xml:space="preserve"> </w:t>
      </w:r>
      <w:proofErr w:type="spellStart"/>
      <w:r w:rsidRPr="00526FDC">
        <w:rPr>
          <w:lang w:val="es-ES"/>
        </w:rPr>
        <w:t>pottery</w:t>
      </w:r>
      <w:proofErr w:type="spellEnd"/>
      <w:r w:rsidRPr="00526FDC">
        <w:rPr>
          <w:lang w:val="es-ES"/>
        </w:rPr>
        <w:t xml:space="preserve"> </w:t>
      </w:r>
      <w:proofErr w:type="spellStart"/>
      <w:r w:rsidRPr="00526FDC">
        <w:rPr>
          <w:lang w:val="es-ES"/>
        </w:rPr>
        <w:t>dripper</w:t>
      </w:r>
      <w:proofErr w:type="spellEnd"/>
      <w:r w:rsidRPr="00526FDC">
        <w:rPr>
          <w:lang w:val="es-ES"/>
        </w:rPr>
        <w:t xml:space="preserve">. </w:t>
      </w:r>
      <w:proofErr w:type="spellStart"/>
      <w:r w:rsidRPr="00526FDC">
        <w:rPr>
          <w:lang w:val="es-ES"/>
        </w:rPr>
        <w:t>European</w:t>
      </w:r>
      <w:proofErr w:type="spellEnd"/>
      <w:r w:rsidRPr="00526FDC">
        <w:rPr>
          <w:lang w:val="es-ES"/>
        </w:rPr>
        <w:t xml:space="preserve"> </w:t>
      </w:r>
      <w:proofErr w:type="spellStart"/>
      <w:r w:rsidRPr="00526FDC">
        <w:rPr>
          <w:i/>
          <w:iCs/>
          <w:lang w:val="es-ES"/>
        </w:rPr>
        <w:t>Journal</w:t>
      </w:r>
      <w:proofErr w:type="spellEnd"/>
      <w:r w:rsidRPr="00526FDC">
        <w:rPr>
          <w:i/>
          <w:iCs/>
          <w:lang w:val="es-ES"/>
        </w:rPr>
        <w:t xml:space="preserve"> </w:t>
      </w:r>
      <w:proofErr w:type="spellStart"/>
      <w:r w:rsidRPr="00526FDC">
        <w:rPr>
          <w:i/>
          <w:iCs/>
          <w:lang w:val="es-ES"/>
        </w:rPr>
        <w:t>of</w:t>
      </w:r>
      <w:proofErr w:type="spellEnd"/>
      <w:r w:rsidRPr="00526FDC">
        <w:rPr>
          <w:i/>
          <w:iCs/>
          <w:lang w:val="es-ES"/>
        </w:rPr>
        <w:t xml:space="preserve"> </w:t>
      </w:r>
      <w:proofErr w:type="spellStart"/>
      <w:r w:rsidRPr="00526FDC">
        <w:rPr>
          <w:i/>
          <w:iCs/>
          <w:lang w:val="es-ES"/>
        </w:rPr>
        <w:t>Academic</w:t>
      </w:r>
      <w:proofErr w:type="spellEnd"/>
      <w:r w:rsidRPr="00526FDC">
        <w:rPr>
          <w:i/>
          <w:iCs/>
          <w:lang w:val="es-ES"/>
        </w:rPr>
        <w:t xml:space="preserve"> </w:t>
      </w:r>
      <w:proofErr w:type="spellStart"/>
      <w:r w:rsidRPr="00526FDC">
        <w:rPr>
          <w:i/>
          <w:iCs/>
          <w:lang w:val="es-ES"/>
        </w:rPr>
        <w:t>Essays</w:t>
      </w:r>
      <w:proofErr w:type="spellEnd"/>
      <w:r w:rsidRPr="00526FDC">
        <w:rPr>
          <w:i/>
          <w:iCs/>
          <w:lang w:val="es-ES"/>
        </w:rPr>
        <w:t>,</w:t>
      </w:r>
      <w:r w:rsidRPr="00526FDC">
        <w:rPr>
          <w:lang w:val="es-ES"/>
        </w:rPr>
        <w:t xml:space="preserve"> 2(9): 61-71. </w:t>
      </w:r>
    </w:p>
    <w:p w14:paraId="5AD81D38" w14:textId="77777777" w:rsidR="00526FDC" w:rsidRPr="00526FDC" w:rsidRDefault="00526FDC" w:rsidP="00526FDC">
      <w:pPr>
        <w:spacing w:after="0"/>
        <w:jc w:val="left"/>
        <w:rPr>
          <w:lang w:val="es-ES"/>
        </w:rPr>
      </w:pPr>
    </w:p>
    <w:p w14:paraId="2FE5D2CC" w14:textId="77777777" w:rsidR="00526FDC" w:rsidRPr="00526FDC" w:rsidRDefault="00526FDC" w:rsidP="00526FDC">
      <w:pPr>
        <w:spacing w:after="0"/>
        <w:jc w:val="left"/>
        <w:rPr>
          <w:lang w:val="es-ES"/>
        </w:rPr>
      </w:pPr>
      <w:r w:rsidRPr="00526FDC">
        <w:rPr>
          <w:b/>
          <w:bCs/>
          <w:lang w:val="es-ES"/>
        </w:rPr>
        <w:t>FAO.</w:t>
      </w:r>
      <w:r w:rsidRPr="00526FDC">
        <w:rPr>
          <w:lang w:val="es-ES"/>
        </w:rPr>
        <w:t xml:space="preserve"> 2018. </w:t>
      </w:r>
      <w:proofErr w:type="spellStart"/>
      <w:r w:rsidRPr="00526FDC">
        <w:rPr>
          <w:i/>
          <w:iCs/>
          <w:lang w:val="es-ES"/>
        </w:rPr>
        <w:t>Resilience</w:t>
      </w:r>
      <w:proofErr w:type="spellEnd"/>
      <w:r w:rsidRPr="00526FDC">
        <w:rPr>
          <w:i/>
          <w:iCs/>
          <w:lang w:val="es-ES"/>
        </w:rPr>
        <w:t xml:space="preserve"> </w:t>
      </w:r>
      <w:proofErr w:type="spellStart"/>
      <w:r w:rsidRPr="00526FDC">
        <w:rPr>
          <w:i/>
          <w:iCs/>
          <w:lang w:val="es-ES"/>
        </w:rPr>
        <w:t>Analysis</w:t>
      </w:r>
      <w:proofErr w:type="spellEnd"/>
      <w:r w:rsidRPr="00526FDC">
        <w:rPr>
          <w:i/>
          <w:iCs/>
          <w:lang w:val="es-ES"/>
        </w:rPr>
        <w:t xml:space="preserve"> in </w:t>
      </w:r>
      <w:proofErr w:type="spellStart"/>
      <w:r w:rsidRPr="00526FDC">
        <w:rPr>
          <w:i/>
          <w:iCs/>
          <w:lang w:val="es-ES"/>
        </w:rPr>
        <w:t>Karamoja</w:t>
      </w:r>
      <w:proofErr w:type="spellEnd"/>
      <w:r w:rsidRPr="00526FDC">
        <w:rPr>
          <w:i/>
          <w:iCs/>
          <w:lang w:val="es-ES"/>
        </w:rPr>
        <w:t xml:space="preserve">. FAO </w:t>
      </w:r>
      <w:proofErr w:type="spellStart"/>
      <w:r w:rsidRPr="00526FDC">
        <w:rPr>
          <w:i/>
          <w:iCs/>
          <w:lang w:val="es-ES"/>
        </w:rPr>
        <w:t>Resilience</w:t>
      </w:r>
      <w:proofErr w:type="spellEnd"/>
      <w:r w:rsidRPr="00526FDC">
        <w:rPr>
          <w:i/>
          <w:iCs/>
          <w:lang w:val="es-ES"/>
        </w:rPr>
        <w:t xml:space="preserve"> </w:t>
      </w:r>
      <w:proofErr w:type="spellStart"/>
      <w:r w:rsidRPr="00526FDC">
        <w:rPr>
          <w:i/>
          <w:iCs/>
          <w:lang w:val="es-ES"/>
        </w:rPr>
        <w:t>Analysis</w:t>
      </w:r>
      <w:proofErr w:type="spellEnd"/>
      <w:r w:rsidRPr="00526FDC">
        <w:rPr>
          <w:i/>
          <w:iCs/>
          <w:lang w:val="es-ES"/>
        </w:rPr>
        <w:t xml:space="preserve"> </w:t>
      </w:r>
      <w:proofErr w:type="spellStart"/>
      <w:r w:rsidRPr="00526FDC">
        <w:rPr>
          <w:i/>
          <w:iCs/>
          <w:lang w:val="es-ES"/>
        </w:rPr>
        <w:t>Report</w:t>
      </w:r>
      <w:proofErr w:type="spellEnd"/>
      <w:r w:rsidRPr="00526FDC">
        <w:rPr>
          <w:i/>
          <w:iCs/>
          <w:lang w:val="es-ES"/>
        </w:rPr>
        <w:t xml:space="preserve"> No. 10.</w:t>
      </w:r>
      <w:r w:rsidRPr="00526FDC">
        <w:rPr>
          <w:lang w:val="es-ES"/>
        </w:rPr>
        <w:t xml:space="preserve"> Rome, </w:t>
      </w:r>
      <w:proofErr w:type="spellStart"/>
      <w:r w:rsidRPr="00526FDC">
        <w:rPr>
          <w:lang w:val="es-ES"/>
        </w:rPr>
        <w:t>Italy</w:t>
      </w:r>
      <w:proofErr w:type="spellEnd"/>
      <w:r w:rsidRPr="00526FDC">
        <w:rPr>
          <w:lang w:val="es-ES"/>
        </w:rPr>
        <w:t>. 72 pp. (</w:t>
      </w:r>
      <w:r w:rsidRPr="00694CDF">
        <w:rPr>
          <w:rStyle w:val="Hyperlink"/>
        </w:rPr>
        <w:t>also available at www.fao.org/3/i8365en/I8365EN.pdf</w:t>
      </w:r>
      <w:r w:rsidRPr="00526FDC">
        <w:rPr>
          <w:lang w:val="es-ES"/>
        </w:rPr>
        <w:t>).</w:t>
      </w:r>
    </w:p>
    <w:p w14:paraId="1ED4B3B4" w14:textId="77777777" w:rsidR="00526FDC" w:rsidRPr="00526FDC" w:rsidRDefault="00526FDC" w:rsidP="00526FDC">
      <w:pPr>
        <w:spacing w:after="0"/>
        <w:jc w:val="left"/>
        <w:rPr>
          <w:lang w:val="es-ES"/>
        </w:rPr>
      </w:pPr>
    </w:p>
    <w:p w14:paraId="60FEC0D4" w14:textId="77777777" w:rsidR="00526FDC" w:rsidRPr="00526FDC" w:rsidRDefault="00526FDC" w:rsidP="00526FDC">
      <w:pPr>
        <w:spacing w:after="0"/>
        <w:jc w:val="left"/>
        <w:rPr>
          <w:lang w:val="es-ES"/>
        </w:rPr>
      </w:pPr>
      <w:r w:rsidRPr="00526FDC">
        <w:rPr>
          <w:b/>
          <w:bCs/>
          <w:lang w:val="es-ES"/>
        </w:rPr>
        <w:t>FAO.</w:t>
      </w:r>
      <w:r w:rsidRPr="00526FDC">
        <w:rPr>
          <w:lang w:val="es-ES"/>
        </w:rPr>
        <w:t xml:space="preserve"> 2019. </w:t>
      </w:r>
      <w:proofErr w:type="spellStart"/>
      <w:r w:rsidRPr="00526FDC">
        <w:rPr>
          <w:lang w:val="es-ES"/>
        </w:rPr>
        <w:t>Climate</w:t>
      </w:r>
      <w:proofErr w:type="spellEnd"/>
      <w:r w:rsidRPr="00526FDC">
        <w:rPr>
          <w:lang w:val="es-ES"/>
        </w:rPr>
        <w:t xml:space="preserve"> </w:t>
      </w:r>
      <w:proofErr w:type="spellStart"/>
      <w:r w:rsidRPr="00526FDC">
        <w:rPr>
          <w:lang w:val="es-ES"/>
        </w:rPr>
        <w:t>change</w:t>
      </w:r>
      <w:proofErr w:type="spellEnd"/>
      <w:r w:rsidRPr="00526FDC">
        <w:rPr>
          <w:lang w:val="es-ES"/>
        </w:rPr>
        <w:t xml:space="preserve"> and </w:t>
      </w:r>
      <w:proofErr w:type="spellStart"/>
      <w:r w:rsidRPr="00526FDC">
        <w:rPr>
          <w:lang w:val="es-ES"/>
        </w:rPr>
        <w:t>adaptation</w:t>
      </w:r>
      <w:proofErr w:type="spellEnd"/>
      <w:r w:rsidRPr="00526FDC">
        <w:rPr>
          <w:lang w:val="es-ES"/>
        </w:rPr>
        <w:t xml:space="preserve"> </w:t>
      </w:r>
      <w:proofErr w:type="spellStart"/>
      <w:r w:rsidRPr="00526FDC">
        <w:rPr>
          <w:lang w:val="es-ES"/>
        </w:rPr>
        <w:t>solutions</w:t>
      </w:r>
      <w:proofErr w:type="spellEnd"/>
      <w:r w:rsidRPr="00526FDC">
        <w:rPr>
          <w:lang w:val="es-ES"/>
        </w:rPr>
        <w:t xml:space="preserve"> </w:t>
      </w:r>
      <w:proofErr w:type="spellStart"/>
      <w:r w:rsidRPr="00526FDC">
        <w:rPr>
          <w:lang w:val="es-ES"/>
        </w:rPr>
        <w:t>for</w:t>
      </w:r>
      <w:proofErr w:type="spellEnd"/>
      <w:r w:rsidRPr="00526FDC">
        <w:rPr>
          <w:lang w:val="es-ES"/>
        </w:rPr>
        <w:t xml:space="preserve"> </w:t>
      </w:r>
      <w:proofErr w:type="spellStart"/>
      <w:r w:rsidRPr="00526FDC">
        <w:rPr>
          <w:lang w:val="es-ES"/>
        </w:rPr>
        <w:t>green</w:t>
      </w:r>
      <w:proofErr w:type="spellEnd"/>
      <w:r w:rsidRPr="00526FDC">
        <w:rPr>
          <w:lang w:val="es-ES"/>
        </w:rPr>
        <w:t xml:space="preserve"> </w:t>
      </w:r>
      <w:proofErr w:type="spellStart"/>
      <w:r w:rsidRPr="00526FDC">
        <w:rPr>
          <w:lang w:val="es-ES"/>
        </w:rPr>
        <w:t>sectors</w:t>
      </w:r>
      <w:proofErr w:type="spellEnd"/>
      <w:r w:rsidRPr="00526FDC">
        <w:rPr>
          <w:lang w:val="es-ES"/>
        </w:rPr>
        <w:t xml:space="preserve"> in </w:t>
      </w:r>
      <w:proofErr w:type="spellStart"/>
      <w:r w:rsidRPr="00526FDC">
        <w:rPr>
          <w:lang w:val="es-ES"/>
        </w:rPr>
        <w:t>the</w:t>
      </w:r>
      <w:proofErr w:type="spellEnd"/>
      <w:r w:rsidRPr="00526FDC">
        <w:rPr>
          <w:lang w:val="es-ES"/>
        </w:rPr>
        <w:t xml:space="preserve"> NENA </w:t>
      </w:r>
      <w:proofErr w:type="spellStart"/>
      <w:r w:rsidRPr="00526FDC">
        <w:rPr>
          <w:lang w:val="es-ES"/>
        </w:rPr>
        <w:t>Region</w:t>
      </w:r>
      <w:proofErr w:type="spellEnd"/>
      <w:r w:rsidRPr="00526FDC">
        <w:rPr>
          <w:lang w:val="es-ES"/>
        </w:rPr>
        <w:t xml:space="preserve">. In: </w:t>
      </w:r>
      <w:r w:rsidRPr="00526FDC">
        <w:rPr>
          <w:i/>
          <w:iCs/>
          <w:lang w:val="es-ES"/>
        </w:rPr>
        <w:t>Casos de éxito</w:t>
      </w:r>
      <w:r w:rsidRPr="00526FDC">
        <w:rPr>
          <w:lang w:val="es-ES"/>
        </w:rPr>
        <w:t xml:space="preserve"> [online]. Rome. [</w:t>
      </w:r>
      <w:proofErr w:type="spellStart"/>
      <w:r w:rsidRPr="00526FDC">
        <w:rPr>
          <w:lang w:val="es-ES"/>
        </w:rPr>
        <w:t>Cited</w:t>
      </w:r>
      <w:proofErr w:type="spellEnd"/>
      <w:r w:rsidRPr="00526FDC">
        <w:rPr>
          <w:lang w:val="es-ES"/>
        </w:rPr>
        <w:t xml:space="preserve"> 31 August 2020]. </w:t>
      </w:r>
      <w:r w:rsidRPr="00694CDF">
        <w:rPr>
          <w:rStyle w:val="Hyperlink"/>
        </w:rPr>
        <w:t>www.fao.org/partnerships/stories/story/es/c/1180588/</w:t>
      </w:r>
    </w:p>
    <w:p w14:paraId="283866F3" w14:textId="77777777" w:rsidR="00526FDC" w:rsidRPr="00526FDC" w:rsidRDefault="00526FDC" w:rsidP="00526FDC">
      <w:pPr>
        <w:spacing w:after="0"/>
        <w:jc w:val="left"/>
        <w:rPr>
          <w:lang w:val="es-ES"/>
        </w:rPr>
      </w:pPr>
    </w:p>
    <w:p w14:paraId="16D23B44" w14:textId="77777777" w:rsidR="00526FDC" w:rsidRPr="00526FDC" w:rsidRDefault="00526FDC" w:rsidP="00526FDC">
      <w:pPr>
        <w:spacing w:after="0"/>
        <w:jc w:val="left"/>
        <w:rPr>
          <w:lang w:val="es-ES"/>
        </w:rPr>
      </w:pPr>
      <w:r w:rsidRPr="00526FDC">
        <w:rPr>
          <w:b/>
          <w:bCs/>
          <w:lang w:val="es-ES"/>
        </w:rPr>
        <w:t>FAO.</w:t>
      </w:r>
      <w:r w:rsidRPr="00526FDC">
        <w:rPr>
          <w:lang w:val="es-ES"/>
        </w:rPr>
        <w:t xml:space="preserve"> 2020. </w:t>
      </w:r>
      <w:r w:rsidRPr="00526FDC">
        <w:rPr>
          <w:i/>
          <w:iCs/>
          <w:lang w:val="es-ES"/>
        </w:rPr>
        <w:t xml:space="preserve">COVID-19 and </w:t>
      </w:r>
      <w:proofErr w:type="spellStart"/>
      <w:r w:rsidRPr="00526FDC">
        <w:rPr>
          <w:i/>
          <w:iCs/>
          <w:lang w:val="es-ES"/>
        </w:rPr>
        <w:t>its</w:t>
      </w:r>
      <w:proofErr w:type="spellEnd"/>
      <w:r w:rsidRPr="00526FDC">
        <w:rPr>
          <w:i/>
          <w:iCs/>
          <w:lang w:val="es-ES"/>
        </w:rPr>
        <w:t xml:space="preserve"> </w:t>
      </w:r>
      <w:proofErr w:type="spellStart"/>
      <w:r w:rsidRPr="00526FDC">
        <w:rPr>
          <w:i/>
          <w:iCs/>
          <w:lang w:val="es-ES"/>
        </w:rPr>
        <w:t>impact</w:t>
      </w:r>
      <w:proofErr w:type="spellEnd"/>
      <w:r w:rsidRPr="00526FDC">
        <w:rPr>
          <w:i/>
          <w:iCs/>
          <w:lang w:val="es-ES"/>
        </w:rPr>
        <w:t xml:space="preserve"> </w:t>
      </w:r>
      <w:proofErr w:type="spellStart"/>
      <w:r w:rsidRPr="00526FDC">
        <w:rPr>
          <w:i/>
          <w:iCs/>
          <w:lang w:val="es-ES"/>
        </w:rPr>
        <w:t>on</w:t>
      </w:r>
      <w:proofErr w:type="spellEnd"/>
      <w:r w:rsidRPr="00526FDC">
        <w:rPr>
          <w:i/>
          <w:iCs/>
          <w:lang w:val="es-ES"/>
        </w:rPr>
        <w:t xml:space="preserve"> </w:t>
      </w:r>
      <w:proofErr w:type="spellStart"/>
      <w:r w:rsidRPr="00526FDC">
        <w:rPr>
          <w:i/>
          <w:iCs/>
          <w:lang w:val="es-ES"/>
        </w:rPr>
        <w:t>food</w:t>
      </w:r>
      <w:proofErr w:type="spellEnd"/>
      <w:r w:rsidRPr="00526FDC">
        <w:rPr>
          <w:i/>
          <w:iCs/>
          <w:lang w:val="es-ES"/>
        </w:rPr>
        <w:t xml:space="preserve"> </w:t>
      </w:r>
      <w:proofErr w:type="spellStart"/>
      <w:r w:rsidRPr="00526FDC">
        <w:rPr>
          <w:i/>
          <w:iCs/>
          <w:lang w:val="es-ES"/>
        </w:rPr>
        <w:t>security</w:t>
      </w:r>
      <w:proofErr w:type="spellEnd"/>
      <w:r w:rsidRPr="00526FDC">
        <w:rPr>
          <w:i/>
          <w:iCs/>
          <w:lang w:val="es-ES"/>
        </w:rPr>
        <w:t xml:space="preserve"> in </w:t>
      </w:r>
      <w:proofErr w:type="spellStart"/>
      <w:r w:rsidRPr="00526FDC">
        <w:rPr>
          <w:i/>
          <w:iCs/>
          <w:lang w:val="es-ES"/>
        </w:rPr>
        <w:t>the</w:t>
      </w:r>
      <w:proofErr w:type="spellEnd"/>
      <w:r w:rsidRPr="00526FDC">
        <w:rPr>
          <w:i/>
          <w:iCs/>
          <w:lang w:val="es-ES"/>
        </w:rPr>
        <w:t xml:space="preserve"> </w:t>
      </w:r>
      <w:proofErr w:type="spellStart"/>
      <w:r w:rsidRPr="00526FDC">
        <w:rPr>
          <w:i/>
          <w:iCs/>
          <w:lang w:val="es-ES"/>
        </w:rPr>
        <w:t>Near</w:t>
      </w:r>
      <w:proofErr w:type="spellEnd"/>
      <w:r w:rsidRPr="00526FDC">
        <w:rPr>
          <w:i/>
          <w:iCs/>
          <w:lang w:val="es-ES"/>
        </w:rPr>
        <w:t xml:space="preserve"> East and North </w:t>
      </w:r>
      <w:proofErr w:type="spellStart"/>
      <w:r w:rsidRPr="00526FDC">
        <w:rPr>
          <w:i/>
          <w:iCs/>
          <w:lang w:val="es-ES"/>
        </w:rPr>
        <w:t>Africa</w:t>
      </w:r>
      <w:proofErr w:type="spellEnd"/>
      <w:r w:rsidRPr="00526FDC">
        <w:rPr>
          <w:i/>
          <w:iCs/>
          <w:lang w:val="es-ES"/>
        </w:rPr>
        <w:t xml:space="preserve">: </w:t>
      </w:r>
      <w:proofErr w:type="spellStart"/>
      <w:proofErr w:type="gramStart"/>
      <w:r w:rsidRPr="00526FDC">
        <w:rPr>
          <w:i/>
          <w:iCs/>
          <w:lang w:val="es-ES"/>
        </w:rPr>
        <w:t>How</w:t>
      </w:r>
      <w:proofErr w:type="spellEnd"/>
      <w:r w:rsidRPr="00526FDC">
        <w:rPr>
          <w:i/>
          <w:iCs/>
          <w:lang w:val="es-ES"/>
        </w:rPr>
        <w:t xml:space="preserve"> </w:t>
      </w:r>
      <w:proofErr w:type="spellStart"/>
      <w:r w:rsidRPr="00526FDC">
        <w:rPr>
          <w:i/>
          <w:iCs/>
          <w:lang w:val="es-ES"/>
        </w:rPr>
        <w:t>to</w:t>
      </w:r>
      <w:proofErr w:type="spellEnd"/>
      <w:r w:rsidRPr="00526FDC">
        <w:rPr>
          <w:i/>
          <w:iCs/>
          <w:lang w:val="es-ES"/>
        </w:rPr>
        <w:t xml:space="preserve"> </w:t>
      </w:r>
      <w:proofErr w:type="spellStart"/>
      <w:r w:rsidRPr="00526FDC">
        <w:rPr>
          <w:i/>
          <w:iCs/>
          <w:lang w:val="es-ES"/>
        </w:rPr>
        <w:t>respond</w:t>
      </w:r>
      <w:proofErr w:type="spellEnd"/>
      <w:r w:rsidRPr="00526FDC">
        <w:rPr>
          <w:i/>
          <w:iCs/>
          <w:lang w:val="es-ES"/>
        </w:rPr>
        <w:t>?</w:t>
      </w:r>
      <w:proofErr w:type="gramEnd"/>
      <w:r w:rsidRPr="00526FDC">
        <w:rPr>
          <w:lang w:val="es-ES"/>
        </w:rPr>
        <w:t xml:space="preserve"> Cairo, </w:t>
      </w:r>
      <w:proofErr w:type="spellStart"/>
      <w:r w:rsidRPr="00526FDC">
        <w:rPr>
          <w:lang w:val="es-ES"/>
        </w:rPr>
        <w:t>Egypt</w:t>
      </w:r>
      <w:proofErr w:type="spellEnd"/>
      <w:r w:rsidRPr="00526FDC">
        <w:rPr>
          <w:lang w:val="es-ES"/>
        </w:rPr>
        <w:t>. 32 pp. (</w:t>
      </w:r>
      <w:proofErr w:type="spellStart"/>
      <w:r w:rsidRPr="00526FDC">
        <w:rPr>
          <w:lang w:val="es-ES"/>
        </w:rPr>
        <w:t>also</w:t>
      </w:r>
      <w:proofErr w:type="spellEnd"/>
      <w:r w:rsidRPr="00526FDC">
        <w:rPr>
          <w:lang w:val="es-ES"/>
        </w:rPr>
        <w:t xml:space="preserve"> </w:t>
      </w:r>
      <w:proofErr w:type="spellStart"/>
      <w:r w:rsidRPr="00526FDC">
        <w:rPr>
          <w:lang w:val="es-ES"/>
        </w:rPr>
        <w:t>available</w:t>
      </w:r>
      <w:proofErr w:type="spellEnd"/>
      <w:r w:rsidRPr="00526FDC">
        <w:rPr>
          <w:lang w:val="es-ES"/>
        </w:rPr>
        <w:t xml:space="preserve"> at </w:t>
      </w:r>
      <w:r w:rsidRPr="00694CDF">
        <w:rPr>
          <w:rStyle w:val="Hyperlink"/>
        </w:rPr>
        <w:t>www.fao.org/3/ca8778en/CA8778EN.pdf</w:t>
      </w:r>
      <w:r w:rsidRPr="00526FDC">
        <w:rPr>
          <w:lang w:val="es-ES"/>
        </w:rPr>
        <w:t>).</w:t>
      </w:r>
    </w:p>
    <w:p w14:paraId="1A386204" w14:textId="77777777" w:rsidR="00526FDC" w:rsidRPr="00526FDC" w:rsidRDefault="00526FDC" w:rsidP="00526FDC">
      <w:pPr>
        <w:spacing w:after="0"/>
        <w:jc w:val="left"/>
        <w:rPr>
          <w:lang w:val="es-ES"/>
        </w:rPr>
      </w:pPr>
    </w:p>
    <w:p w14:paraId="001503C8" w14:textId="094C85B8" w:rsidR="00526FDC" w:rsidRPr="00526FDC" w:rsidRDefault="00526FDC" w:rsidP="00526FDC">
      <w:pPr>
        <w:spacing w:after="0"/>
        <w:jc w:val="left"/>
        <w:rPr>
          <w:lang w:val="es-ES"/>
        </w:rPr>
      </w:pPr>
      <w:r w:rsidRPr="00526FDC">
        <w:rPr>
          <w:b/>
          <w:bCs/>
          <w:lang w:val="es-ES"/>
        </w:rPr>
        <w:t>FAO.</w:t>
      </w:r>
      <w:r w:rsidRPr="00526FDC">
        <w:rPr>
          <w:lang w:val="es-ES"/>
        </w:rPr>
        <w:t xml:space="preserve"> 2020. </w:t>
      </w:r>
      <w:r w:rsidRPr="00526FDC">
        <w:rPr>
          <w:i/>
          <w:iCs/>
          <w:lang w:val="es-ES"/>
        </w:rPr>
        <w:t xml:space="preserve">FAO </w:t>
      </w:r>
      <w:proofErr w:type="spellStart"/>
      <w:r w:rsidRPr="00526FDC">
        <w:rPr>
          <w:i/>
          <w:iCs/>
          <w:lang w:val="es-ES"/>
        </w:rPr>
        <w:t>framework</w:t>
      </w:r>
      <w:proofErr w:type="spellEnd"/>
      <w:r w:rsidRPr="00526FDC">
        <w:rPr>
          <w:i/>
          <w:iCs/>
          <w:lang w:val="es-ES"/>
        </w:rPr>
        <w:t xml:space="preserve"> </w:t>
      </w:r>
      <w:proofErr w:type="spellStart"/>
      <w:r w:rsidRPr="00526FDC">
        <w:rPr>
          <w:i/>
          <w:iCs/>
          <w:lang w:val="es-ES"/>
        </w:rPr>
        <w:t>on</w:t>
      </w:r>
      <w:proofErr w:type="spellEnd"/>
      <w:r w:rsidRPr="00526FDC">
        <w:rPr>
          <w:i/>
          <w:iCs/>
          <w:lang w:val="es-ES"/>
        </w:rPr>
        <w:t xml:space="preserve"> </w:t>
      </w:r>
      <w:proofErr w:type="spellStart"/>
      <w:r w:rsidRPr="00526FDC">
        <w:rPr>
          <w:i/>
          <w:iCs/>
          <w:lang w:val="es-ES"/>
        </w:rPr>
        <w:t>ending</w:t>
      </w:r>
      <w:proofErr w:type="spellEnd"/>
      <w:r w:rsidRPr="00526FDC">
        <w:rPr>
          <w:i/>
          <w:iCs/>
          <w:lang w:val="es-ES"/>
        </w:rPr>
        <w:t xml:space="preserve"> </w:t>
      </w:r>
      <w:proofErr w:type="spellStart"/>
      <w:r w:rsidRPr="00526FDC">
        <w:rPr>
          <w:i/>
          <w:iCs/>
          <w:lang w:val="es-ES"/>
        </w:rPr>
        <w:t>child</w:t>
      </w:r>
      <w:proofErr w:type="spellEnd"/>
      <w:r w:rsidRPr="00526FDC">
        <w:rPr>
          <w:i/>
          <w:iCs/>
          <w:lang w:val="es-ES"/>
        </w:rPr>
        <w:t xml:space="preserve"> </w:t>
      </w:r>
      <w:proofErr w:type="spellStart"/>
      <w:r w:rsidRPr="00526FDC">
        <w:rPr>
          <w:i/>
          <w:iCs/>
          <w:lang w:val="es-ES"/>
        </w:rPr>
        <w:t>labo</w:t>
      </w:r>
      <w:r w:rsidR="00F95FB4">
        <w:rPr>
          <w:i/>
          <w:iCs/>
          <w:lang w:val="es-ES"/>
        </w:rPr>
        <w:t>u</w:t>
      </w:r>
      <w:r w:rsidRPr="00526FDC">
        <w:rPr>
          <w:i/>
          <w:iCs/>
          <w:lang w:val="es-ES"/>
        </w:rPr>
        <w:t>r</w:t>
      </w:r>
      <w:proofErr w:type="spellEnd"/>
      <w:r w:rsidRPr="00526FDC">
        <w:rPr>
          <w:i/>
          <w:iCs/>
          <w:lang w:val="es-ES"/>
        </w:rPr>
        <w:t xml:space="preserve"> in </w:t>
      </w:r>
      <w:proofErr w:type="spellStart"/>
      <w:r w:rsidRPr="00526FDC">
        <w:rPr>
          <w:i/>
          <w:iCs/>
          <w:lang w:val="es-ES"/>
        </w:rPr>
        <w:t>agriculture</w:t>
      </w:r>
      <w:proofErr w:type="spellEnd"/>
      <w:r w:rsidRPr="00526FDC">
        <w:rPr>
          <w:i/>
          <w:iCs/>
          <w:lang w:val="es-ES"/>
        </w:rPr>
        <w:t xml:space="preserve">. </w:t>
      </w:r>
      <w:r w:rsidRPr="00526FDC">
        <w:rPr>
          <w:lang w:val="es-ES"/>
        </w:rPr>
        <w:t xml:space="preserve">Rome, </w:t>
      </w:r>
      <w:proofErr w:type="spellStart"/>
      <w:r w:rsidRPr="00526FDC">
        <w:rPr>
          <w:lang w:val="es-ES"/>
        </w:rPr>
        <w:t>Italy</w:t>
      </w:r>
      <w:proofErr w:type="spellEnd"/>
      <w:r w:rsidRPr="00526FDC">
        <w:rPr>
          <w:lang w:val="es-ES"/>
        </w:rPr>
        <w:t>. 148 pp. (</w:t>
      </w:r>
      <w:proofErr w:type="spellStart"/>
      <w:r w:rsidRPr="00526FDC">
        <w:rPr>
          <w:lang w:val="es-ES"/>
        </w:rPr>
        <w:t>also</w:t>
      </w:r>
      <w:proofErr w:type="spellEnd"/>
      <w:r w:rsidRPr="00526FDC">
        <w:rPr>
          <w:lang w:val="es-ES"/>
        </w:rPr>
        <w:t xml:space="preserve"> </w:t>
      </w:r>
      <w:proofErr w:type="spellStart"/>
      <w:r w:rsidRPr="00526FDC">
        <w:rPr>
          <w:lang w:val="es-ES"/>
        </w:rPr>
        <w:t>available</w:t>
      </w:r>
      <w:proofErr w:type="spellEnd"/>
      <w:r w:rsidRPr="00526FDC">
        <w:rPr>
          <w:lang w:val="es-ES"/>
        </w:rPr>
        <w:t xml:space="preserve"> at </w:t>
      </w:r>
      <w:r w:rsidRPr="00694CDF">
        <w:rPr>
          <w:rStyle w:val="Hyperlink"/>
        </w:rPr>
        <w:t>www.fao.org/3/ca9502en/CA9502EN.pdf</w:t>
      </w:r>
      <w:r w:rsidRPr="00526FDC">
        <w:rPr>
          <w:lang w:val="es-ES"/>
        </w:rPr>
        <w:t>).</w:t>
      </w:r>
    </w:p>
    <w:p w14:paraId="413EB858" w14:textId="77777777" w:rsidR="00526FDC" w:rsidRPr="00526FDC" w:rsidRDefault="00526FDC" w:rsidP="00526FDC">
      <w:pPr>
        <w:spacing w:after="0"/>
        <w:jc w:val="left"/>
        <w:rPr>
          <w:lang w:val="es-ES"/>
        </w:rPr>
      </w:pPr>
    </w:p>
    <w:p w14:paraId="1E32D3A6" w14:textId="77777777" w:rsidR="00526FDC" w:rsidRPr="00526FDC" w:rsidRDefault="00526FDC" w:rsidP="00526FDC">
      <w:pPr>
        <w:spacing w:after="0"/>
        <w:jc w:val="left"/>
        <w:rPr>
          <w:lang w:val="es-ES"/>
        </w:rPr>
      </w:pPr>
      <w:r w:rsidRPr="00526FDC">
        <w:rPr>
          <w:b/>
          <w:bCs/>
          <w:lang w:val="es-ES"/>
        </w:rPr>
        <w:t>FAO.</w:t>
      </w:r>
      <w:r w:rsidRPr="00526FDC">
        <w:rPr>
          <w:lang w:val="es-ES"/>
        </w:rPr>
        <w:t xml:space="preserve"> 2020. FAO </w:t>
      </w:r>
      <w:proofErr w:type="spellStart"/>
      <w:r w:rsidRPr="00526FDC">
        <w:rPr>
          <w:lang w:val="es-ES"/>
        </w:rPr>
        <w:t>recommendations</w:t>
      </w:r>
      <w:proofErr w:type="spellEnd"/>
      <w:r w:rsidRPr="00526FDC">
        <w:rPr>
          <w:lang w:val="es-ES"/>
        </w:rPr>
        <w:t xml:space="preserve"> </w:t>
      </w:r>
      <w:proofErr w:type="spellStart"/>
      <w:r w:rsidRPr="00526FDC">
        <w:rPr>
          <w:lang w:val="es-ES"/>
        </w:rPr>
        <w:t>on</w:t>
      </w:r>
      <w:proofErr w:type="spellEnd"/>
      <w:r w:rsidRPr="00526FDC">
        <w:rPr>
          <w:lang w:val="es-ES"/>
        </w:rPr>
        <w:t xml:space="preserve"> </w:t>
      </w:r>
      <w:proofErr w:type="spellStart"/>
      <w:r w:rsidRPr="00526FDC">
        <w:rPr>
          <w:lang w:val="es-ES"/>
        </w:rPr>
        <w:t>planting</w:t>
      </w:r>
      <w:proofErr w:type="spellEnd"/>
      <w:r w:rsidRPr="00526FDC">
        <w:rPr>
          <w:lang w:val="es-ES"/>
        </w:rPr>
        <w:t xml:space="preserve"> and </w:t>
      </w:r>
      <w:proofErr w:type="spellStart"/>
      <w:r w:rsidRPr="00526FDC">
        <w:rPr>
          <w:lang w:val="es-ES"/>
        </w:rPr>
        <w:t>harvesting</w:t>
      </w:r>
      <w:proofErr w:type="spellEnd"/>
      <w:r w:rsidRPr="00526FDC">
        <w:rPr>
          <w:lang w:val="es-ES"/>
        </w:rPr>
        <w:t xml:space="preserve"> </w:t>
      </w:r>
      <w:proofErr w:type="spellStart"/>
      <w:r w:rsidRPr="00526FDC">
        <w:rPr>
          <w:lang w:val="es-ES"/>
        </w:rPr>
        <w:t>tasks</w:t>
      </w:r>
      <w:proofErr w:type="spellEnd"/>
      <w:r w:rsidRPr="00526FDC">
        <w:rPr>
          <w:lang w:val="es-ES"/>
        </w:rPr>
        <w:t xml:space="preserve"> </w:t>
      </w:r>
      <w:proofErr w:type="spellStart"/>
      <w:r w:rsidRPr="00526FDC">
        <w:rPr>
          <w:lang w:val="es-ES"/>
        </w:rPr>
        <w:t>during</w:t>
      </w:r>
      <w:proofErr w:type="spellEnd"/>
      <w:r w:rsidRPr="00526FDC">
        <w:rPr>
          <w:lang w:val="es-ES"/>
        </w:rPr>
        <w:t xml:space="preserve"> </w:t>
      </w:r>
      <w:proofErr w:type="spellStart"/>
      <w:r w:rsidRPr="00526FDC">
        <w:rPr>
          <w:lang w:val="es-ES"/>
        </w:rPr>
        <w:t>the</w:t>
      </w:r>
      <w:proofErr w:type="spellEnd"/>
      <w:r w:rsidRPr="00526FDC">
        <w:rPr>
          <w:lang w:val="es-ES"/>
        </w:rPr>
        <w:t xml:space="preserve"> COVID-19 </w:t>
      </w:r>
      <w:proofErr w:type="spellStart"/>
      <w:r w:rsidRPr="00526FDC">
        <w:rPr>
          <w:lang w:val="es-ES"/>
        </w:rPr>
        <w:t>outbreak</w:t>
      </w:r>
      <w:proofErr w:type="spellEnd"/>
      <w:r w:rsidRPr="00526FDC">
        <w:rPr>
          <w:lang w:val="es-ES"/>
        </w:rPr>
        <w:t xml:space="preserve"> </w:t>
      </w:r>
      <w:proofErr w:type="spellStart"/>
      <w:r w:rsidRPr="00526FDC">
        <w:rPr>
          <w:lang w:val="es-ES"/>
        </w:rPr>
        <w:t>using</w:t>
      </w:r>
      <w:proofErr w:type="spellEnd"/>
      <w:r w:rsidRPr="00526FDC">
        <w:rPr>
          <w:lang w:val="es-ES"/>
        </w:rPr>
        <w:t xml:space="preserve"> </w:t>
      </w:r>
      <w:proofErr w:type="spellStart"/>
      <w:r w:rsidRPr="00526FDC">
        <w:rPr>
          <w:lang w:val="es-ES"/>
        </w:rPr>
        <w:t>crop</w:t>
      </w:r>
      <w:proofErr w:type="spellEnd"/>
      <w:r w:rsidRPr="00526FDC">
        <w:rPr>
          <w:lang w:val="es-ES"/>
        </w:rPr>
        <w:t xml:space="preserve"> </w:t>
      </w:r>
      <w:proofErr w:type="spellStart"/>
      <w:r w:rsidRPr="00526FDC">
        <w:rPr>
          <w:lang w:val="es-ES"/>
        </w:rPr>
        <w:t>calendars</w:t>
      </w:r>
      <w:proofErr w:type="spellEnd"/>
      <w:r w:rsidRPr="00526FDC">
        <w:rPr>
          <w:lang w:val="es-ES"/>
        </w:rPr>
        <w:t xml:space="preserve">. In: </w:t>
      </w:r>
      <w:proofErr w:type="spellStart"/>
      <w:r w:rsidRPr="00526FDC">
        <w:rPr>
          <w:i/>
          <w:iCs/>
          <w:lang w:val="es-ES"/>
        </w:rPr>
        <w:t>Crop</w:t>
      </w:r>
      <w:proofErr w:type="spellEnd"/>
      <w:r w:rsidRPr="00526FDC">
        <w:rPr>
          <w:i/>
          <w:iCs/>
          <w:lang w:val="es-ES"/>
        </w:rPr>
        <w:t xml:space="preserve"> </w:t>
      </w:r>
      <w:proofErr w:type="spellStart"/>
      <w:r w:rsidRPr="00526FDC">
        <w:rPr>
          <w:i/>
          <w:iCs/>
          <w:lang w:val="es-ES"/>
        </w:rPr>
        <w:t>calendars</w:t>
      </w:r>
      <w:proofErr w:type="spellEnd"/>
      <w:r w:rsidRPr="00526FDC">
        <w:rPr>
          <w:i/>
          <w:iCs/>
          <w:lang w:val="es-ES"/>
        </w:rPr>
        <w:t xml:space="preserve"> and COVID-19</w:t>
      </w:r>
      <w:r w:rsidRPr="00526FDC">
        <w:rPr>
          <w:lang w:val="es-ES"/>
        </w:rPr>
        <w:t xml:space="preserve"> [online]. Rome. [</w:t>
      </w:r>
      <w:proofErr w:type="spellStart"/>
      <w:r w:rsidRPr="00526FDC">
        <w:rPr>
          <w:lang w:val="es-ES"/>
        </w:rPr>
        <w:t>Cited</w:t>
      </w:r>
      <w:proofErr w:type="spellEnd"/>
      <w:r w:rsidRPr="00526FDC">
        <w:rPr>
          <w:lang w:val="es-ES"/>
        </w:rPr>
        <w:t xml:space="preserve"> 31 August 2020]. </w:t>
      </w:r>
      <w:r w:rsidRPr="00694CDF">
        <w:rPr>
          <w:rStyle w:val="Hyperlink"/>
        </w:rPr>
        <w:t>www.fao.org/2019-ncov/covid-19-crop-calendars/en/</w:t>
      </w:r>
    </w:p>
    <w:p w14:paraId="1EEE59F4" w14:textId="77777777" w:rsidR="00526FDC" w:rsidRPr="00526FDC" w:rsidRDefault="00526FDC" w:rsidP="00526FDC">
      <w:pPr>
        <w:spacing w:after="0"/>
        <w:jc w:val="left"/>
        <w:rPr>
          <w:lang w:val="es-ES"/>
        </w:rPr>
      </w:pPr>
    </w:p>
    <w:p w14:paraId="38FDA687" w14:textId="77777777" w:rsidR="00526FDC" w:rsidRPr="00526FDC" w:rsidRDefault="00526FDC" w:rsidP="00526FDC">
      <w:pPr>
        <w:spacing w:after="0"/>
        <w:jc w:val="left"/>
        <w:rPr>
          <w:lang w:val="es-ES"/>
        </w:rPr>
      </w:pPr>
      <w:r w:rsidRPr="00526FDC">
        <w:rPr>
          <w:b/>
          <w:bCs/>
          <w:lang w:val="es-ES"/>
        </w:rPr>
        <w:t>FAO.</w:t>
      </w:r>
      <w:r w:rsidRPr="00526FDC">
        <w:rPr>
          <w:lang w:val="es-ES"/>
        </w:rPr>
        <w:t xml:space="preserve"> 2020. </w:t>
      </w:r>
      <w:proofErr w:type="spellStart"/>
      <w:r w:rsidRPr="00526FDC">
        <w:rPr>
          <w:lang w:val="es-ES"/>
        </w:rPr>
        <w:t>Resilience</w:t>
      </w:r>
      <w:proofErr w:type="spellEnd"/>
      <w:r w:rsidRPr="00526FDC">
        <w:rPr>
          <w:lang w:val="es-ES"/>
        </w:rPr>
        <w:t xml:space="preserve"> </w:t>
      </w:r>
      <w:proofErr w:type="spellStart"/>
      <w:r w:rsidRPr="00526FDC">
        <w:rPr>
          <w:lang w:val="es-ES"/>
        </w:rPr>
        <w:t>Index</w:t>
      </w:r>
      <w:proofErr w:type="spellEnd"/>
      <w:r w:rsidRPr="00526FDC">
        <w:rPr>
          <w:lang w:val="es-ES"/>
        </w:rPr>
        <w:t xml:space="preserve"> </w:t>
      </w:r>
      <w:proofErr w:type="spellStart"/>
      <w:r w:rsidRPr="00526FDC">
        <w:rPr>
          <w:lang w:val="es-ES"/>
        </w:rPr>
        <w:t>Measurement</w:t>
      </w:r>
      <w:proofErr w:type="spellEnd"/>
      <w:r w:rsidRPr="00526FDC">
        <w:rPr>
          <w:lang w:val="es-ES"/>
        </w:rPr>
        <w:t xml:space="preserve"> and </w:t>
      </w:r>
      <w:proofErr w:type="spellStart"/>
      <w:r w:rsidRPr="00526FDC">
        <w:rPr>
          <w:lang w:val="es-ES"/>
        </w:rPr>
        <w:t>Analysis</w:t>
      </w:r>
      <w:proofErr w:type="spellEnd"/>
      <w:r w:rsidRPr="00526FDC">
        <w:rPr>
          <w:lang w:val="es-ES"/>
        </w:rPr>
        <w:t xml:space="preserve"> (RIMA). In: </w:t>
      </w:r>
      <w:proofErr w:type="spellStart"/>
      <w:r w:rsidRPr="00526FDC">
        <w:rPr>
          <w:i/>
          <w:iCs/>
          <w:lang w:val="es-ES"/>
        </w:rPr>
        <w:t>Resilience</w:t>
      </w:r>
      <w:proofErr w:type="spellEnd"/>
      <w:r w:rsidRPr="00526FDC">
        <w:rPr>
          <w:i/>
          <w:iCs/>
          <w:lang w:val="es-ES"/>
        </w:rPr>
        <w:t xml:space="preserve"> - </w:t>
      </w:r>
      <w:proofErr w:type="spellStart"/>
      <w:r w:rsidRPr="00526FDC">
        <w:rPr>
          <w:i/>
          <w:iCs/>
          <w:lang w:val="es-ES"/>
        </w:rPr>
        <w:t>Background</w:t>
      </w:r>
      <w:proofErr w:type="spellEnd"/>
      <w:r w:rsidRPr="00526FDC">
        <w:rPr>
          <w:i/>
          <w:iCs/>
          <w:lang w:val="es-ES"/>
        </w:rPr>
        <w:t xml:space="preserve"> </w:t>
      </w:r>
      <w:r w:rsidRPr="00526FDC">
        <w:rPr>
          <w:lang w:val="es-ES"/>
        </w:rPr>
        <w:t>[online]. Rome. [</w:t>
      </w:r>
      <w:proofErr w:type="spellStart"/>
      <w:r w:rsidRPr="00526FDC">
        <w:rPr>
          <w:lang w:val="es-ES"/>
        </w:rPr>
        <w:t>Cited</w:t>
      </w:r>
      <w:proofErr w:type="spellEnd"/>
      <w:r w:rsidRPr="00526FDC">
        <w:rPr>
          <w:lang w:val="es-ES"/>
        </w:rPr>
        <w:t xml:space="preserve"> 31 August 2020]. </w:t>
      </w:r>
      <w:r w:rsidRPr="00694CDF">
        <w:rPr>
          <w:rStyle w:val="Hyperlink"/>
        </w:rPr>
        <w:t>www.fao.org/resilience/background/tools/rima/en/</w:t>
      </w:r>
    </w:p>
    <w:p w14:paraId="75EA6E6B" w14:textId="77777777" w:rsidR="00526FDC" w:rsidRPr="00526FDC" w:rsidRDefault="00526FDC" w:rsidP="00526FDC">
      <w:pPr>
        <w:spacing w:after="0"/>
        <w:jc w:val="left"/>
        <w:rPr>
          <w:lang w:val="es-ES"/>
        </w:rPr>
      </w:pPr>
    </w:p>
    <w:p w14:paraId="3D9AF5DC" w14:textId="6CC20700" w:rsidR="00526FDC" w:rsidRPr="00526FDC" w:rsidRDefault="00526FDC" w:rsidP="00526FDC">
      <w:pPr>
        <w:spacing w:after="0"/>
        <w:jc w:val="left"/>
        <w:rPr>
          <w:lang w:val="es-ES"/>
        </w:rPr>
      </w:pPr>
      <w:r w:rsidRPr="00526FDC">
        <w:rPr>
          <w:b/>
          <w:bCs/>
          <w:lang w:val="es-ES"/>
        </w:rPr>
        <w:t>FHI 360.</w:t>
      </w:r>
      <w:r w:rsidRPr="00526FDC">
        <w:rPr>
          <w:lang w:val="es-ES"/>
        </w:rPr>
        <w:t xml:space="preserve"> </w:t>
      </w:r>
      <w:proofErr w:type="spellStart"/>
      <w:r>
        <w:rPr>
          <w:lang w:val="es-ES"/>
        </w:rPr>
        <w:t>n</w:t>
      </w:r>
      <w:r w:rsidRPr="00526FDC">
        <w:rPr>
          <w:lang w:val="es-ES"/>
        </w:rPr>
        <w:t>.d</w:t>
      </w:r>
      <w:proofErr w:type="spellEnd"/>
      <w:r w:rsidRPr="00526FDC">
        <w:rPr>
          <w:lang w:val="es-ES"/>
        </w:rPr>
        <w:t xml:space="preserve">. </w:t>
      </w:r>
      <w:proofErr w:type="spellStart"/>
      <w:r w:rsidRPr="00526FDC">
        <w:rPr>
          <w:i/>
          <w:iCs/>
          <w:lang w:val="es-ES"/>
        </w:rPr>
        <w:t>Governance</w:t>
      </w:r>
      <w:proofErr w:type="spellEnd"/>
      <w:r w:rsidRPr="00526FDC">
        <w:rPr>
          <w:i/>
          <w:iCs/>
          <w:lang w:val="es-ES"/>
        </w:rPr>
        <w:t xml:space="preserve">, </w:t>
      </w:r>
      <w:proofErr w:type="spellStart"/>
      <w:r w:rsidRPr="00526FDC">
        <w:rPr>
          <w:i/>
          <w:iCs/>
          <w:lang w:val="es-ES"/>
        </w:rPr>
        <w:t>agriculture</w:t>
      </w:r>
      <w:proofErr w:type="spellEnd"/>
      <w:r w:rsidRPr="00526FDC">
        <w:rPr>
          <w:i/>
          <w:iCs/>
          <w:lang w:val="es-ES"/>
        </w:rPr>
        <w:t xml:space="preserve"> &amp; </w:t>
      </w:r>
      <w:proofErr w:type="spellStart"/>
      <w:r w:rsidRPr="00526FDC">
        <w:rPr>
          <w:i/>
          <w:iCs/>
          <w:lang w:val="es-ES"/>
        </w:rPr>
        <w:t>food</w:t>
      </w:r>
      <w:proofErr w:type="spellEnd"/>
      <w:r w:rsidRPr="00526FDC">
        <w:rPr>
          <w:i/>
          <w:iCs/>
          <w:lang w:val="es-ES"/>
        </w:rPr>
        <w:t xml:space="preserve"> </w:t>
      </w:r>
      <w:proofErr w:type="spellStart"/>
      <w:r w:rsidRPr="00526FDC">
        <w:rPr>
          <w:i/>
          <w:iCs/>
          <w:lang w:val="es-ES"/>
        </w:rPr>
        <w:t>security</w:t>
      </w:r>
      <w:proofErr w:type="spellEnd"/>
      <w:r w:rsidRPr="00526FDC">
        <w:rPr>
          <w:lang w:val="es-ES"/>
        </w:rPr>
        <w:t xml:space="preserve"> [online]. Washington, DC. [</w:t>
      </w:r>
      <w:proofErr w:type="spellStart"/>
      <w:r w:rsidRPr="00526FDC">
        <w:rPr>
          <w:lang w:val="es-ES"/>
        </w:rPr>
        <w:t>Cited</w:t>
      </w:r>
      <w:proofErr w:type="spellEnd"/>
      <w:r w:rsidRPr="00526FDC">
        <w:rPr>
          <w:lang w:val="es-ES"/>
        </w:rPr>
        <w:t xml:space="preserve"> 31 August 2020]. </w:t>
      </w:r>
      <w:r w:rsidRPr="00694CDF">
        <w:rPr>
          <w:rStyle w:val="Hyperlink"/>
        </w:rPr>
        <w:t>www.fhi360.org/sites/default/files/media/documents/resource-id-governance.pdf</w:t>
      </w:r>
    </w:p>
    <w:p w14:paraId="7CD6BD7A" w14:textId="77777777" w:rsidR="00526FDC" w:rsidRPr="00526FDC" w:rsidRDefault="00526FDC" w:rsidP="00526FDC">
      <w:pPr>
        <w:spacing w:after="0"/>
        <w:jc w:val="left"/>
        <w:rPr>
          <w:lang w:val="es-ES"/>
        </w:rPr>
      </w:pPr>
    </w:p>
    <w:p w14:paraId="4D1D7790" w14:textId="4A7B6E8E" w:rsidR="00526FDC" w:rsidRDefault="00526FDC" w:rsidP="00526FDC">
      <w:pPr>
        <w:spacing w:after="0"/>
        <w:jc w:val="left"/>
        <w:rPr>
          <w:rStyle w:val="Hyperlink"/>
        </w:rPr>
      </w:pPr>
      <w:proofErr w:type="spellStart"/>
      <w:r w:rsidRPr="00526FDC">
        <w:rPr>
          <w:b/>
          <w:bCs/>
          <w:lang w:val="es-ES"/>
        </w:rPr>
        <w:t>FoodSafetyTech</w:t>
      </w:r>
      <w:proofErr w:type="spellEnd"/>
      <w:r w:rsidRPr="00526FDC">
        <w:rPr>
          <w:b/>
          <w:bCs/>
          <w:lang w:val="es-ES"/>
        </w:rPr>
        <w:t>.</w:t>
      </w:r>
      <w:r w:rsidRPr="00526FDC">
        <w:rPr>
          <w:lang w:val="es-ES"/>
        </w:rPr>
        <w:t xml:space="preserve"> 2019. </w:t>
      </w:r>
      <w:proofErr w:type="spellStart"/>
      <w:r w:rsidRPr="00526FDC">
        <w:rPr>
          <w:i/>
          <w:iCs/>
          <w:lang w:val="es-ES"/>
        </w:rPr>
        <w:t>The</w:t>
      </w:r>
      <w:proofErr w:type="spellEnd"/>
      <w:r w:rsidRPr="00526FDC">
        <w:rPr>
          <w:i/>
          <w:iCs/>
          <w:lang w:val="es-ES"/>
        </w:rPr>
        <w:t xml:space="preserve"> digital </w:t>
      </w:r>
      <w:proofErr w:type="spellStart"/>
      <w:r w:rsidRPr="00526FDC">
        <w:rPr>
          <w:i/>
          <w:iCs/>
          <w:lang w:val="es-ES"/>
        </w:rPr>
        <w:t>transformation</w:t>
      </w:r>
      <w:proofErr w:type="spellEnd"/>
      <w:r w:rsidRPr="00526FDC">
        <w:rPr>
          <w:i/>
          <w:iCs/>
          <w:lang w:val="es-ES"/>
        </w:rPr>
        <w:t xml:space="preserve"> </w:t>
      </w:r>
      <w:proofErr w:type="spellStart"/>
      <w:r w:rsidRPr="00526FDC">
        <w:rPr>
          <w:i/>
          <w:iCs/>
          <w:lang w:val="es-ES"/>
        </w:rPr>
        <w:t>of</w:t>
      </w:r>
      <w:proofErr w:type="spellEnd"/>
      <w:r w:rsidRPr="00526FDC">
        <w:rPr>
          <w:i/>
          <w:iCs/>
          <w:lang w:val="es-ES"/>
        </w:rPr>
        <w:t xml:space="preserve"> global </w:t>
      </w:r>
      <w:proofErr w:type="spellStart"/>
      <w:r w:rsidRPr="00526FDC">
        <w:rPr>
          <w:i/>
          <w:iCs/>
          <w:lang w:val="es-ES"/>
        </w:rPr>
        <w:t>food</w:t>
      </w:r>
      <w:proofErr w:type="spellEnd"/>
      <w:r w:rsidRPr="00526FDC">
        <w:rPr>
          <w:i/>
          <w:iCs/>
          <w:lang w:val="es-ES"/>
        </w:rPr>
        <w:t xml:space="preserve"> </w:t>
      </w:r>
      <w:proofErr w:type="spellStart"/>
      <w:r w:rsidRPr="00526FDC">
        <w:rPr>
          <w:i/>
          <w:iCs/>
          <w:lang w:val="es-ES"/>
        </w:rPr>
        <w:t>security</w:t>
      </w:r>
      <w:proofErr w:type="spellEnd"/>
      <w:r w:rsidRPr="00526FDC">
        <w:rPr>
          <w:lang w:val="es-ES"/>
        </w:rPr>
        <w:t xml:space="preserve"> [online]. Edgartown, USA. [</w:t>
      </w:r>
      <w:proofErr w:type="spellStart"/>
      <w:r w:rsidRPr="00526FDC">
        <w:rPr>
          <w:lang w:val="es-ES"/>
        </w:rPr>
        <w:t>Cited</w:t>
      </w:r>
      <w:proofErr w:type="spellEnd"/>
      <w:r w:rsidRPr="00526FDC">
        <w:rPr>
          <w:lang w:val="es-ES"/>
        </w:rPr>
        <w:t xml:space="preserve"> 31 August 2020]. </w:t>
      </w:r>
      <w:hyperlink r:id="rId9" w:history="1">
        <w:r w:rsidR="00E452D6" w:rsidRPr="00793EDF">
          <w:rPr>
            <w:rStyle w:val="Hyperlink"/>
          </w:rPr>
          <w:t>https://foodsafetytech.com/feature_article/the-digital-transformation-of-global-food-security/</w:t>
        </w:r>
      </w:hyperlink>
    </w:p>
    <w:p w14:paraId="2731C5AE" w14:textId="7C4D1074" w:rsidR="00E452D6" w:rsidRDefault="00E452D6" w:rsidP="00526FDC">
      <w:pPr>
        <w:spacing w:after="0"/>
        <w:jc w:val="left"/>
        <w:rPr>
          <w:rStyle w:val="Hyperlink"/>
        </w:rPr>
      </w:pPr>
    </w:p>
    <w:p w14:paraId="6465F2B2" w14:textId="77777777" w:rsidR="00E452D6" w:rsidRPr="00526FDC" w:rsidRDefault="00E452D6" w:rsidP="00E452D6">
      <w:pPr>
        <w:spacing w:after="0"/>
        <w:jc w:val="left"/>
        <w:rPr>
          <w:lang w:val="es-ES"/>
        </w:rPr>
      </w:pPr>
      <w:proofErr w:type="spellStart"/>
      <w:r w:rsidRPr="00526FDC">
        <w:rPr>
          <w:b/>
          <w:bCs/>
          <w:lang w:val="es-ES"/>
        </w:rPr>
        <w:t>Food</w:t>
      </w:r>
      <w:proofErr w:type="spellEnd"/>
      <w:r w:rsidRPr="00526FDC">
        <w:rPr>
          <w:b/>
          <w:bCs/>
          <w:lang w:val="es-ES"/>
        </w:rPr>
        <w:t xml:space="preserve"> &amp; Business </w:t>
      </w:r>
      <w:proofErr w:type="spellStart"/>
      <w:r w:rsidRPr="00526FDC">
        <w:rPr>
          <w:b/>
          <w:bCs/>
          <w:lang w:val="es-ES"/>
        </w:rPr>
        <w:t>Knowledge</w:t>
      </w:r>
      <w:proofErr w:type="spellEnd"/>
      <w:r w:rsidRPr="00526FDC">
        <w:rPr>
          <w:b/>
          <w:bCs/>
          <w:lang w:val="es-ES"/>
        </w:rPr>
        <w:t xml:space="preserve"> </w:t>
      </w:r>
      <w:proofErr w:type="spellStart"/>
      <w:r w:rsidRPr="00526FDC">
        <w:rPr>
          <w:b/>
          <w:bCs/>
          <w:lang w:val="es-ES"/>
        </w:rPr>
        <w:t>Platform</w:t>
      </w:r>
      <w:proofErr w:type="spellEnd"/>
      <w:r w:rsidRPr="00526FDC">
        <w:rPr>
          <w:b/>
          <w:bCs/>
          <w:lang w:val="es-ES"/>
        </w:rPr>
        <w:t>.</w:t>
      </w:r>
      <w:r w:rsidRPr="00526FDC">
        <w:rPr>
          <w:lang w:val="es-ES"/>
        </w:rPr>
        <w:t xml:space="preserve"> </w:t>
      </w:r>
      <w:proofErr w:type="spellStart"/>
      <w:r>
        <w:rPr>
          <w:lang w:val="es-ES"/>
        </w:rPr>
        <w:t>n</w:t>
      </w:r>
      <w:r w:rsidRPr="00526FDC">
        <w:rPr>
          <w:lang w:val="es-ES"/>
        </w:rPr>
        <w:t>.d</w:t>
      </w:r>
      <w:proofErr w:type="spellEnd"/>
      <w:r w:rsidRPr="00526FDC">
        <w:rPr>
          <w:lang w:val="es-ES"/>
        </w:rPr>
        <w:t xml:space="preserve">. </w:t>
      </w:r>
      <w:proofErr w:type="spellStart"/>
      <w:r w:rsidRPr="00526FDC">
        <w:rPr>
          <w:lang w:val="es-ES"/>
        </w:rPr>
        <w:t>Partnerships</w:t>
      </w:r>
      <w:proofErr w:type="spellEnd"/>
      <w:r w:rsidRPr="00526FDC">
        <w:rPr>
          <w:lang w:val="es-ES"/>
        </w:rPr>
        <w:t xml:space="preserve"> </w:t>
      </w:r>
      <w:proofErr w:type="spellStart"/>
      <w:r w:rsidRPr="00526FDC">
        <w:rPr>
          <w:lang w:val="es-ES"/>
        </w:rPr>
        <w:t>for</w:t>
      </w:r>
      <w:proofErr w:type="spellEnd"/>
      <w:r w:rsidRPr="00526FDC">
        <w:rPr>
          <w:lang w:val="es-ES"/>
        </w:rPr>
        <w:t xml:space="preserve"> </w:t>
      </w:r>
      <w:proofErr w:type="spellStart"/>
      <w:r w:rsidRPr="00526FDC">
        <w:rPr>
          <w:lang w:val="es-ES"/>
        </w:rPr>
        <w:t>food</w:t>
      </w:r>
      <w:proofErr w:type="spellEnd"/>
      <w:r w:rsidRPr="00526FDC">
        <w:rPr>
          <w:lang w:val="es-ES"/>
        </w:rPr>
        <w:t xml:space="preserve"> </w:t>
      </w:r>
      <w:proofErr w:type="spellStart"/>
      <w:r w:rsidRPr="00526FDC">
        <w:rPr>
          <w:lang w:val="es-ES"/>
        </w:rPr>
        <w:t>security</w:t>
      </w:r>
      <w:proofErr w:type="spellEnd"/>
      <w:r w:rsidRPr="00526FDC">
        <w:rPr>
          <w:lang w:val="es-ES"/>
        </w:rPr>
        <w:t xml:space="preserve">. In: </w:t>
      </w:r>
      <w:proofErr w:type="spellStart"/>
      <w:r w:rsidRPr="00526FDC">
        <w:rPr>
          <w:i/>
          <w:iCs/>
          <w:lang w:val="es-ES"/>
        </w:rPr>
        <w:t>Themes</w:t>
      </w:r>
      <w:proofErr w:type="spellEnd"/>
      <w:r w:rsidRPr="00526FDC">
        <w:rPr>
          <w:i/>
          <w:iCs/>
          <w:lang w:val="es-ES"/>
        </w:rPr>
        <w:t xml:space="preserve"> </w:t>
      </w:r>
      <w:r w:rsidRPr="00526FDC">
        <w:rPr>
          <w:lang w:val="es-ES"/>
        </w:rPr>
        <w:t xml:space="preserve">[online]. </w:t>
      </w:r>
      <w:proofErr w:type="spellStart"/>
      <w:r w:rsidRPr="00526FDC">
        <w:rPr>
          <w:lang w:val="es-ES"/>
        </w:rPr>
        <w:t>The</w:t>
      </w:r>
      <w:proofErr w:type="spellEnd"/>
      <w:r w:rsidRPr="00526FDC">
        <w:rPr>
          <w:lang w:val="es-ES"/>
        </w:rPr>
        <w:t xml:space="preserve"> </w:t>
      </w:r>
      <w:proofErr w:type="spellStart"/>
      <w:r w:rsidRPr="00526FDC">
        <w:rPr>
          <w:lang w:val="es-ES"/>
        </w:rPr>
        <w:t>Hague</w:t>
      </w:r>
      <w:proofErr w:type="spellEnd"/>
      <w:r w:rsidRPr="00526FDC">
        <w:rPr>
          <w:lang w:val="es-ES"/>
        </w:rPr>
        <w:t xml:space="preserve">, </w:t>
      </w:r>
      <w:proofErr w:type="spellStart"/>
      <w:r w:rsidRPr="00526FDC">
        <w:rPr>
          <w:lang w:val="es-ES"/>
        </w:rPr>
        <w:t>the</w:t>
      </w:r>
      <w:proofErr w:type="spellEnd"/>
      <w:r w:rsidRPr="00526FDC">
        <w:rPr>
          <w:lang w:val="es-ES"/>
        </w:rPr>
        <w:t xml:space="preserve"> </w:t>
      </w:r>
      <w:proofErr w:type="spellStart"/>
      <w:r w:rsidRPr="00526FDC">
        <w:rPr>
          <w:lang w:val="es-ES"/>
        </w:rPr>
        <w:t>Netherlands</w:t>
      </w:r>
      <w:proofErr w:type="spellEnd"/>
      <w:r w:rsidRPr="00526FDC">
        <w:rPr>
          <w:lang w:val="es-ES"/>
        </w:rPr>
        <w:t>. [</w:t>
      </w:r>
      <w:proofErr w:type="spellStart"/>
      <w:r w:rsidRPr="00526FDC">
        <w:rPr>
          <w:lang w:val="es-ES"/>
        </w:rPr>
        <w:t>Cited</w:t>
      </w:r>
      <w:proofErr w:type="spellEnd"/>
      <w:r w:rsidRPr="00526FDC">
        <w:rPr>
          <w:lang w:val="es-ES"/>
        </w:rPr>
        <w:t xml:space="preserve"> 31 August]. </w:t>
      </w:r>
      <w:r w:rsidRPr="00694CDF">
        <w:rPr>
          <w:rStyle w:val="Hyperlink"/>
        </w:rPr>
        <w:t>https://knowledge4food.net/theme/partnerships/</w:t>
      </w:r>
    </w:p>
    <w:p w14:paraId="7E80BBE1" w14:textId="77777777" w:rsidR="00526FDC" w:rsidRPr="00526FDC" w:rsidRDefault="00526FDC" w:rsidP="00526FDC">
      <w:pPr>
        <w:spacing w:after="0"/>
        <w:jc w:val="left"/>
        <w:rPr>
          <w:lang w:val="es-ES"/>
        </w:rPr>
      </w:pPr>
    </w:p>
    <w:p w14:paraId="2BB4AE83" w14:textId="23D8B13C" w:rsidR="00526FDC" w:rsidRPr="00526FDC" w:rsidRDefault="00526FDC" w:rsidP="00526FDC">
      <w:pPr>
        <w:spacing w:after="0"/>
        <w:jc w:val="left"/>
        <w:rPr>
          <w:lang w:val="es-ES"/>
        </w:rPr>
      </w:pPr>
      <w:r w:rsidRPr="00526FDC">
        <w:rPr>
          <w:b/>
          <w:bCs/>
          <w:lang w:val="es-ES"/>
        </w:rPr>
        <w:t>Gaza Urban &amp; Peri-</w:t>
      </w:r>
      <w:proofErr w:type="spellStart"/>
      <w:r w:rsidRPr="00526FDC">
        <w:rPr>
          <w:b/>
          <w:bCs/>
          <w:lang w:val="es-ES"/>
        </w:rPr>
        <w:t>urban</w:t>
      </w:r>
      <w:proofErr w:type="spellEnd"/>
      <w:r w:rsidRPr="00526FDC">
        <w:rPr>
          <w:b/>
          <w:bCs/>
          <w:lang w:val="es-ES"/>
        </w:rPr>
        <w:t xml:space="preserve"> </w:t>
      </w:r>
      <w:proofErr w:type="spellStart"/>
      <w:r w:rsidRPr="00526FDC">
        <w:rPr>
          <w:b/>
          <w:bCs/>
          <w:lang w:val="es-ES"/>
        </w:rPr>
        <w:t>Agriculture</w:t>
      </w:r>
      <w:proofErr w:type="spellEnd"/>
      <w:r w:rsidRPr="00526FDC">
        <w:rPr>
          <w:b/>
          <w:bCs/>
          <w:lang w:val="es-ES"/>
        </w:rPr>
        <w:t xml:space="preserve"> </w:t>
      </w:r>
      <w:proofErr w:type="spellStart"/>
      <w:r w:rsidRPr="00526FDC">
        <w:rPr>
          <w:b/>
          <w:bCs/>
          <w:lang w:val="es-ES"/>
        </w:rPr>
        <w:t>Platform</w:t>
      </w:r>
      <w:proofErr w:type="spellEnd"/>
      <w:r w:rsidRPr="00526FDC">
        <w:rPr>
          <w:b/>
          <w:bCs/>
          <w:lang w:val="es-ES"/>
        </w:rPr>
        <w:t>.</w:t>
      </w:r>
      <w:r w:rsidRPr="00526FDC">
        <w:rPr>
          <w:lang w:val="es-ES"/>
        </w:rPr>
        <w:t xml:space="preserve"> </w:t>
      </w:r>
      <w:proofErr w:type="spellStart"/>
      <w:r>
        <w:rPr>
          <w:lang w:val="es-ES"/>
        </w:rPr>
        <w:t>n</w:t>
      </w:r>
      <w:r w:rsidRPr="00526FDC">
        <w:rPr>
          <w:lang w:val="es-ES"/>
        </w:rPr>
        <w:t>.d</w:t>
      </w:r>
      <w:proofErr w:type="spellEnd"/>
      <w:r w:rsidRPr="00526FDC">
        <w:rPr>
          <w:lang w:val="es-ES"/>
        </w:rPr>
        <w:t xml:space="preserve">. </w:t>
      </w:r>
      <w:r w:rsidRPr="00526FDC">
        <w:rPr>
          <w:i/>
          <w:iCs/>
          <w:lang w:val="es-ES"/>
        </w:rPr>
        <w:t xml:space="preserve">GUPAP </w:t>
      </w:r>
      <w:proofErr w:type="spellStart"/>
      <w:r w:rsidRPr="00526FDC">
        <w:rPr>
          <w:i/>
          <w:iCs/>
          <w:lang w:val="es-ES"/>
        </w:rPr>
        <w:t>Strategic</w:t>
      </w:r>
      <w:proofErr w:type="spellEnd"/>
      <w:r w:rsidRPr="00526FDC">
        <w:rPr>
          <w:i/>
          <w:iCs/>
          <w:lang w:val="es-ES"/>
        </w:rPr>
        <w:t xml:space="preserve"> </w:t>
      </w:r>
      <w:proofErr w:type="spellStart"/>
      <w:r w:rsidRPr="00526FDC">
        <w:rPr>
          <w:i/>
          <w:iCs/>
          <w:lang w:val="es-ES"/>
        </w:rPr>
        <w:t>Profile</w:t>
      </w:r>
      <w:proofErr w:type="spellEnd"/>
      <w:r w:rsidRPr="00526FDC">
        <w:rPr>
          <w:i/>
          <w:iCs/>
          <w:lang w:val="es-ES"/>
        </w:rPr>
        <w:t xml:space="preserve"> 2019-2021</w:t>
      </w:r>
      <w:r w:rsidRPr="00526FDC">
        <w:rPr>
          <w:lang w:val="es-ES"/>
        </w:rPr>
        <w:t xml:space="preserve"> [online]. [</w:t>
      </w:r>
      <w:proofErr w:type="spellStart"/>
      <w:r w:rsidRPr="00526FDC">
        <w:rPr>
          <w:lang w:val="es-ES"/>
        </w:rPr>
        <w:t>Cited</w:t>
      </w:r>
      <w:proofErr w:type="spellEnd"/>
      <w:r w:rsidRPr="00526FDC">
        <w:rPr>
          <w:lang w:val="es-ES"/>
        </w:rPr>
        <w:t xml:space="preserve"> 31 August 2020]. </w:t>
      </w:r>
      <w:r w:rsidRPr="009F479E">
        <w:rPr>
          <w:rStyle w:val="Hyperlink"/>
          <w:lang w:val="es-ES"/>
        </w:rPr>
        <w:t>http://assets.fsnforum.fao.org.s3-eu-west-1.amazonaws.com/public/discussions/contributions/GUPAP%20Strategic%20Profile_2019-2021.pdf</w:t>
      </w:r>
    </w:p>
    <w:p w14:paraId="4D979029" w14:textId="77777777" w:rsidR="00526FDC" w:rsidRPr="00526FDC" w:rsidRDefault="00526FDC" w:rsidP="00526FDC">
      <w:pPr>
        <w:spacing w:after="0"/>
        <w:jc w:val="left"/>
        <w:rPr>
          <w:lang w:val="es-ES"/>
        </w:rPr>
      </w:pPr>
    </w:p>
    <w:p w14:paraId="4A82540E" w14:textId="77777777" w:rsidR="00526FDC" w:rsidRPr="00526FDC" w:rsidRDefault="00526FDC" w:rsidP="00526FDC">
      <w:pPr>
        <w:spacing w:after="0"/>
        <w:jc w:val="left"/>
        <w:rPr>
          <w:lang w:val="es-ES"/>
        </w:rPr>
      </w:pPr>
      <w:r w:rsidRPr="00526FDC">
        <w:rPr>
          <w:b/>
          <w:bCs/>
          <w:lang w:val="es-ES"/>
        </w:rPr>
        <w:t>ILO.</w:t>
      </w:r>
      <w:r w:rsidRPr="00526FDC">
        <w:rPr>
          <w:lang w:val="es-ES"/>
        </w:rPr>
        <w:t xml:space="preserve"> </w:t>
      </w:r>
      <w:proofErr w:type="spellStart"/>
      <w:r w:rsidRPr="00526FDC">
        <w:rPr>
          <w:lang w:val="es-ES"/>
        </w:rPr>
        <w:t>n.d</w:t>
      </w:r>
      <w:proofErr w:type="spellEnd"/>
      <w:r w:rsidRPr="00526FDC">
        <w:rPr>
          <w:lang w:val="es-ES"/>
        </w:rPr>
        <w:t xml:space="preserve">. </w:t>
      </w:r>
      <w:proofErr w:type="spellStart"/>
      <w:r w:rsidRPr="00B216DE">
        <w:rPr>
          <w:i/>
          <w:iCs/>
          <w:lang w:val="es-ES"/>
        </w:rPr>
        <w:t>Decent</w:t>
      </w:r>
      <w:proofErr w:type="spellEnd"/>
      <w:r w:rsidRPr="00B216DE">
        <w:rPr>
          <w:i/>
          <w:iCs/>
          <w:lang w:val="es-ES"/>
        </w:rPr>
        <w:t xml:space="preserve"> </w:t>
      </w:r>
      <w:proofErr w:type="spellStart"/>
      <w:r w:rsidRPr="00B216DE">
        <w:rPr>
          <w:i/>
          <w:iCs/>
          <w:lang w:val="es-ES"/>
        </w:rPr>
        <w:t>work</w:t>
      </w:r>
      <w:proofErr w:type="spellEnd"/>
      <w:r w:rsidRPr="00B216DE">
        <w:rPr>
          <w:i/>
          <w:iCs/>
          <w:lang w:val="es-ES"/>
        </w:rPr>
        <w:t xml:space="preserve"> and </w:t>
      </w:r>
      <w:proofErr w:type="spellStart"/>
      <w:r w:rsidRPr="00B216DE">
        <w:rPr>
          <w:i/>
          <w:iCs/>
          <w:lang w:val="es-ES"/>
        </w:rPr>
        <w:t>the</w:t>
      </w:r>
      <w:proofErr w:type="spellEnd"/>
      <w:r w:rsidRPr="00B216DE">
        <w:rPr>
          <w:i/>
          <w:iCs/>
          <w:lang w:val="es-ES"/>
        </w:rPr>
        <w:t xml:space="preserve"> 2030 Agenda </w:t>
      </w:r>
      <w:proofErr w:type="spellStart"/>
      <w:r w:rsidRPr="00B216DE">
        <w:rPr>
          <w:i/>
          <w:iCs/>
          <w:lang w:val="es-ES"/>
        </w:rPr>
        <w:t>for</w:t>
      </w:r>
      <w:proofErr w:type="spellEnd"/>
      <w:r w:rsidRPr="00B216DE">
        <w:rPr>
          <w:i/>
          <w:iCs/>
          <w:lang w:val="es-ES"/>
        </w:rPr>
        <w:t xml:space="preserve"> </w:t>
      </w:r>
      <w:proofErr w:type="spellStart"/>
      <w:r w:rsidRPr="00B216DE">
        <w:rPr>
          <w:i/>
          <w:iCs/>
          <w:lang w:val="es-ES"/>
        </w:rPr>
        <w:t>Sustainable</w:t>
      </w:r>
      <w:proofErr w:type="spellEnd"/>
      <w:r w:rsidRPr="00B216DE">
        <w:rPr>
          <w:i/>
          <w:iCs/>
          <w:lang w:val="es-ES"/>
        </w:rPr>
        <w:t xml:space="preserve"> </w:t>
      </w:r>
      <w:proofErr w:type="spellStart"/>
      <w:r w:rsidRPr="00B216DE">
        <w:rPr>
          <w:i/>
          <w:iCs/>
          <w:lang w:val="es-ES"/>
        </w:rPr>
        <w:t>Development</w:t>
      </w:r>
      <w:proofErr w:type="spellEnd"/>
      <w:r w:rsidRPr="00526FDC">
        <w:rPr>
          <w:lang w:val="es-ES"/>
        </w:rPr>
        <w:t xml:space="preserve"> [online]. Geneva, </w:t>
      </w:r>
      <w:proofErr w:type="spellStart"/>
      <w:r w:rsidRPr="00526FDC">
        <w:rPr>
          <w:lang w:val="es-ES"/>
        </w:rPr>
        <w:t>Switzerland</w:t>
      </w:r>
      <w:proofErr w:type="spellEnd"/>
      <w:r w:rsidRPr="00526FDC">
        <w:rPr>
          <w:lang w:val="es-ES"/>
        </w:rPr>
        <w:t>. [</w:t>
      </w:r>
      <w:proofErr w:type="spellStart"/>
      <w:r w:rsidRPr="00526FDC">
        <w:rPr>
          <w:lang w:val="es-ES"/>
        </w:rPr>
        <w:t>Cited</w:t>
      </w:r>
      <w:proofErr w:type="spellEnd"/>
      <w:r w:rsidRPr="00526FDC">
        <w:rPr>
          <w:lang w:val="es-ES"/>
        </w:rPr>
        <w:t xml:space="preserve"> 31 August 2020]. </w:t>
      </w:r>
      <w:r w:rsidRPr="00694CDF">
        <w:rPr>
          <w:rStyle w:val="Hyperlink"/>
        </w:rPr>
        <w:t>www.ilo.org/wcmsp5/groups/public/---</w:t>
      </w:r>
      <w:proofErr w:type="spellStart"/>
      <w:r w:rsidRPr="00694CDF">
        <w:rPr>
          <w:rStyle w:val="Hyperlink"/>
        </w:rPr>
        <w:t>europe</w:t>
      </w:r>
      <w:proofErr w:type="spellEnd"/>
      <w:r w:rsidRPr="00694CDF">
        <w:rPr>
          <w:rStyle w:val="Hyperlink"/>
        </w:rPr>
        <w:t>/---</w:t>
      </w:r>
      <w:proofErr w:type="spellStart"/>
      <w:r w:rsidRPr="00694CDF">
        <w:rPr>
          <w:rStyle w:val="Hyperlink"/>
        </w:rPr>
        <w:t>ro-geneva</w:t>
      </w:r>
      <w:proofErr w:type="spellEnd"/>
      <w:r w:rsidRPr="00694CDF">
        <w:rPr>
          <w:rStyle w:val="Hyperlink"/>
        </w:rPr>
        <w:t>/---</w:t>
      </w:r>
      <w:proofErr w:type="spellStart"/>
      <w:r w:rsidRPr="00694CDF">
        <w:rPr>
          <w:rStyle w:val="Hyperlink"/>
        </w:rPr>
        <w:t>ilo-lisbon</w:t>
      </w:r>
      <w:proofErr w:type="spellEnd"/>
      <w:r w:rsidRPr="00694CDF">
        <w:rPr>
          <w:rStyle w:val="Hyperlink"/>
        </w:rPr>
        <w:t>/documents/event/wcms_667247.pdf</w:t>
      </w:r>
    </w:p>
    <w:p w14:paraId="04DF6ACA" w14:textId="77777777" w:rsidR="00526FDC" w:rsidRPr="00526FDC" w:rsidRDefault="00526FDC" w:rsidP="00526FDC">
      <w:pPr>
        <w:spacing w:after="0"/>
        <w:jc w:val="left"/>
        <w:rPr>
          <w:lang w:val="es-ES"/>
        </w:rPr>
      </w:pPr>
    </w:p>
    <w:p w14:paraId="0A1088B9" w14:textId="503FD816" w:rsidR="00526FDC" w:rsidRDefault="00526FDC" w:rsidP="00526FDC">
      <w:pPr>
        <w:spacing w:after="0"/>
        <w:jc w:val="left"/>
        <w:rPr>
          <w:lang w:val="es-ES"/>
        </w:rPr>
      </w:pPr>
      <w:r w:rsidRPr="00526FDC">
        <w:rPr>
          <w:b/>
          <w:bCs/>
          <w:lang w:val="es-ES"/>
        </w:rPr>
        <w:lastRenderedPageBreak/>
        <w:t xml:space="preserve">International Center </w:t>
      </w:r>
      <w:proofErr w:type="spellStart"/>
      <w:r w:rsidRPr="00526FDC">
        <w:rPr>
          <w:b/>
          <w:bCs/>
          <w:lang w:val="es-ES"/>
        </w:rPr>
        <w:t>for</w:t>
      </w:r>
      <w:proofErr w:type="spellEnd"/>
      <w:r w:rsidRPr="00526FDC">
        <w:rPr>
          <w:b/>
          <w:bCs/>
          <w:lang w:val="es-ES"/>
        </w:rPr>
        <w:t xml:space="preserve"> </w:t>
      </w:r>
      <w:proofErr w:type="spellStart"/>
      <w:r w:rsidRPr="00526FDC">
        <w:rPr>
          <w:b/>
          <w:bCs/>
          <w:lang w:val="es-ES"/>
        </w:rPr>
        <w:t>Biosaline</w:t>
      </w:r>
      <w:proofErr w:type="spellEnd"/>
      <w:r w:rsidRPr="00526FDC">
        <w:rPr>
          <w:b/>
          <w:bCs/>
          <w:lang w:val="es-ES"/>
        </w:rPr>
        <w:t xml:space="preserve"> </w:t>
      </w:r>
      <w:proofErr w:type="spellStart"/>
      <w:r w:rsidRPr="00526FDC">
        <w:rPr>
          <w:b/>
          <w:bCs/>
          <w:lang w:val="es-ES"/>
        </w:rPr>
        <w:t>Agriculture</w:t>
      </w:r>
      <w:proofErr w:type="spellEnd"/>
      <w:r w:rsidRPr="00526FDC">
        <w:rPr>
          <w:b/>
          <w:bCs/>
          <w:lang w:val="es-ES"/>
        </w:rPr>
        <w:t>.</w:t>
      </w:r>
      <w:r w:rsidRPr="00526FDC">
        <w:rPr>
          <w:lang w:val="es-ES"/>
        </w:rPr>
        <w:t xml:space="preserve"> 2019. </w:t>
      </w:r>
      <w:proofErr w:type="spellStart"/>
      <w:r w:rsidRPr="00B216DE">
        <w:rPr>
          <w:i/>
          <w:iCs/>
          <w:lang w:val="es-ES"/>
        </w:rPr>
        <w:t>Moroccan</w:t>
      </w:r>
      <w:proofErr w:type="spellEnd"/>
      <w:r w:rsidRPr="00B216DE">
        <w:rPr>
          <w:i/>
          <w:iCs/>
          <w:lang w:val="es-ES"/>
        </w:rPr>
        <w:t xml:space="preserve"> rural </w:t>
      </w:r>
      <w:proofErr w:type="spellStart"/>
      <w:r w:rsidRPr="00B216DE">
        <w:rPr>
          <w:i/>
          <w:iCs/>
          <w:lang w:val="es-ES"/>
        </w:rPr>
        <w:t>women</w:t>
      </w:r>
      <w:proofErr w:type="spellEnd"/>
      <w:r w:rsidRPr="00B216DE">
        <w:rPr>
          <w:i/>
          <w:iCs/>
          <w:lang w:val="es-ES"/>
        </w:rPr>
        <w:t xml:space="preserve"> come </w:t>
      </w:r>
      <w:proofErr w:type="spellStart"/>
      <w:r w:rsidRPr="00B216DE">
        <w:rPr>
          <w:i/>
          <w:iCs/>
          <w:lang w:val="es-ES"/>
        </w:rPr>
        <w:t>together</w:t>
      </w:r>
      <w:proofErr w:type="spellEnd"/>
      <w:r w:rsidRPr="00B216DE">
        <w:rPr>
          <w:i/>
          <w:iCs/>
          <w:lang w:val="es-ES"/>
        </w:rPr>
        <w:t xml:space="preserve"> </w:t>
      </w:r>
      <w:proofErr w:type="spellStart"/>
      <w:r w:rsidRPr="00B216DE">
        <w:rPr>
          <w:i/>
          <w:iCs/>
          <w:lang w:val="es-ES"/>
        </w:rPr>
        <w:t>to</w:t>
      </w:r>
      <w:proofErr w:type="spellEnd"/>
      <w:r w:rsidRPr="00B216DE">
        <w:rPr>
          <w:i/>
          <w:iCs/>
          <w:lang w:val="es-ES"/>
        </w:rPr>
        <w:t xml:space="preserve"> </w:t>
      </w:r>
      <w:proofErr w:type="spellStart"/>
      <w:r w:rsidRPr="00B216DE">
        <w:rPr>
          <w:i/>
          <w:iCs/>
          <w:lang w:val="es-ES"/>
        </w:rPr>
        <w:t>create</w:t>
      </w:r>
      <w:proofErr w:type="spellEnd"/>
      <w:r w:rsidRPr="00B216DE">
        <w:rPr>
          <w:i/>
          <w:iCs/>
          <w:lang w:val="es-ES"/>
        </w:rPr>
        <w:t xml:space="preserve"> </w:t>
      </w:r>
      <w:proofErr w:type="gramStart"/>
      <w:r w:rsidRPr="00B216DE">
        <w:rPr>
          <w:i/>
          <w:iCs/>
          <w:lang w:val="es-ES"/>
        </w:rPr>
        <w:t>quinoa</w:t>
      </w:r>
      <w:proofErr w:type="gramEnd"/>
      <w:r w:rsidRPr="00B216DE">
        <w:rPr>
          <w:i/>
          <w:iCs/>
          <w:lang w:val="es-ES"/>
        </w:rPr>
        <w:t xml:space="preserve"> </w:t>
      </w:r>
      <w:proofErr w:type="spellStart"/>
      <w:r w:rsidRPr="00B216DE">
        <w:rPr>
          <w:i/>
          <w:iCs/>
          <w:lang w:val="es-ES"/>
        </w:rPr>
        <w:t>value</w:t>
      </w:r>
      <w:proofErr w:type="spellEnd"/>
      <w:r w:rsidRPr="00B216DE">
        <w:rPr>
          <w:i/>
          <w:iCs/>
          <w:lang w:val="es-ES"/>
        </w:rPr>
        <w:t xml:space="preserve"> </w:t>
      </w:r>
      <w:proofErr w:type="spellStart"/>
      <w:r w:rsidRPr="00B216DE">
        <w:rPr>
          <w:i/>
          <w:iCs/>
          <w:lang w:val="es-ES"/>
        </w:rPr>
        <w:t>chain</w:t>
      </w:r>
      <w:proofErr w:type="spellEnd"/>
      <w:r w:rsidRPr="00B216DE">
        <w:rPr>
          <w:i/>
          <w:iCs/>
          <w:lang w:val="es-ES"/>
        </w:rPr>
        <w:t xml:space="preserve"> link</w:t>
      </w:r>
      <w:r w:rsidRPr="00526FDC">
        <w:rPr>
          <w:lang w:val="es-ES"/>
        </w:rPr>
        <w:t xml:space="preserve"> [online]. </w:t>
      </w:r>
      <w:proofErr w:type="spellStart"/>
      <w:r w:rsidRPr="00526FDC">
        <w:rPr>
          <w:lang w:val="es-ES"/>
        </w:rPr>
        <w:t>Dubai</w:t>
      </w:r>
      <w:proofErr w:type="spellEnd"/>
      <w:r w:rsidRPr="00526FDC">
        <w:rPr>
          <w:lang w:val="es-ES"/>
        </w:rPr>
        <w:t xml:space="preserve">, </w:t>
      </w:r>
      <w:proofErr w:type="spellStart"/>
      <w:r w:rsidRPr="00526FDC">
        <w:rPr>
          <w:lang w:val="es-ES"/>
        </w:rPr>
        <w:t>United</w:t>
      </w:r>
      <w:proofErr w:type="spellEnd"/>
      <w:r w:rsidRPr="00526FDC">
        <w:rPr>
          <w:lang w:val="es-ES"/>
        </w:rPr>
        <w:t xml:space="preserve"> </w:t>
      </w:r>
      <w:proofErr w:type="spellStart"/>
      <w:r w:rsidRPr="00526FDC">
        <w:rPr>
          <w:lang w:val="es-ES"/>
        </w:rPr>
        <w:t>Arab</w:t>
      </w:r>
      <w:proofErr w:type="spellEnd"/>
      <w:r w:rsidRPr="00526FDC">
        <w:rPr>
          <w:lang w:val="es-ES"/>
        </w:rPr>
        <w:t xml:space="preserve"> </w:t>
      </w:r>
      <w:proofErr w:type="spellStart"/>
      <w:r w:rsidRPr="00526FDC">
        <w:rPr>
          <w:lang w:val="es-ES"/>
        </w:rPr>
        <w:t>Emirates</w:t>
      </w:r>
      <w:proofErr w:type="spellEnd"/>
      <w:r w:rsidRPr="00526FDC">
        <w:rPr>
          <w:lang w:val="es-ES"/>
        </w:rPr>
        <w:t>. [</w:t>
      </w:r>
      <w:proofErr w:type="spellStart"/>
      <w:r w:rsidRPr="00526FDC">
        <w:rPr>
          <w:lang w:val="es-ES"/>
        </w:rPr>
        <w:t>Cited</w:t>
      </w:r>
      <w:proofErr w:type="spellEnd"/>
      <w:r w:rsidRPr="00526FDC">
        <w:rPr>
          <w:lang w:val="es-ES"/>
        </w:rPr>
        <w:t xml:space="preserve"> 31 August 2020]. </w:t>
      </w:r>
      <w:hyperlink r:id="rId10" w:history="1">
        <w:r w:rsidRPr="00433E87">
          <w:rPr>
            <w:rStyle w:val="Hyperlink"/>
            <w:lang w:val="es-ES"/>
          </w:rPr>
          <w:t>www.biosaline.org/news/2019-06-20-6821</w:t>
        </w:r>
      </w:hyperlink>
    </w:p>
    <w:p w14:paraId="326E286C" w14:textId="77777777" w:rsidR="00526FDC" w:rsidRPr="00526FDC" w:rsidRDefault="00526FDC" w:rsidP="00526FDC">
      <w:pPr>
        <w:spacing w:after="0"/>
        <w:jc w:val="left"/>
        <w:rPr>
          <w:lang w:val="es-ES"/>
        </w:rPr>
      </w:pPr>
    </w:p>
    <w:p w14:paraId="3759E3AB" w14:textId="77777777" w:rsidR="00526FDC" w:rsidRPr="00694CDF" w:rsidRDefault="00526FDC" w:rsidP="00526FDC">
      <w:pPr>
        <w:spacing w:after="0"/>
        <w:jc w:val="left"/>
        <w:rPr>
          <w:rStyle w:val="Hyperlink"/>
        </w:rPr>
      </w:pPr>
      <w:r w:rsidRPr="00526FDC">
        <w:rPr>
          <w:b/>
          <w:bCs/>
          <w:lang w:val="es-ES"/>
        </w:rPr>
        <w:t xml:space="preserve">International Center </w:t>
      </w:r>
      <w:proofErr w:type="spellStart"/>
      <w:r w:rsidRPr="00526FDC">
        <w:rPr>
          <w:b/>
          <w:bCs/>
          <w:lang w:val="es-ES"/>
        </w:rPr>
        <w:t>for</w:t>
      </w:r>
      <w:proofErr w:type="spellEnd"/>
      <w:r w:rsidRPr="00526FDC">
        <w:rPr>
          <w:b/>
          <w:bCs/>
          <w:lang w:val="es-ES"/>
        </w:rPr>
        <w:t xml:space="preserve"> </w:t>
      </w:r>
      <w:proofErr w:type="spellStart"/>
      <w:r w:rsidRPr="00526FDC">
        <w:rPr>
          <w:b/>
          <w:bCs/>
          <w:lang w:val="es-ES"/>
        </w:rPr>
        <w:t>Biosaline</w:t>
      </w:r>
      <w:proofErr w:type="spellEnd"/>
      <w:r w:rsidRPr="00526FDC">
        <w:rPr>
          <w:b/>
          <w:bCs/>
          <w:lang w:val="es-ES"/>
        </w:rPr>
        <w:t xml:space="preserve"> </w:t>
      </w:r>
      <w:proofErr w:type="spellStart"/>
      <w:r w:rsidRPr="00526FDC">
        <w:rPr>
          <w:b/>
          <w:bCs/>
          <w:lang w:val="es-ES"/>
        </w:rPr>
        <w:t>Agriculture</w:t>
      </w:r>
      <w:proofErr w:type="spellEnd"/>
      <w:r w:rsidRPr="00526FDC">
        <w:rPr>
          <w:b/>
          <w:bCs/>
          <w:lang w:val="es-ES"/>
        </w:rPr>
        <w:t>.</w:t>
      </w:r>
      <w:r w:rsidRPr="00526FDC">
        <w:rPr>
          <w:lang w:val="es-ES"/>
        </w:rPr>
        <w:t xml:space="preserve"> 2020. </w:t>
      </w:r>
      <w:proofErr w:type="spellStart"/>
      <w:r w:rsidRPr="00B216DE">
        <w:rPr>
          <w:i/>
          <w:iCs/>
          <w:lang w:val="es-ES"/>
        </w:rPr>
        <w:t>How</w:t>
      </w:r>
      <w:proofErr w:type="spellEnd"/>
      <w:r w:rsidRPr="00B216DE">
        <w:rPr>
          <w:i/>
          <w:iCs/>
          <w:lang w:val="es-ES"/>
        </w:rPr>
        <w:t xml:space="preserve"> </w:t>
      </w:r>
      <w:proofErr w:type="spellStart"/>
      <w:r w:rsidRPr="00B216DE">
        <w:rPr>
          <w:i/>
          <w:iCs/>
          <w:lang w:val="es-ES"/>
        </w:rPr>
        <w:t>satellites</w:t>
      </w:r>
      <w:proofErr w:type="spellEnd"/>
      <w:r w:rsidRPr="00B216DE">
        <w:rPr>
          <w:i/>
          <w:iCs/>
          <w:lang w:val="es-ES"/>
        </w:rPr>
        <w:t xml:space="preserve"> </w:t>
      </w:r>
      <w:proofErr w:type="spellStart"/>
      <w:r w:rsidRPr="00B216DE">
        <w:rPr>
          <w:i/>
          <w:iCs/>
          <w:lang w:val="es-ES"/>
        </w:rPr>
        <w:t>help</w:t>
      </w:r>
      <w:proofErr w:type="spellEnd"/>
      <w:r w:rsidRPr="00B216DE">
        <w:rPr>
          <w:i/>
          <w:iCs/>
          <w:lang w:val="es-ES"/>
        </w:rPr>
        <w:t xml:space="preserve"> </w:t>
      </w:r>
      <w:proofErr w:type="spellStart"/>
      <w:r w:rsidRPr="00B216DE">
        <w:rPr>
          <w:i/>
          <w:iCs/>
          <w:lang w:val="es-ES"/>
        </w:rPr>
        <w:t>keep</w:t>
      </w:r>
      <w:proofErr w:type="spellEnd"/>
      <w:r w:rsidRPr="00B216DE">
        <w:rPr>
          <w:i/>
          <w:iCs/>
          <w:lang w:val="es-ES"/>
        </w:rPr>
        <w:t xml:space="preserve"> </w:t>
      </w:r>
      <w:proofErr w:type="spellStart"/>
      <w:r w:rsidRPr="00B216DE">
        <w:rPr>
          <w:i/>
          <w:iCs/>
          <w:lang w:val="es-ES"/>
        </w:rPr>
        <w:t>agricultural</w:t>
      </w:r>
      <w:proofErr w:type="spellEnd"/>
      <w:r w:rsidRPr="00B216DE">
        <w:rPr>
          <w:i/>
          <w:iCs/>
          <w:lang w:val="es-ES"/>
        </w:rPr>
        <w:t xml:space="preserve"> </w:t>
      </w:r>
      <w:proofErr w:type="spellStart"/>
      <w:r w:rsidRPr="00B216DE">
        <w:rPr>
          <w:i/>
          <w:iCs/>
          <w:lang w:val="es-ES"/>
        </w:rPr>
        <w:t>research</w:t>
      </w:r>
      <w:proofErr w:type="spellEnd"/>
      <w:r w:rsidRPr="00B216DE">
        <w:rPr>
          <w:i/>
          <w:iCs/>
          <w:lang w:val="es-ES"/>
        </w:rPr>
        <w:t xml:space="preserve"> </w:t>
      </w:r>
      <w:proofErr w:type="spellStart"/>
      <w:r w:rsidRPr="00B216DE">
        <w:rPr>
          <w:i/>
          <w:iCs/>
          <w:lang w:val="es-ES"/>
        </w:rPr>
        <w:t>going</w:t>
      </w:r>
      <w:proofErr w:type="spellEnd"/>
      <w:r w:rsidRPr="00B216DE">
        <w:rPr>
          <w:i/>
          <w:iCs/>
          <w:lang w:val="es-ES"/>
        </w:rPr>
        <w:t xml:space="preserve"> </w:t>
      </w:r>
      <w:proofErr w:type="spellStart"/>
      <w:r w:rsidRPr="00B216DE">
        <w:rPr>
          <w:i/>
          <w:iCs/>
          <w:lang w:val="es-ES"/>
        </w:rPr>
        <w:t>during</w:t>
      </w:r>
      <w:proofErr w:type="spellEnd"/>
      <w:r w:rsidRPr="00B216DE">
        <w:rPr>
          <w:i/>
          <w:iCs/>
          <w:lang w:val="es-ES"/>
        </w:rPr>
        <w:t xml:space="preserve"> Covid-19 </w:t>
      </w:r>
      <w:proofErr w:type="spellStart"/>
      <w:r w:rsidRPr="00B216DE">
        <w:rPr>
          <w:i/>
          <w:iCs/>
          <w:lang w:val="es-ES"/>
        </w:rPr>
        <w:t>pandemic</w:t>
      </w:r>
      <w:proofErr w:type="spellEnd"/>
      <w:r w:rsidRPr="00526FDC">
        <w:rPr>
          <w:lang w:val="es-ES"/>
        </w:rPr>
        <w:t xml:space="preserve"> [online]. </w:t>
      </w:r>
      <w:proofErr w:type="spellStart"/>
      <w:r w:rsidRPr="00526FDC">
        <w:rPr>
          <w:lang w:val="es-ES"/>
        </w:rPr>
        <w:t>Dubai</w:t>
      </w:r>
      <w:proofErr w:type="spellEnd"/>
      <w:r w:rsidRPr="00526FDC">
        <w:rPr>
          <w:lang w:val="es-ES"/>
        </w:rPr>
        <w:t xml:space="preserve">, </w:t>
      </w:r>
      <w:proofErr w:type="spellStart"/>
      <w:r w:rsidRPr="00526FDC">
        <w:rPr>
          <w:lang w:val="es-ES"/>
        </w:rPr>
        <w:t>United</w:t>
      </w:r>
      <w:proofErr w:type="spellEnd"/>
      <w:r w:rsidRPr="00526FDC">
        <w:rPr>
          <w:lang w:val="es-ES"/>
        </w:rPr>
        <w:t xml:space="preserve"> </w:t>
      </w:r>
      <w:proofErr w:type="spellStart"/>
      <w:r w:rsidRPr="00526FDC">
        <w:rPr>
          <w:lang w:val="es-ES"/>
        </w:rPr>
        <w:t>Arab</w:t>
      </w:r>
      <w:proofErr w:type="spellEnd"/>
      <w:r w:rsidRPr="00526FDC">
        <w:rPr>
          <w:lang w:val="es-ES"/>
        </w:rPr>
        <w:t xml:space="preserve"> </w:t>
      </w:r>
      <w:proofErr w:type="spellStart"/>
      <w:r w:rsidRPr="00526FDC">
        <w:rPr>
          <w:lang w:val="es-ES"/>
        </w:rPr>
        <w:t>Emirates</w:t>
      </w:r>
      <w:proofErr w:type="spellEnd"/>
      <w:r w:rsidRPr="00526FDC">
        <w:rPr>
          <w:lang w:val="es-ES"/>
        </w:rPr>
        <w:t>. [</w:t>
      </w:r>
      <w:proofErr w:type="spellStart"/>
      <w:r w:rsidRPr="00526FDC">
        <w:rPr>
          <w:lang w:val="es-ES"/>
        </w:rPr>
        <w:t>Cited</w:t>
      </w:r>
      <w:proofErr w:type="spellEnd"/>
      <w:r w:rsidRPr="00526FDC">
        <w:rPr>
          <w:lang w:val="es-ES"/>
        </w:rPr>
        <w:t xml:space="preserve"> 31 August 2020]. </w:t>
      </w:r>
      <w:r w:rsidRPr="00694CDF">
        <w:rPr>
          <w:rStyle w:val="Hyperlink"/>
        </w:rPr>
        <w:t>www.biosaline.org/blogs/2020-06-18-7143</w:t>
      </w:r>
    </w:p>
    <w:p w14:paraId="0E7FF562" w14:textId="77777777" w:rsidR="00526FDC" w:rsidRPr="00526FDC" w:rsidRDefault="00526FDC" w:rsidP="00526FDC">
      <w:pPr>
        <w:spacing w:after="0"/>
        <w:jc w:val="left"/>
        <w:rPr>
          <w:lang w:val="es-ES"/>
        </w:rPr>
      </w:pPr>
    </w:p>
    <w:p w14:paraId="5DF57768" w14:textId="77777777" w:rsidR="00526FDC" w:rsidRPr="00526FDC" w:rsidRDefault="00526FDC" w:rsidP="00526FDC">
      <w:pPr>
        <w:spacing w:after="0"/>
        <w:jc w:val="left"/>
        <w:rPr>
          <w:lang w:val="es-ES"/>
        </w:rPr>
      </w:pPr>
      <w:proofErr w:type="spellStart"/>
      <w:r w:rsidRPr="00526FDC">
        <w:rPr>
          <w:b/>
          <w:bCs/>
          <w:lang w:val="es-ES"/>
        </w:rPr>
        <w:t>Louhichi</w:t>
      </w:r>
      <w:proofErr w:type="spellEnd"/>
      <w:r w:rsidRPr="00526FDC">
        <w:rPr>
          <w:b/>
          <w:bCs/>
          <w:lang w:val="es-ES"/>
        </w:rPr>
        <w:t>, R.</w:t>
      </w:r>
      <w:r w:rsidRPr="00526FDC">
        <w:rPr>
          <w:lang w:val="es-ES"/>
        </w:rPr>
        <w:t xml:space="preserve"> 2019. </w:t>
      </w:r>
      <w:proofErr w:type="spellStart"/>
      <w:r w:rsidRPr="00B216DE">
        <w:rPr>
          <w:i/>
          <w:iCs/>
          <w:lang w:val="es-ES"/>
        </w:rPr>
        <w:t>Expérience</w:t>
      </w:r>
      <w:proofErr w:type="spellEnd"/>
      <w:r w:rsidRPr="00B216DE">
        <w:rPr>
          <w:i/>
          <w:iCs/>
          <w:lang w:val="es-ES"/>
        </w:rPr>
        <w:t xml:space="preserve"> </w:t>
      </w:r>
      <w:proofErr w:type="spellStart"/>
      <w:r w:rsidRPr="00B216DE">
        <w:rPr>
          <w:i/>
          <w:iCs/>
          <w:lang w:val="es-ES"/>
        </w:rPr>
        <w:t>réussie</w:t>
      </w:r>
      <w:proofErr w:type="spellEnd"/>
      <w:r w:rsidRPr="00B216DE">
        <w:rPr>
          <w:i/>
          <w:iCs/>
          <w:lang w:val="es-ES"/>
        </w:rPr>
        <w:t xml:space="preserve"> de la chaine de </w:t>
      </w:r>
      <w:proofErr w:type="spellStart"/>
      <w:r w:rsidRPr="00B216DE">
        <w:rPr>
          <w:i/>
          <w:iCs/>
          <w:lang w:val="es-ES"/>
        </w:rPr>
        <w:t>valeur</w:t>
      </w:r>
      <w:proofErr w:type="spellEnd"/>
      <w:r w:rsidRPr="00B216DE">
        <w:rPr>
          <w:i/>
          <w:iCs/>
          <w:lang w:val="es-ES"/>
        </w:rPr>
        <w:t xml:space="preserve"> </w:t>
      </w:r>
      <w:proofErr w:type="spellStart"/>
      <w:r w:rsidRPr="00B216DE">
        <w:rPr>
          <w:i/>
          <w:iCs/>
          <w:lang w:val="es-ES"/>
        </w:rPr>
        <w:t>lait</w:t>
      </w:r>
      <w:proofErr w:type="spellEnd"/>
      <w:r w:rsidRPr="00B216DE">
        <w:rPr>
          <w:i/>
          <w:iCs/>
          <w:lang w:val="es-ES"/>
        </w:rPr>
        <w:t xml:space="preserve">. Atelier final et </w:t>
      </w:r>
      <w:proofErr w:type="spellStart"/>
      <w:r w:rsidRPr="00B216DE">
        <w:rPr>
          <w:i/>
          <w:iCs/>
          <w:lang w:val="es-ES"/>
        </w:rPr>
        <w:t>signature</w:t>
      </w:r>
      <w:proofErr w:type="spellEnd"/>
      <w:r w:rsidRPr="00B216DE">
        <w:rPr>
          <w:i/>
          <w:iCs/>
          <w:lang w:val="es-ES"/>
        </w:rPr>
        <w:t xml:space="preserve"> de la </w:t>
      </w:r>
      <w:proofErr w:type="spellStart"/>
      <w:r w:rsidRPr="00B216DE">
        <w:rPr>
          <w:i/>
          <w:iCs/>
          <w:lang w:val="es-ES"/>
        </w:rPr>
        <w:t>charte</w:t>
      </w:r>
      <w:proofErr w:type="spellEnd"/>
      <w:r w:rsidRPr="00B216DE">
        <w:rPr>
          <w:i/>
          <w:iCs/>
          <w:lang w:val="es-ES"/>
        </w:rPr>
        <w:t xml:space="preserve"> </w:t>
      </w:r>
      <w:proofErr w:type="spellStart"/>
      <w:r w:rsidRPr="00B216DE">
        <w:rPr>
          <w:i/>
          <w:iCs/>
          <w:lang w:val="es-ES"/>
        </w:rPr>
        <w:t>pour</w:t>
      </w:r>
      <w:proofErr w:type="spellEnd"/>
      <w:r w:rsidRPr="00B216DE">
        <w:rPr>
          <w:i/>
          <w:iCs/>
          <w:lang w:val="es-ES"/>
        </w:rPr>
        <w:t xml:space="preserve"> la </w:t>
      </w:r>
      <w:proofErr w:type="spellStart"/>
      <w:r w:rsidRPr="00B216DE">
        <w:rPr>
          <w:i/>
          <w:iCs/>
          <w:lang w:val="es-ES"/>
        </w:rPr>
        <w:t>réduction</w:t>
      </w:r>
      <w:proofErr w:type="spellEnd"/>
      <w:r w:rsidRPr="00B216DE">
        <w:rPr>
          <w:i/>
          <w:iCs/>
          <w:lang w:val="es-ES"/>
        </w:rPr>
        <w:t xml:space="preserve"> des </w:t>
      </w:r>
      <w:proofErr w:type="spellStart"/>
      <w:r w:rsidRPr="00B216DE">
        <w:rPr>
          <w:i/>
          <w:iCs/>
          <w:lang w:val="es-ES"/>
        </w:rPr>
        <w:t>pertes</w:t>
      </w:r>
      <w:proofErr w:type="spellEnd"/>
      <w:r w:rsidRPr="00B216DE">
        <w:rPr>
          <w:i/>
          <w:iCs/>
          <w:lang w:val="es-ES"/>
        </w:rPr>
        <w:t xml:space="preserve"> et </w:t>
      </w:r>
      <w:proofErr w:type="spellStart"/>
      <w:r w:rsidRPr="00B216DE">
        <w:rPr>
          <w:i/>
          <w:iCs/>
          <w:lang w:val="es-ES"/>
        </w:rPr>
        <w:t>gaspillage</w:t>
      </w:r>
      <w:proofErr w:type="spellEnd"/>
      <w:r w:rsidRPr="00B216DE">
        <w:rPr>
          <w:i/>
          <w:iCs/>
          <w:lang w:val="es-ES"/>
        </w:rPr>
        <w:t xml:space="preserve"> </w:t>
      </w:r>
      <w:proofErr w:type="spellStart"/>
      <w:r w:rsidRPr="00B216DE">
        <w:rPr>
          <w:i/>
          <w:iCs/>
          <w:lang w:val="es-ES"/>
        </w:rPr>
        <w:t>alimentaires</w:t>
      </w:r>
      <w:proofErr w:type="spellEnd"/>
      <w:r w:rsidRPr="00526FDC">
        <w:rPr>
          <w:lang w:val="es-ES"/>
        </w:rPr>
        <w:t xml:space="preserve"> [online]. [</w:t>
      </w:r>
      <w:proofErr w:type="spellStart"/>
      <w:r w:rsidRPr="00526FDC">
        <w:rPr>
          <w:lang w:val="es-ES"/>
        </w:rPr>
        <w:t>Cited</w:t>
      </w:r>
      <w:proofErr w:type="spellEnd"/>
      <w:r w:rsidRPr="00526FDC">
        <w:rPr>
          <w:lang w:val="es-ES"/>
        </w:rPr>
        <w:t xml:space="preserve"> 31 August 2020]. </w:t>
      </w:r>
      <w:r w:rsidRPr="00694CDF">
        <w:rPr>
          <w:rStyle w:val="Hyperlink"/>
        </w:rPr>
        <w:t>http://assets.fsnforum.fao.org.s3-eu-west-1.amazonaws.com/public/discussions/contributions/Presentation%20Riadh%20%20Louhich%2019%20%20juillet%202019%20Atelier%20Final.pdf</w:t>
      </w:r>
    </w:p>
    <w:p w14:paraId="2CF2C393" w14:textId="77777777" w:rsidR="00526FDC" w:rsidRPr="00526FDC" w:rsidRDefault="00526FDC" w:rsidP="00526FDC">
      <w:pPr>
        <w:spacing w:after="0"/>
        <w:jc w:val="left"/>
        <w:rPr>
          <w:lang w:val="es-ES"/>
        </w:rPr>
      </w:pPr>
    </w:p>
    <w:p w14:paraId="78459C5D" w14:textId="7F1C849D" w:rsidR="00526FDC" w:rsidRPr="00526FDC" w:rsidRDefault="00526FDC" w:rsidP="00526FDC">
      <w:pPr>
        <w:spacing w:after="0"/>
        <w:jc w:val="left"/>
        <w:rPr>
          <w:lang w:val="es-ES"/>
        </w:rPr>
      </w:pPr>
      <w:proofErr w:type="spellStart"/>
      <w:r w:rsidRPr="00526FDC">
        <w:rPr>
          <w:b/>
          <w:bCs/>
          <w:lang w:val="es-ES"/>
        </w:rPr>
        <w:t>Mahtab</w:t>
      </w:r>
      <w:proofErr w:type="spellEnd"/>
      <w:r w:rsidRPr="00526FDC">
        <w:rPr>
          <w:b/>
          <w:bCs/>
          <w:lang w:val="es-ES"/>
        </w:rPr>
        <w:t xml:space="preserve"> S.B., </w:t>
      </w:r>
      <w:proofErr w:type="spellStart"/>
      <w:r w:rsidRPr="00526FDC">
        <w:rPr>
          <w:b/>
          <w:bCs/>
          <w:lang w:val="es-ES"/>
        </w:rPr>
        <w:t>Vishnuvardhan</w:t>
      </w:r>
      <w:proofErr w:type="spellEnd"/>
      <w:r w:rsidRPr="00526FDC">
        <w:rPr>
          <w:b/>
          <w:bCs/>
          <w:lang w:val="es-ES"/>
        </w:rPr>
        <w:t xml:space="preserve"> Rao, M. &amp; </w:t>
      </w:r>
      <w:proofErr w:type="spellStart"/>
      <w:r w:rsidRPr="00526FDC">
        <w:rPr>
          <w:b/>
          <w:bCs/>
          <w:lang w:val="es-ES"/>
        </w:rPr>
        <w:t>Satyanarayana</w:t>
      </w:r>
      <w:proofErr w:type="spellEnd"/>
      <w:r w:rsidRPr="00526FDC">
        <w:rPr>
          <w:b/>
          <w:bCs/>
          <w:lang w:val="es-ES"/>
        </w:rPr>
        <w:t>, G.</w:t>
      </w:r>
      <w:r w:rsidRPr="00526FDC">
        <w:rPr>
          <w:lang w:val="es-ES"/>
        </w:rPr>
        <w:t xml:space="preserve"> 2011. </w:t>
      </w:r>
      <w:proofErr w:type="spellStart"/>
      <w:r w:rsidRPr="00526FDC">
        <w:rPr>
          <w:lang w:val="es-ES"/>
        </w:rPr>
        <w:t>Diversification</w:t>
      </w:r>
      <w:proofErr w:type="spellEnd"/>
      <w:r w:rsidRPr="00526FDC">
        <w:rPr>
          <w:lang w:val="es-ES"/>
        </w:rPr>
        <w:t xml:space="preserve"> </w:t>
      </w:r>
      <w:proofErr w:type="spellStart"/>
      <w:r w:rsidRPr="00526FDC">
        <w:rPr>
          <w:lang w:val="es-ES"/>
        </w:rPr>
        <w:t>from</w:t>
      </w:r>
      <w:proofErr w:type="spellEnd"/>
      <w:r w:rsidRPr="00526FDC">
        <w:rPr>
          <w:lang w:val="es-ES"/>
        </w:rPr>
        <w:t xml:space="preserve"> </w:t>
      </w:r>
      <w:proofErr w:type="spellStart"/>
      <w:r w:rsidRPr="00526FDC">
        <w:rPr>
          <w:lang w:val="es-ES"/>
        </w:rPr>
        <w:t>agriculture</w:t>
      </w:r>
      <w:proofErr w:type="spellEnd"/>
      <w:r w:rsidRPr="00526FDC">
        <w:rPr>
          <w:lang w:val="es-ES"/>
        </w:rPr>
        <w:t xml:space="preserve"> </w:t>
      </w:r>
      <w:proofErr w:type="spellStart"/>
      <w:r w:rsidRPr="00526FDC">
        <w:rPr>
          <w:lang w:val="es-ES"/>
        </w:rPr>
        <w:t>to</w:t>
      </w:r>
      <w:proofErr w:type="spellEnd"/>
      <w:r w:rsidRPr="00526FDC">
        <w:rPr>
          <w:lang w:val="es-ES"/>
        </w:rPr>
        <w:t xml:space="preserve"> </w:t>
      </w:r>
      <w:proofErr w:type="spellStart"/>
      <w:r w:rsidRPr="00526FDC">
        <w:rPr>
          <w:lang w:val="es-ES"/>
        </w:rPr>
        <w:t>nutritionally</w:t>
      </w:r>
      <w:proofErr w:type="spellEnd"/>
      <w:r w:rsidRPr="00526FDC">
        <w:rPr>
          <w:lang w:val="es-ES"/>
        </w:rPr>
        <w:t xml:space="preserve"> and </w:t>
      </w:r>
      <w:proofErr w:type="spellStart"/>
      <w:r w:rsidRPr="00526FDC">
        <w:rPr>
          <w:lang w:val="es-ES"/>
        </w:rPr>
        <w:t>environmentally</w:t>
      </w:r>
      <w:proofErr w:type="spellEnd"/>
      <w:r w:rsidRPr="00526FDC">
        <w:rPr>
          <w:lang w:val="es-ES"/>
        </w:rPr>
        <w:t xml:space="preserve"> </w:t>
      </w:r>
      <w:proofErr w:type="spellStart"/>
      <w:r w:rsidRPr="00526FDC">
        <w:rPr>
          <w:lang w:val="es-ES"/>
        </w:rPr>
        <w:t>promotive</w:t>
      </w:r>
      <w:proofErr w:type="spellEnd"/>
      <w:r w:rsidRPr="00526FDC">
        <w:rPr>
          <w:lang w:val="es-ES"/>
        </w:rPr>
        <w:t xml:space="preserve"> </w:t>
      </w:r>
      <w:proofErr w:type="spellStart"/>
      <w:r w:rsidRPr="00526FDC">
        <w:rPr>
          <w:lang w:val="es-ES"/>
        </w:rPr>
        <w:t>horticulture</w:t>
      </w:r>
      <w:proofErr w:type="spellEnd"/>
      <w:r w:rsidRPr="00526FDC">
        <w:rPr>
          <w:lang w:val="es-ES"/>
        </w:rPr>
        <w:t xml:space="preserve"> in a </w:t>
      </w:r>
      <w:proofErr w:type="spellStart"/>
      <w:r w:rsidRPr="00526FDC">
        <w:rPr>
          <w:lang w:val="es-ES"/>
        </w:rPr>
        <w:t>dry-land</w:t>
      </w:r>
      <w:proofErr w:type="spellEnd"/>
      <w:r w:rsidRPr="00526FDC">
        <w:rPr>
          <w:lang w:val="es-ES"/>
        </w:rPr>
        <w:t xml:space="preserve"> </w:t>
      </w:r>
      <w:proofErr w:type="spellStart"/>
      <w:r w:rsidRPr="00526FDC">
        <w:rPr>
          <w:lang w:val="es-ES"/>
        </w:rPr>
        <w:t>area</w:t>
      </w:r>
      <w:proofErr w:type="spellEnd"/>
      <w:r w:rsidRPr="00526FDC">
        <w:rPr>
          <w:lang w:val="es-ES"/>
        </w:rPr>
        <w:t xml:space="preserve">. </w:t>
      </w:r>
      <w:proofErr w:type="spellStart"/>
      <w:r w:rsidRPr="00B216DE">
        <w:rPr>
          <w:i/>
          <w:iCs/>
          <w:lang w:val="es-ES"/>
        </w:rPr>
        <w:t>Sight</w:t>
      </w:r>
      <w:proofErr w:type="spellEnd"/>
      <w:r w:rsidRPr="00B216DE">
        <w:rPr>
          <w:i/>
          <w:iCs/>
          <w:lang w:val="es-ES"/>
        </w:rPr>
        <w:t xml:space="preserve"> and </w:t>
      </w:r>
      <w:proofErr w:type="spellStart"/>
      <w:r w:rsidRPr="00B216DE">
        <w:rPr>
          <w:i/>
          <w:iCs/>
          <w:lang w:val="es-ES"/>
        </w:rPr>
        <w:t>Life</w:t>
      </w:r>
      <w:proofErr w:type="spellEnd"/>
      <w:r w:rsidR="00B216DE" w:rsidRPr="00B216DE">
        <w:rPr>
          <w:i/>
          <w:iCs/>
          <w:lang w:val="es-ES"/>
        </w:rPr>
        <w:t>,</w:t>
      </w:r>
      <w:r w:rsidRPr="00526FDC">
        <w:rPr>
          <w:lang w:val="es-ES"/>
        </w:rPr>
        <w:t xml:space="preserve"> 25(1): 38-42.</w:t>
      </w:r>
    </w:p>
    <w:p w14:paraId="218CA44F" w14:textId="77777777" w:rsidR="00526FDC" w:rsidRPr="00526FDC" w:rsidRDefault="00526FDC" w:rsidP="00526FDC">
      <w:pPr>
        <w:spacing w:after="0"/>
        <w:jc w:val="left"/>
        <w:rPr>
          <w:lang w:val="es-ES"/>
        </w:rPr>
      </w:pPr>
      <w:r w:rsidRPr="00526FDC">
        <w:rPr>
          <w:lang w:val="es-ES"/>
        </w:rPr>
        <w:t xml:space="preserve"> </w:t>
      </w:r>
    </w:p>
    <w:p w14:paraId="2B881C61" w14:textId="77777777" w:rsidR="00526FDC" w:rsidRPr="00526FDC" w:rsidRDefault="00526FDC" w:rsidP="00526FDC">
      <w:pPr>
        <w:spacing w:after="0"/>
        <w:jc w:val="left"/>
        <w:rPr>
          <w:lang w:val="es-ES"/>
        </w:rPr>
      </w:pPr>
      <w:r w:rsidRPr="00526FDC">
        <w:rPr>
          <w:b/>
          <w:bCs/>
          <w:lang w:val="es-ES"/>
        </w:rPr>
        <w:t>Manar, R.</w:t>
      </w:r>
      <w:r w:rsidRPr="00526FDC">
        <w:rPr>
          <w:lang w:val="es-ES"/>
        </w:rPr>
        <w:t xml:space="preserve"> 2020. </w:t>
      </w:r>
      <w:proofErr w:type="spellStart"/>
      <w:r w:rsidRPr="00B216DE">
        <w:rPr>
          <w:i/>
          <w:iCs/>
          <w:lang w:val="es-ES"/>
        </w:rPr>
        <w:t>Contribution</w:t>
      </w:r>
      <w:proofErr w:type="spellEnd"/>
      <w:r w:rsidRPr="00B216DE">
        <w:rPr>
          <w:i/>
          <w:iCs/>
          <w:lang w:val="es-ES"/>
        </w:rPr>
        <w:t xml:space="preserve"> à </w:t>
      </w:r>
      <w:proofErr w:type="spellStart"/>
      <w:r w:rsidRPr="00B216DE">
        <w:rPr>
          <w:i/>
          <w:iCs/>
          <w:lang w:val="es-ES"/>
        </w:rPr>
        <w:t>l’évaluation</w:t>
      </w:r>
      <w:proofErr w:type="spellEnd"/>
      <w:r w:rsidRPr="00B216DE">
        <w:rPr>
          <w:i/>
          <w:iCs/>
          <w:lang w:val="es-ES"/>
        </w:rPr>
        <w:t xml:space="preserve"> des </w:t>
      </w:r>
      <w:proofErr w:type="spellStart"/>
      <w:r w:rsidRPr="00B216DE">
        <w:rPr>
          <w:i/>
          <w:iCs/>
          <w:lang w:val="es-ES"/>
        </w:rPr>
        <w:t>pertes</w:t>
      </w:r>
      <w:proofErr w:type="spellEnd"/>
      <w:r w:rsidRPr="00B216DE">
        <w:rPr>
          <w:i/>
          <w:iCs/>
          <w:lang w:val="es-ES"/>
        </w:rPr>
        <w:t xml:space="preserve"> de la </w:t>
      </w:r>
      <w:proofErr w:type="spellStart"/>
      <w:r w:rsidRPr="00B216DE">
        <w:rPr>
          <w:i/>
          <w:iCs/>
          <w:lang w:val="es-ES"/>
        </w:rPr>
        <w:t>filière</w:t>
      </w:r>
      <w:proofErr w:type="spellEnd"/>
      <w:r w:rsidRPr="00B216DE">
        <w:rPr>
          <w:i/>
          <w:iCs/>
          <w:lang w:val="es-ES"/>
        </w:rPr>
        <w:t xml:space="preserve"> </w:t>
      </w:r>
      <w:proofErr w:type="spellStart"/>
      <w:r w:rsidRPr="00B216DE">
        <w:rPr>
          <w:i/>
          <w:iCs/>
          <w:lang w:val="es-ES"/>
        </w:rPr>
        <w:t>laitière</w:t>
      </w:r>
      <w:proofErr w:type="spellEnd"/>
      <w:r w:rsidRPr="00B216DE">
        <w:rPr>
          <w:i/>
          <w:iCs/>
          <w:lang w:val="es-ES"/>
        </w:rPr>
        <w:t xml:space="preserve"> </w:t>
      </w:r>
      <w:proofErr w:type="spellStart"/>
      <w:r w:rsidRPr="00B216DE">
        <w:rPr>
          <w:i/>
          <w:iCs/>
          <w:lang w:val="es-ES"/>
        </w:rPr>
        <w:t>dans</w:t>
      </w:r>
      <w:proofErr w:type="spellEnd"/>
      <w:r w:rsidRPr="00B216DE">
        <w:rPr>
          <w:i/>
          <w:iCs/>
          <w:lang w:val="es-ES"/>
        </w:rPr>
        <w:t xml:space="preserve"> la </w:t>
      </w:r>
      <w:proofErr w:type="spellStart"/>
      <w:r w:rsidRPr="00B216DE">
        <w:rPr>
          <w:i/>
          <w:iCs/>
          <w:lang w:val="es-ES"/>
        </w:rPr>
        <w:t>région</w:t>
      </w:r>
      <w:proofErr w:type="spellEnd"/>
      <w:r w:rsidRPr="00B216DE">
        <w:rPr>
          <w:i/>
          <w:iCs/>
          <w:lang w:val="es-ES"/>
        </w:rPr>
        <w:t xml:space="preserve"> de </w:t>
      </w:r>
      <w:proofErr w:type="spellStart"/>
      <w:r w:rsidRPr="00B216DE">
        <w:rPr>
          <w:i/>
          <w:iCs/>
          <w:lang w:val="es-ES"/>
        </w:rPr>
        <w:t>Bizerte</w:t>
      </w:r>
      <w:proofErr w:type="spellEnd"/>
      <w:r w:rsidRPr="00B216DE">
        <w:rPr>
          <w:i/>
          <w:iCs/>
          <w:lang w:val="es-ES"/>
        </w:rPr>
        <w:t xml:space="preserve"> et </w:t>
      </w:r>
      <w:proofErr w:type="spellStart"/>
      <w:r w:rsidRPr="00B216DE">
        <w:rPr>
          <w:i/>
          <w:iCs/>
          <w:lang w:val="es-ES"/>
        </w:rPr>
        <w:t>étude</w:t>
      </w:r>
      <w:proofErr w:type="spellEnd"/>
      <w:r w:rsidRPr="00B216DE">
        <w:rPr>
          <w:i/>
          <w:iCs/>
          <w:lang w:val="es-ES"/>
        </w:rPr>
        <w:t xml:space="preserve"> de </w:t>
      </w:r>
      <w:proofErr w:type="spellStart"/>
      <w:r w:rsidRPr="00B216DE">
        <w:rPr>
          <w:i/>
          <w:iCs/>
          <w:lang w:val="es-ES"/>
        </w:rPr>
        <w:t>leurs</w:t>
      </w:r>
      <w:proofErr w:type="spellEnd"/>
      <w:r w:rsidRPr="00B216DE">
        <w:rPr>
          <w:i/>
          <w:iCs/>
          <w:lang w:val="es-ES"/>
        </w:rPr>
        <w:t xml:space="preserve"> </w:t>
      </w:r>
      <w:proofErr w:type="spellStart"/>
      <w:r w:rsidRPr="00B216DE">
        <w:rPr>
          <w:i/>
          <w:iCs/>
          <w:lang w:val="es-ES"/>
        </w:rPr>
        <w:t>impacts</w:t>
      </w:r>
      <w:proofErr w:type="spellEnd"/>
      <w:r w:rsidRPr="00B216DE">
        <w:rPr>
          <w:i/>
          <w:iCs/>
          <w:lang w:val="es-ES"/>
        </w:rPr>
        <w:t xml:space="preserve"> </w:t>
      </w:r>
      <w:proofErr w:type="spellStart"/>
      <w:r w:rsidRPr="00B216DE">
        <w:rPr>
          <w:i/>
          <w:iCs/>
          <w:lang w:val="es-ES"/>
        </w:rPr>
        <w:t>économique</w:t>
      </w:r>
      <w:proofErr w:type="spellEnd"/>
      <w:r w:rsidRPr="00B216DE">
        <w:rPr>
          <w:i/>
          <w:iCs/>
          <w:lang w:val="es-ES"/>
        </w:rPr>
        <w:t xml:space="preserve"> et </w:t>
      </w:r>
      <w:proofErr w:type="spellStart"/>
      <w:r w:rsidRPr="00B216DE">
        <w:rPr>
          <w:i/>
          <w:iCs/>
          <w:lang w:val="es-ES"/>
        </w:rPr>
        <w:t>environnemental</w:t>
      </w:r>
      <w:proofErr w:type="spellEnd"/>
      <w:r w:rsidRPr="00526FDC">
        <w:rPr>
          <w:lang w:val="es-ES"/>
        </w:rPr>
        <w:t xml:space="preserve"> [online]. [</w:t>
      </w:r>
      <w:proofErr w:type="spellStart"/>
      <w:r w:rsidRPr="00526FDC">
        <w:rPr>
          <w:lang w:val="es-ES"/>
        </w:rPr>
        <w:t>Cited</w:t>
      </w:r>
      <w:proofErr w:type="spellEnd"/>
      <w:r w:rsidRPr="00526FDC">
        <w:rPr>
          <w:lang w:val="es-ES"/>
        </w:rPr>
        <w:t xml:space="preserve"> 31 August 2020]. </w:t>
      </w:r>
      <w:r w:rsidRPr="00694CDF">
        <w:rPr>
          <w:rStyle w:val="Hyperlink"/>
        </w:rPr>
        <w:t>http://assets.fsnforum.fao.org.s3-eu-west-1.amazonaws.com/public/discussions/contributions/Pr%C3%A9sentation%20PFE%20Manar%20Rahmouni%202020-converti.pdf</w:t>
      </w:r>
    </w:p>
    <w:p w14:paraId="1FB57920" w14:textId="77777777" w:rsidR="00526FDC" w:rsidRPr="00526FDC" w:rsidRDefault="00526FDC" w:rsidP="00526FDC">
      <w:pPr>
        <w:spacing w:after="0"/>
        <w:jc w:val="left"/>
        <w:rPr>
          <w:lang w:val="es-ES"/>
        </w:rPr>
      </w:pPr>
    </w:p>
    <w:p w14:paraId="0FF489D5" w14:textId="77777777" w:rsidR="00526FDC" w:rsidRPr="00526FDC" w:rsidRDefault="00526FDC" w:rsidP="00526FDC">
      <w:pPr>
        <w:spacing w:after="0"/>
        <w:jc w:val="left"/>
        <w:rPr>
          <w:lang w:val="es-ES"/>
        </w:rPr>
      </w:pPr>
      <w:r w:rsidRPr="00526FDC">
        <w:rPr>
          <w:b/>
          <w:bCs/>
          <w:lang w:val="es-ES"/>
        </w:rPr>
        <w:t>May, D.</w:t>
      </w:r>
      <w:r w:rsidRPr="00526FDC">
        <w:rPr>
          <w:lang w:val="es-ES"/>
        </w:rPr>
        <w:t xml:space="preserve"> </w:t>
      </w:r>
      <w:proofErr w:type="spellStart"/>
      <w:r w:rsidRPr="00526FDC">
        <w:rPr>
          <w:lang w:val="es-ES"/>
        </w:rPr>
        <w:t>n.d</w:t>
      </w:r>
      <w:proofErr w:type="spellEnd"/>
      <w:r w:rsidRPr="00526FDC">
        <w:rPr>
          <w:lang w:val="es-ES"/>
        </w:rPr>
        <w:t xml:space="preserve">. </w:t>
      </w:r>
      <w:proofErr w:type="spellStart"/>
      <w:r w:rsidRPr="00B216DE">
        <w:rPr>
          <w:i/>
          <w:iCs/>
          <w:lang w:val="es-ES"/>
        </w:rPr>
        <w:t>Etude</w:t>
      </w:r>
      <w:proofErr w:type="spellEnd"/>
      <w:r w:rsidRPr="00B216DE">
        <w:rPr>
          <w:i/>
          <w:iCs/>
          <w:lang w:val="es-ES"/>
        </w:rPr>
        <w:t xml:space="preserve"> </w:t>
      </w:r>
      <w:proofErr w:type="spellStart"/>
      <w:r w:rsidRPr="00B216DE">
        <w:rPr>
          <w:i/>
          <w:iCs/>
          <w:lang w:val="es-ES"/>
        </w:rPr>
        <w:t>d’impact</w:t>
      </w:r>
      <w:proofErr w:type="spellEnd"/>
      <w:r w:rsidRPr="00B216DE">
        <w:rPr>
          <w:i/>
          <w:iCs/>
          <w:lang w:val="es-ES"/>
        </w:rPr>
        <w:t xml:space="preserve"> du </w:t>
      </w:r>
      <w:proofErr w:type="spellStart"/>
      <w:r w:rsidRPr="00B216DE">
        <w:rPr>
          <w:i/>
          <w:iCs/>
          <w:lang w:val="es-ES"/>
        </w:rPr>
        <w:t>froid</w:t>
      </w:r>
      <w:proofErr w:type="spellEnd"/>
      <w:r w:rsidRPr="00B216DE">
        <w:rPr>
          <w:i/>
          <w:iCs/>
          <w:lang w:val="es-ES"/>
        </w:rPr>
        <w:t xml:space="preserve"> à al </w:t>
      </w:r>
      <w:proofErr w:type="spellStart"/>
      <w:r w:rsidRPr="00B216DE">
        <w:rPr>
          <w:i/>
          <w:iCs/>
          <w:lang w:val="es-ES"/>
        </w:rPr>
        <w:t>ferme</w:t>
      </w:r>
      <w:proofErr w:type="spellEnd"/>
      <w:r w:rsidRPr="00B216DE">
        <w:rPr>
          <w:i/>
          <w:iCs/>
          <w:lang w:val="es-ES"/>
        </w:rPr>
        <w:t xml:space="preserve"> sur la </w:t>
      </w:r>
      <w:proofErr w:type="spellStart"/>
      <w:r w:rsidRPr="00B216DE">
        <w:rPr>
          <w:i/>
          <w:iCs/>
          <w:lang w:val="es-ES"/>
        </w:rPr>
        <w:t>qualité</w:t>
      </w:r>
      <w:proofErr w:type="spellEnd"/>
      <w:r w:rsidRPr="00B216DE">
        <w:rPr>
          <w:i/>
          <w:iCs/>
          <w:lang w:val="es-ES"/>
        </w:rPr>
        <w:t xml:space="preserve"> de </w:t>
      </w:r>
      <w:proofErr w:type="spellStart"/>
      <w:r w:rsidRPr="00B216DE">
        <w:rPr>
          <w:i/>
          <w:iCs/>
          <w:lang w:val="es-ES"/>
        </w:rPr>
        <w:t>lait</w:t>
      </w:r>
      <w:proofErr w:type="spellEnd"/>
      <w:r w:rsidRPr="00B216DE">
        <w:rPr>
          <w:i/>
          <w:iCs/>
          <w:lang w:val="es-ES"/>
        </w:rPr>
        <w:t xml:space="preserve"> et la </w:t>
      </w:r>
      <w:proofErr w:type="spellStart"/>
      <w:r w:rsidRPr="00B216DE">
        <w:rPr>
          <w:i/>
          <w:iCs/>
          <w:lang w:val="es-ES"/>
        </w:rPr>
        <w:t>rentabilité</w:t>
      </w:r>
      <w:proofErr w:type="spellEnd"/>
      <w:r w:rsidRPr="00B216DE">
        <w:rPr>
          <w:i/>
          <w:iCs/>
          <w:lang w:val="es-ES"/>
        </w:rPr>
        <w:t xml:space="preserve"> </w:t>
      </w:r>
      <w:proofErr w:type="spellStart"/>
      <w:r w:rsidRPr="00B216DE">
        <w:rPr>
          <w:i/>
          <w:iCs/>
          <w:lang w:val="es-ES"/>
        </w:rPr>
        <w:t>économique</w:t>
      </w:r>
      <w:proofErr w:type="spellEnd"/>
      <w:r w:rsidRPr="00B216DE">
        <w:rPr>
          <w:i/>
          <w:iCs/>
          <w:lang w:val="es-ES"/>
        </w:rPr>
        <w:t xml:space="preserve"> </w:t>
      </w:r>
      <w:proofErr w:type="spellStart"/>
      <w:r w:rsidRPr="00B216DE">
        <w:rPr>
          <w:i/>
          <w:iCs/>
          <w:lang w:val="es-ES"/>
        </w:rPr>
        <w:t>dans</w:t>
      </w:r>
      <w:proofErr w:type="spellEnd"/>
      <w:r w:rsidRPr="00B216DE">
        <w:rPr>
          <w:i/>
          <w:iCs/>
          <w:lang w:val="es-ES"/>
        </w:rPr>
        <w:t xml:space="preserve"> la </w:t>
      </w:r>
      <w:proofErr w:type="spellStart"/>
      <w:r w:rsidRPr="00B216DE">
        <w:rPr>
          <w:i/>
          <w:iCs/>
          <w:lang w:val="es-ES"/>
        </w:rPr>
        <w:t>région</w:t>
      </w:r>
      <w:proofErr w:type="spellEnd"/>
      <w:r w:rsidRPr="00B216DE">
        <w:rPr>
          <w:i/>
          <w:iCs/>
          <w:lang w:val="es-ES"/>
        </w:rPr>
        <w:t xml:space="preserve"> de </w:t>
      </w:r>
      <w:proofErr w:type="spellStart"/>
      <w:r w:rsidRPr="00B216DE">
        <w:rPr>
          <w:i/>
          <w:iCs/>
          <w:lang w:val="es-ES"/>
        </w:rPr>
        <w:t>Bizerte</w:t>
      </w:r>
      <w:proofErr w:type="spellEnd"/>
      <w:r w:rsidRPr="00B216DE">
        <w:rPr>
          <w:i/>
          <w:iCs/>
          <w:lang w:val="es-ES"/>
        </w:rPr>
        <w:t>.</w:t>
      </w:r>
      <w:r w:rsidRPr="00526FDC">
        <w:rPr>
          <w:lang w:val="es-ES"/>
        </w:rPr>
        <w:t xml:space="preserve"> </w:t>
      </w:r>
      <w:r w:rsidRPr="009F479E">
        <w:rPr>
          <w:rStyle w:val="Hyperlink"/>
          <w:lang w:val="fr-FR"/>
        </w:rPr>
        <w:t>http://assets.fsnforum.fao.org.s3-eu-west-1.amazonaws.com/public/discussions/contributions/Pr%C3%A9sentation%20PFE%20May%20Derouiche-converti.pdf</w:t>
      </w:r>
    </w:p>
    <w:p w14:paraId="3358759D" w14:textId="77777777" w:rsidR="00526FDC" w:rsidRPr="00526FDC" w:rsidRDefault="00526FDC" w:rsidP="00526FDC">
      <w:pPr>
        <w:spacing w:after="0"/>
        <w:jc w:val="left"/>
        <w:rPr>
          <w:b/>
          <w:bCs/>
          <w:lang w:val="es-ES"/>
        </w:rPr>
      </w:pPr>
    </w:p>
    <w:p w14:paraId="63A4DB94" w14:textId="77777777" w:rsidR="00526FDC" w:rsidRPr="00526FDC" w:rsidRDefault="00526FDC" w:rsidP="00526FDC">
      <w:pPr>
        <w:spacing w:after="0"/>
        <w:jc w:val="left"/>
        <w:rPr>
          <w:lang w:val="es-ES"/>
        </w:rPr>
      </w:pPr>
      <w:proofErr w:type="spellStart"/>
      <w:r w:rsidRPr="00526FDC">
        <w:rPr>
          <w:b/>
          <w:bCs/>
          <w:lang w:val="es-ES"/>
        </w:rPr>
        <w:t>Rigg</w:t>
      </w:r>
      <w:proofErr w:type="spellEnd"/>
      <w:r w:rsidRPr="00526FDC">
        <w:rPr>
          <w:b/>
          <w:bCs/>
          <w:lang w:val="es-ES"/>
        </w:rPr>
        <w:t>, J., Salamanca, A. &amp; Thompson, E.C.</w:t>
      </w:r>
      <w:r w:rsidRPr="00526FDC">
        <w:rPr>
          <w:lang w:val="es-ES"/>
        </w:rPr>
        <w:t xml:space="preserve"> 2016. </w:t>
      </w:r>
      <w:proofErr w:type="spellStart"/>
      <w:r w:rsidRPr="00526FDC">
        <w:rPr>
          <w:lang w:val="es-ES"/>
        </w:rPr>
        <w:t>The</w:t>
      </w:r>
      <w:proofErr w:type="spellEnd"/>
      <w:r w:rsidRPr="00526FDC">
        <w:rPr>
          <w:lang w:val="es-ES"/>
        </w:rPr>
        <w:t xml:space="preserve"> </w:t>
      </w:r>
      <w:proofErr w:type="spellStart"/>
      <w:r w:rsidRPr="00526FDC">
        <w:rPr>
          <w:lang w:val="es-ES"/>
        </w:rPr>
        <w:t>puzzle</w:t>
      </w:r>
      <w:proofErr w:type="spellEnd"/>
      <w:r w:rsidRPr="00526FDC">
        <w:rPr>
          <w:lang w:val="es-ES"/>
        </w:rPr>
        <w:t xml:space="preserve"> </w:t>
      </w:r>
      <w:proofErr w:type="spellStart"/>
      <w:r w:rsidRPr="00526FDC">
        <w:rPr>
          <w:lang w:val="es-ES"/>
        </w:rPr>
        <w:t>of</w:t>
      </w:r>
      <w:proofErr w:type="spellEnd"/>
      <w:r w:rsidRPr="00526FDC">
        <w:rPr>
          <w:lang w:val="es-ES"/>
        </w:rPr>
        <w:t xml:space="preserve"> East and </w:t>
      </w:r>
      <w:proofErr w:type="spellStart"/>
      <w:r w:rsidRPr="00526FDC">
        <w:rPr>
          <w:lang w:val="es-ES"/>
        </w:rPr>
        <w:t>Southeast</w:t>
      </w:r>
      <w:proofErr w:type="spellEnd"/>
      <w:r w:rsidRPr="00526FDC">
        <w:rPr>
          <w:lang w:val="es-ES"/>
        </w:rPr>
        <w:t xml:space="preserve"> </w:t>
      </w:r>
      <w:proofErr w:type="spellStart"/>
      <w:r w:rsidRPr="00526FDC">
        <w:rPr>
          <w:lang w:val="es-ES"/>
        </w:rPr>
        <w:t>Asia's</w:t>
      </w:r>
      <w:proofErr w:type="spellEnd"/>
      <w:r w:rsidRPr="00526FDC">
        <w:rPr>
          <w:lang w:val="es-ES"/>
        </w:rPr>
        <w:t xml:space="preserve"> </w:t>
      </w:r>
      <w:proofErr w:type="spellStart"/>
      <w:r w:rsidRPr="00526FDC">
        <w:rPr>
          <w:lang w:val="es-ES"/>
        </w:rPr>
        <w:t>persistent</w:t>
      </w:r>
      <w:proofErr w:type="spellEnd"/>
      <w:r w:rsidRPr="00526FDC">
        <w:rPr>
          <w:lang w:val="es-ES"/>
        </w:rPr>
        <w:t xml:space="preserve"> </w:t>
      </w:r>
      <w:proofErr w:type="spellStart"/>
      <w:r w:rsidRPr="00526FDC">
        <w:rPr>
          <w:lang w:val="es-ES"/>
        </w:rPr>
        <w:t>smallholder</w:t>
      </w:r>
      <w:proofErr w:type="spellEnd"/>
      <w:r w:rsidRPr="00526FDC">
        <w:rPr>
          <w:lang w:val="es-ES"/>
        </w:rPr>
        <w:t xml:space="preserve">. </w:t>
      </w:r>
      <w:proofErr w:type="spellStart"/>
      <w:r w:rsidRPr="00B216DE">
        <w:rPr>
          <w:i/>
          <w:iCs/>
          <w:lang w:val="es-ES"/>
        </w:rPr>
        <w:t>Journal</w:t>
      </w:r>
      <w:proofErr w:type="spellEnd"/>
      <w:r w:rsidRPr="00B216DE">
        <w:rPr>
          <w:i/>
          <w:iCs/>
          <w:lang w:val="es-ES"/>
        </w:rPr>
        <w:t xml:space="preserve"> </w:t>
      </w:r>
      <w:proofErr w:type="spellStart"/>
      <w:r w:rsidRPr="00B216DE">
        <w:rPr>
          <w:i/>
          <w:iCs/>
          <w:lang w:val="es-ES"/>
        </w:rPr>
        <w:t>of</w:t>
      </w:r>
      <w:proofErr w:type="spellEnd"/>
      <w:r w:rsidRPr="00B216DE">
        <w:rPr>
          <w:i/>
          <w:iCs/>
          <w:lang w:val="es-ES"/>
        </w:rPr>
        <w:t xml:space="preserve"> Rural </w:t>
      </w:r>
      <w:proofErr w:type="spellStart"/>
      <w:r w:rsidRPr="00B216DE">
        <w:rPr>
          <w:i/>
          <w:iCs/>
          <w:lang w:val="es-ES"/>
        </w:rPr>
        <w:t>Studies</w:t>
      </w:r>
      <w:proofErr w:type="spellEnd"/>
      <w:r w:rsidRPr="00B216DE">
        <w:rPr>
          <w:i/>
          <w:iCs/>
          <w:lang w:val="es-ES"/>
        </w:rPr>
        <w:t>,</w:t>
      </w:r>
      <w:r w:rsidRPr="00526FDC">
        <w:rPr>
          <w:lang w:val="es-ES"/>
        </w:rPr>
        <w:t xml:space="preserve"> 43: 118-133</w:t>
      </w:r>
    </w:p>
    <w:p w14:paraId="4688AAE9" w14:textId="77777777" w:rsidR="00526FDC" w:rsidRPr="00526FDC" w:rsidRDefault="00526FDC" w:rsidP="00526FDC">
      <w:pPr>
        <w:spacing w:after="0"/>
        <w:jc w:val="left"/>
        <w:rPr>
          <w:b/>
          <w:bCs/>
          <w:lang w:val="es-ES"/>
        </w:rPr>
      </w:pPr>
    </w:p>
    <w:p w14:paraId="041186F0" w14:textId="77777777" w:rsidR="00526FDC" w:rsidRPr="00526FDC" w:rsidRDefault="00526FDC" w:rsidP="00526FDC">
      <w:pPr>
        <w:spacing w:after="0"/>
        <w:jc w:val="left"/>
        <w:rPr>
          <w:lang w:val="es-ES"/>
        </w:rPr>
      </w:pPr>
      <w:r w:rsidRPr="00526FDC">
        <w:rPr>
          <w:b/>
          <w:bCs/>
          <w:lang w:val="es-ES"/>
        </w:rPr>
        <w:t xml:space="preserve">Social </w:t>
      </w:r>
      <w:proofErr w:type="spellStart"/>
      <w:r w:rsidRPr="00526FDC">
        <w:rPr>
          <w:b/>
          <w:bCs/>
          <w:lang w:val="es-ES"/>
        </w:rPr>
        <w:t>Protection</w:t>
      </w:r>
      <w:proofErr w:type="spellEnd"/>
      <w:r w:rsidRPr="00526FDC">
        <w:rPr>
          <w:b/>
          <w:bCs/>
          <w:lang w:val="es-ES"/>
        </w:rPr>
        <w:t xml:space="preserve"> &amp; Human </w:t>
      </w:r>
      <w:proofErr w:type="spellStart"/>
      <w:r w:rsidRPr="00526FDC">
        <w:rPr>
          <w:b/>
          <w:bCs/>
          <w:lang w:val="es-ES"/>
        </w:rPr>
        <w:t>Rights</w:t>
      </w:r>
      <w:proofErr w:type="spellEnd"/>
      <w:r w:rsidRPr="00526FDC">
        <w:rPr>
          <w:b/>
          <w:bCs/>
          <w:lang w:val="es-ES"/>
        </w:rPr>
        <w:t>.</w:t>
      </w:r>
      <w:r w:rsidRPr="00526FDC">
        <w:rPr>
          <w:lang w:val="es-ES"/>
        </w:rPr>
        <w:t xml:space="preserve"> </w:t>
      </w:r>
      <w:proofErr w:type="spellStart"/>
      <w:r w:rsidRPr="00526FDC">
        <w:rPr>
          <w:lang w:val="es-ES"/>
        </w:rPr>
        <w:t>n.d</w:t>
      </w:r>
      <w:proofErr w:type="spellEnd"/>
      <w:r w:rsidRPr="00526FDC">
        <w:rPr>
          <w:lang w:val="es-ES"/>
        </w:rPr>
        <w:t xml:space="preserve">. </w:t>
      </w:r>
      <w:proofErr w:type="spellStart"/>
      <w:r w:rsidRPr="00B216DE">
        <w:rPr>
          <w:i/>
          <w:iCs/>
          <w:lang w:val="es-ES"/>
        </w:rPr>
        <w:t>Inclusion</w:t>
      </w:r>
      <w:proofErr w:type="spellEnd"/>
      <w:r w:rsidRPr="00B216DE">
        <w:rPr>
          <w:i/>
          <w:iCs/>
          <w:lang w:val="es-ES"/>
        </w:rPr>
        <w:t xml:space="preserve"> </w:t>
      </w:r>
      <w:proofErr w:type="spellStart"/>
      <w:r w:rsidRPr="00B216DE">
        <w:rPr>
          <w:i/>
          <w:iCs/>
          <w:lang w:val="es-ES"/>
        </w:rPr>
        <w:t>of</w:t>
      </w:r>
      <w:proofErr w:type="spellEnd"/>
      <w:r w:rsidRPr="00B216DE">
        <w:rPr>
          <w:i/>
          <w:iCs/>
          <w:lang w:val="es-ES"/>
        </w:rPr>
        <w:t xml:space="preserve"> vulnerable </w:t>
      </w:r>
      <w:proofErr w:type="spellStart"/>
      <w:r w:rsidRPr="00B216DE">
        <w:rPr>
          <w:i/>
          <w:iCs/>
          <w:lang w:val="es-ES"/>
        </w:rPr>
        <w:t>groups</w:t>
      </w:r>
      <w:proofErr w:type="spellEnd"/>
      <w:r w:rsidRPr="00526FDC">
        <w:rPr>
          <w:lang w:val="es-ES"/>
        </w:rPr>
        <w:t xml:space="preserve"> [online]. [</w:t>
      </w:r>
      <w:proofErr w:type="spellStart"/>
      <w:r w:rsidRPr="00526FDC">
        <w:rPr>
          <w:lang w:val="es-ES"/>
        </w:rPr>
        <w:t>Cited</w:t>
      </w:r>
      <w:proofErr w:type="spellEnd"/>
      <w:r w:rsidRPr="00526FDC">
        <w:rPr>
          <w:lang w:val="es-ES"/>
        </w:rPr>
        <w:t xml:space="preserve"> 31 August 2020]. </w:t>
      </w:r>
      <w:r w:rsidRPr="00694CDF">
        <w:rPr>
          <w:rStyle w:val="Hyperlink"/>
        </w:rPr>
        <w:t>https://socialprotection-humanrights.org/inclusion-of-vulnerable-groups/</w:t>
      </w:r>
    </w:p>
    <w:p w14:paraId="2F7253F2" w14:textId="77777777" w:rsidR="00526FDC" w:rsidRPr="00526FDC" w:rsidRDefault="00526FDC" w:rsidP="00526FDC">
      <w:pPr>
        <w:spacing w:after="0"/>
        <w:jc w:val="left"/>
        <w:rPr>
          <w:lang w:val="es-ES"/>
        </w:rPr>
      </w:pPr>
    </w:p>
    <w:p w14:paraId="500B2B94" w14:textId="73D12243" w:rsidR="00526FDC" w:rsidRPr="00526FDC" w:rsidRDefault="00526FDC" w:rsidP="00526FDC">
      <w:pPr>
        <w:spacing w:after="0"/>
        <w:jc w:val="left"/>
        <w:rPr>
          <w:lang w:val="es-ES"/>
        </w:rPr>
      </w:pPr>
      <w:proofErr w:type="spellStart"/>
      <w:r w:rsidRPr="00526FDC">
        <w:rPr>
          <w:b/>
          <w:bCs/>
          <w:lang w:val="es-ES"/>
        </w:rPr>
        <w:t>So</w:t>
      </w:r>
      <w:r>
        <w:rPr>
          <w:b/>
          <w:bCs/>
          <w:lang w:val="es-ES"/>
        </w:rPr>
        <w:t>ur</w:t>
      </w:r>
      <w:r w:rsidRPr="00526FDC">
        <w:rPr>
          <w:b/>
          <w:bCs/>
          <w:lang w:val="es-ES"/>
        </w:rPr>
        <w:t>ani</w:t>
      </w:r>
      <w:proofErr w:type="spellEnd"/>
      <w:r w:rsidRPr="00526FDC">
        <w:rPr>
          <w:b/>
          <w:bCs/>
          <w:lang w:val="es-ES"/>
        </w:rPr>
        <w:t>, A.</w:t>
      </w:r>
      <w:r w:rsidRPr="00526FDC">
        <w:rPr>
          <w:lang w:val="es-ES"/>
        </w:rPr>
        <w:t xml:space="preserve"> 2020. Urban </w:t>
      </w:r>
      <w:proofErr w:type="spellStart"/>
      <w:r w:rsidRPr="00526FDC">
        <w:rPr>
          <w:lang w:val="es-ES"/>
        </w:rPr>
        <w:t>family</w:t>
      </w:r>
      <w:proofErr w:type="spellEnd"/>
      <w:r w:rsidRPr="00526FDC">
        <w:rPr>
          <w:lang w:val="es-ES"/>
        </w:rPr>
        <w:t xml:space="preserve"> </w:t>
      </w:r>
      <w:proofErr w:type="spellStart"/>
      <w:r w:rsidRPr="00526FDC">
        <w:rPr>
          <w:lang w:val="es-ES"/>
        </w:rPr>
        <w:t>farming</w:t>
      </w:r>
      <w:proofErr w:type="spellEnd"/>
      <w:r w:rsidRPr="00526FDC">
        <w:rPr>
          <w:lang w:val="es-ES"/>
        </w:rPr>
        <w:t xml:space="preserve">; a </w:t>
      </w:r>
      <w:proofErr w:type="spellStart"/>
      <w:r w:rsidRPr="00526FDC">
        <w:rPr>
          <w:lang w:val="es-ES"/>
        </w:rPr>
        <w:t>strategy</w:t>
      </w:r>
      <w:proofErr w:type="spellEnd"/>
      <w:r w:rsidRPr="00526FDC">
        <w:rPr>
          <w:lang w:val="es-ES"/>
        </w:rPr>
        <w:t xml:space="preserve"> </w:t>
      </w:r>
      <w:proofErr w:type="spellStart"/>
      <w:r w:rsidRPr="00526FDC">
        <w:rPr>
          <w:lang w:val="es-ES"/>
        </w:rPr>
        <w:t>to</w:t>
      </w:r>
      <w:proofErr w:type="spellEnd"/>
      <w:r w:rsidRPr="00526FDC">
        <w:rPr>
          <w:lang w:val="es-ES"/>
        </w:rPr>
        <w:t xml:space="preserve"> </w:t>
      </w:r>
      <w:proofErr w:type="spellStart"/>
      <w:r w:rsidRPr="00526FDC">
        <w:rPr>
          <w:lang w:val="es-ES"/>
        </w:rPr>
        <w:t>enhance</w:t>
      </w:r>
      <w:proofErr w:type="spellEnd"/>
      <w:r w:rsidRPr="00526FDC">
        <w:rPr>
          <w:lang w:val="es-ES"/>
        </w:rPr>
        <w:t xml:space="preserve"> </w:t>
      </w:r>
      <w:proofErr w:type="spellStart"/>
      <w:r w:rsidRPr="00526FDC">
        <w:rPr>
          <w:lang w:val="es-ES"/>
        </w:rPr>
        <w:t>innovation</w:t>
      </w:r>
      <w:proofErr w:type="spellEnd"/>
      <w:r w:rsidRPr="00526FDC">
        <w:rPr>
          <w:lang w:val="es-ES"/>
        </w:rPr>
        <w:t xml:space="preserve"> &amp; </w:t>
      </w:r>
      <w:proofErr w:type="spellStart"/>
      <w:r w:rsidRPr="00526FDC">
        <w:rPr>
          <w:lang w:val="es-ES"/>
        </w:rPr>
        <w:t>resilience</w:t>
      </w:r>
      <w:proofErr w:type="spellEnd"/>
      <w:r w:rsidRPr="00526FDC">
        <w:rPr>
          <w:lang w:val="es-ES"/>
        </w:rPr>
        <w:t xml:space="preserve"> </w:t>
      </w:r>
      <w:proofErr w:type="spellStart"/>
      <w:r w:rsidRPr="00526FDC">
        <w:rPr>
          <w:lang w:val="es-ES"/>
        </w:rPr>
        <w:t>of</w:t>
      </w:r>
      <w:proofErr w:type="spellEnd"/>
      <w:r w:rsidRPr="00526FDC">
        <w:rPr>
          <w:lang w:val="es-ES"/>
        </w:rPr>
        <w:t xml:space="preserve"> local </w:t>
      </w:r>
      <w:proofErr w:type="spellStart"/>
      <w:r w:rsidRPr="00526FDC">
        <w:rPr>
          <w:lang w:val="es-ES"/>
        </w:rPr>
        <w:t>food</w:t>
      </w:r>
      <w:proofErr w:type="spellEnd"/>
      <w:r w:rsidRPr="00526FDC">
        <w:rPr>
          <w:lang w:val="es-ES"/>
        </w:rPr>
        <w:t xml:space="preserve"> </w:t>
      </w:r>
      <w:proofErr w:type="spellStart"/>
      <w:r w:rsidRPr="00526FDC">
        <w:rPr>
          <w:lang w:val="es-ES"/>
        </w:rPr>
        <w:t>systems</w:t>
      </w:r>
      <w:proofErr w:type="spellEnd"/>
      <w:r w:rsidRPr="00526FDC">
        <w:rPr>
          <w:lang w:val="es-ES"/>
        </w:rPr>
        <w:t xml:space="preserve"> in crisis. Role </w:t>
      </w:r>
      <w:proofErr w:type="spellStart"/>
      <w:r w:rsidRPr="00526FDC">
        <w:rPr>
          <w:lang w:val="es-ES"/>
        </w:rPr>
        <w:t>of</w:t>
      </w:r>
      <w:proofErr w:type="spellEnd"/>
      <w:r w:rsidRPr="00526FDC">
        <w:rPr>
          <w:lang w:val="es-ES"/>
        </w:rPr>
        <w:t xml:space="preserve"> Farmer </w:t>
      </w:r>
      <w:proofErr w:type="spellStart"/>
      <w:r w:rsidRPr="00526FDC">
        <w:rPr>
          <w:lang w:val="es-ES"/>
        </w:rPr>
        <w:t>Organizations</w:t>
      </w:r>
      <w:proofErr w:type="spellEnd"/>
      <w:r w:rsidRPr="00526FDC">
        <w:rPr>
          <w:lang w:val="es-ES"/>
        </w:rPr>
        <w:t xml:space="preserve"> in Agri-</w:t>
      </w:r>
      <w:proofErr w:type="spellStart"/>
      <w:r w:rsidRPr="00526FDC">
        <w:rPr>
          <w:lang w:val="es-ES"/>
        </w:rPr>
        <w:t>Food</w:t>
      </w:r>
      <w:proofErr w:type="spellEnd"/>
      <w:r w:rsidRPr="00526FDC">
        <w:rPr>
          <w:lang w:val="es-ES"/>
        </w:rPr>
        <w:t xml:space="preserve"> </w:t>
      </w:r>
      <w:proofErr w:type="spellStart"/>
      <w:r w:rsidRPr="00526FDC">
        <w:rPr>
          <w:lang w:val="es-ES"/>
        </w:rPr>
        <w:t>Systems</w:t>
      </w:r>
      <w:proofErr w:type="spellEnd"/>
      <w:r w:rsidRPr="00526FDC">
        <w:rPr>
          <w:lang w:val="es-ES"/>
        </w:rPr>
        <w:t xml:space="preserve"> </w:t>
      </w:r>
      <w:proofErr w:type="spellStart"/>
      <w:r w:rsidRPr="00526FDC">
        <w:rPr>
          <w:lang w:val="es-ES"/>
        </w:rPr>
        <w:t>Innovation</w:t>
      </w:r>
      <w:proofErr w:type="spellEnd"/>
      <w:r w:rsidRPr="00526FDC">
        <w:rPr>
          <w:lang w:val="es-ES"/>
        </w:rPr>
        <w:t xml:space="preserve"> FAO RNE </w:t>
      </w:r>
      <w:proofErr w:type="spellStart"/>
      <w:r w:rsidRPr="00526FDC">
        <w:rPr>
          <w:lang w:val="es-ES"/>
        </w:rPr>
        <w:t>Zoominar</w:t>
      </w:r>
      <w:proofErr w:type="spellEnd"/>
      <w:r w:rsidRPr="00526FDC">
        <w:rPr>
          <w:lang w:val="es-ES"/>
        </w:rPr>
        <w:t xml:space="preserve"> </w:t>
      </w:r>
      <w:proofErr w:type="gramStart"/>
      <w:r w:rsidRPr="00526FDC">
        <w:rPr>
          <w:lang w:val="es-ES"/>
        </w:rPr>
        <w:t>Meeting</w:t>
      </w:r>
      <w:proofErr w:type="gramEnd"/>
      <w:r w:rsidRPr="00526FDC">
        <w:rPr>
          <w:lang w:val="es-ES"/>
        </w:rPr>
        <w:t xml:space="preserve">, Cairo, </w:t>
      </w:r>
      <w:proofErr w:type="spellStart"/>
      <w:r w:rsidRPr="00526FDC">
        <w:rPr>
          <w:lang w:val="es-ES"/>
        </w:rPr>
        <w:t>the</w:t>
      </w:r>
      <w:proofErr w:type="spellEnd"/>
      <w:r w:rsidRPr="00526FDC">
        <w:rPr>
          <w:lang w:val="es-ES"/>
        </w:rPr>
        <w:t xml:space="preserve"> 20th </w:t>
      </w:r>
      <w:proofErr w:type="spellStart"/>
      <w:r w:rsidRPr="00526FDC">
        <w:rPr>
          <w:lang w:val="es-ES"/>
        </w:rPr>
        <w:t>of</w:t>
      </w:r>
      <w:proofErr w:type="spellEnd"/>
      <w:r w:rsidRPr="00526FDC">
        <w:rPr>
          <w:lang w:val="es-ES"/>
        </w:rPr>
        <w:t xml:space="preserve"> </w:t>
      </w:r>
      <w:proofErr w:type="spellStart"/>
      <w:r w:rsidRPr="00526FDC">
        <w:rPr>
          <w:lang w:val="es-ES"/>
        </w:rPr>
        <w:t>July</w:t>
      </w:r>
      <w:proofErr w:type="spellEnd"/>
      <w:r w:rsidRPr="00526FDC">
        <w:rPr>
          <w:lang w:val="es-ES"/>
        </w:rPr>
        <w:t xml:space="preserve"> 2020. </w:t>
      </w:r>
      <w:r w:rsidRPr="00694CDF">
        <w:rPr>
          <w:rStyle w:val="Hyperlink"/>
        </w:rPr>
        <w:t>http://assets.fsnforum.fao.org.s3-eu-west-1.amazonaws.com/public/discussions/contributions/GUPAP%20PPP%20%20to%20FAO%20Regional%20event-Cairo%20_%2020.7.2020.pdf</w:t>
      </w:r>
    </w:p>
    <w:p w14:paraId="57939D3D" w14:textId="77777777" w:rsidR="00526FDC" w:rsidRPr="00C71232" w:rsidRDefault="00526FDC" w:rsidP="00526FDC">
      <w:pPr>
        <w:spacing w:after="0"/>
        <w:jc w:val="left"/>
        <w:rPr>
          <w:b/>
          <w:bCs/>
          <w:lang w:val="es-ES"/>
        </w:rPr>
      </w:pPr>
    </w:p>
    <w:p w14:paraId="1902AF7C" w14:textId="55040A25" w:rsidR="000D51DD" w:rsidRPr="00526FDC" w:rsidRDefault="00526FDC" w:rsidP="00526FDC">
      <w:pPr>
        <w:spacing w:after="0"/>
        <w:jc w:val="left"/>
        <w:rPr>
          <w:lang w:val="es-ES"/>
        </w:rPr>
      </w:pPr>
      <w:proofErr w:type="spellStart"/>
      <w:r w:rsidRPr="00C71232">
        <w:rPr>
          <w:b/>
          <w:bCs/>
          <w:lang w:val="es-ES"/>
        </w:rPr>
        <w:t>World</w:t>
      </w:r>
      <w:proofErr w:type="spellEnd"/>
      <w:r w:rsidRPr="00C71232">
        <w:rPr>
          <w:b/>
          <w:bCs/>
          <w:lang w:val="es-ES"/>
        </w:rPr>
        <w:t xml:space="preserve"> Rural </w:t>
      </w:r>
      <w:proofErr w:type="spellStart"/>
      <w:r w:rsidRPr="00C71232">
        <w:rPr>
          <w:b/>
          <w:bCs/>
          <w:lang w:val="es-ES"/>
        </w:rPr>
        <w:t>Forum</w:t>
      </w:r>
      <w:proofErr w:type="spellEnd"/>
      <w:r w:rsidRPr="00C71232">
        <w:rPr>
          <w:b/>
          <w:bCs/>
          <w:lang w:val="es-ES"/>
        </w:rPr>
        <w:t>.</w:t>
      </w:r>
      <w:r w:rsidRPr="00526FDC">
        <w:rPr>
          <w:lang w:val="es-ES"/>
        </w:rPr>
        <w:t xml:space="preserve"> </w:t>
      </w:r>
      <w:proofErr w:type="spellStart"/>
      <w:r w:rsidRPr="00526FDC">
        <w:rPr>
          <w:lang w:val="es-ES"/>
        </w:rPr>
        <w:t>n.d</w:t>
      </w:r>
      <w:proofErr w:type="spellEnd"/>
      <w:r w:rsidRPr="00526FDC">
        <w:rPr>
          <w:lang w:val="es-ES"/>
        </w:rPr>
        <w:t xml:space="preserve">. </w:t>
      </w:r>
      <w:proofErr w:type="spellStart"/>
      <w:r w:rsidRPr="00526FDC">
        <w:rPr>
          <w:lang w:val="es-ES"/>
        </w:rPr>
        <w:t>What</w:t>
      </w:r>
      <w:proofErr w:type="spellEnd"/>
      <w:r w:rsidRPr="00526FDC">
        <w:rPr>
          <w:lang w:val="es-ES"/>
        </w:rPr>
        <w:t xml:space="preserve"> </w:t>
      </w:r>
      <w:proofErr w:type="spellStart"/>
      <w:r w:rsidRPr="00526FDC">
        <w:rPr>
          <w:lang w:val="es-ES"/>
        </w:rPr>
        <w:t>is</w:t>
      </w:r>
      <w:proofErr w:type="spellEnd"/>
      <w:r w:rsidRPr="00526FDC">
        <w:rPr>
          <w:lang w:val="es-ES"/>
        </w:rPr>
        <w:t xml:space="preserve"> </w:t>
      </w:r>
      <w:proofErr w:type="spellStart"/>
      <w:r w:rsidRPr="00526FDC">
        <w:rPr>
          <w:lang w:val="es-ES"/>
        </w:rPr>
        <w:t>the</w:t>
      </w:r>
      <w:proofErr w:type="spellEnd"/>
      <w:r w:rsidRPr="00526FDC">
        <w:rPr>
          <w:lang w:val="es-ES"/>
        </w:rPr>
        <w:t xml:space="preserve"> </w:t>
      </w:r>
      <w:proofErr w:type="spellStart"/>
      <w:r w:rsidRPr="00526FDC">
        <w:rPr>
          <w:lang w:val="es-ES"/>
        </w:rPr>
        <w:t>Decade</w:t>
      </w:r>
      <w:proofErr w:type="spellEnd"/>
      <w:r w:rsidRPr="00526FDC">
        <w:rPr>
          <w:lang w:val="es-ES"/>
        </w:rPr>
        <w:t xml:space="preserve">? In: </w:t>
      </w:r>
      <w:proofErr w:type="spellStart"/>
      <w:r w:rsidRPr="00B216DE">
        <w:rPr>
          <w:i/>
          <w:iCs/>
          <w:lang w:val="es-ES"/>
        </w:rPr>
        <w:t>The</w:t>
      </w:r>
      <w:proofErr w:type="spellEnd"/>
      <w:r w:rsidRPr="00B216DE">
        <w:rPr>
          <w:i/>
          <w:iCs/>
          <w:lang w:val="es-ES"/>
        </w:rPr>
        <w:t xml:space="preserve"> </w:t>
      </w:r>
      <w:proofErr w:type="spellStart"/>
      <w:r w:rsidRPr="00B216DE">
        <w:rPr>
          <w:i/>
          <w:iCs/>
          <w:lang w:val="es-ES"/>
        </w:rPr>
        <w:t>Decade</w:t>
      </w:r>
      <w:proofErr w:type="spellEnd"/>
      <w:r w:rsidRPr="00526FDC">
        <w:rPr>
          <w:lang w:val="es-ES"/>
        </w:rPr>
        <w:t xml:space="preserve"> [online]. [</w:t>
      </w:r>
      <w:proofErr w:type="spellStart"/>
      <w:r w:rsidRPr="00526FDC">
        <w:rPr>
          <w:lang w:val="es-ES"/>
        </w:rPr>
        <w:t>Cited</w:t>
      </w:r>
      <w:proofErr w:type="spellEnd"/>
      <w:r w:rsidRPr="00526FDC">
        <w:rPr>
          <w:lang w:val="es-ES"/>
        </w:rPr>
        <w:t xml:space="preserve"> 31 August 2020]. </w:t>
      </w:r>
      <w:r w:rsidRPr="00694CDF">
        <w:rPr>
          <w:rStyle w:val="Hyperlink"/>
        </w:rPr>
        <w:t>www.familyfarmingcampaign.org/en/que-es-el-decenio/</w:t>
      </w:r>
    </w:p>
    <w:p w14:paraId="1712F680" w14:textId="77777777" w:rsidR="000D51DD" w:rsidRPr="006C0870" w:rsidRDefault="000D51DD" w:rsidP="00526FDC">
      <w:pPr>
        <w:pStyle w:val="NormalWeb"/>
        <w:shd w:val="clear" w:color="auto" w:fill="FFFFFF"/>
        <w:spacing w:after="0"/>
        <w:rPr>
          <w:rFonts w:ascii="Cambria" w:hAnsi="Cambria" w:cs="Arial"/>
        </w:rPr>
      </w:pPr>
    </w:p>
    <w:p w14:paraId="3BC47ED0" w14:textId="77777777" w:rsidR="000D51DD" w:rsidRDefault="000D51DD" w:rsidP="00526FDC">
      <w:pPr>
        <w:spacing w:after="0"/>
      </w:pPr>
    </w:p>
    <w:sectPr w:rsidR="000D51DD" w:rsidSect="008F2ADB">
      <w:headerReference w:type="even" r:id="rId11"/>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C6D2" w14:textId="77777777" w:rsidR="003E0405" w:rsidRDefault="003E0405" w:rsidP="00D079C6">
      <w:pPr>
        <w:spacing w:after="0"/>
      </w:pPr>
      <w:r>
        <w:separator/>
      </w:r>
    </w:p>
    <w:p w14:paraId="38EA2F92" w14:textId="77777777" w:rsidR="003E0405" w:rsidRDefault="003E0405"/>
  </w:endnote>
  <w:endnote w:type="continuationSeparator" w:id="0">
    <w:p w14:paraId="41EED9F3" w14:textId="77777777" w:rsidR="003E0405" w:rsidRDefault="003E0405" w:rsidP="00D079C6">
      <w:pPr>
        <w:spacing w:after="0"/>
      </w:pPr>
      <w:r>
        <w:continuationSeparator/>
      </w:r>
    </w:p>
    <w:p w14:paraId="032C0770" w14:textId="77777777" w:rsidR="003E0405" w:rsidRDefault="003E0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26620E" w14:paraId="692F69AC" w14:textId="77777777" w:rsidTr="008F2ADB">
      <w:tc>
        <w:tcPr>
          <w:tcW w:w="9639" w:type="dxa"/>
        </w:tcPr>
        <w:p w14:paraId="2AF73816" w14:textId="77777777" w:rsidR="0026620E" w:rsidRPr="00351B73" w:rsidRDefault="0026620E" w:rsidP="00EB3574">
          <w:pPr>
            <w:pStyle w:val="Footer"/>
            <w:jc w:val="center"/>
            <w:rPr>
              <w:b/>
              <w:color w:val="C00000"/>
            </w:rPr>
          </w:pPr>
        </w:p>
      </w:tc>
    </w:tr>
  </w:tbl>
  <w:p w14:paraId="5AF5E8D7" w14:textId="77777777" w:rsidR="0026620E" w:rsidRDefault="0026620E" w:rsidP="008E48A2">
    <w:pPr>
      <w:pStyle w:val="Footer"/>
      <w:jc w:val="center"/>
      <w:rPr>
        <w:b/>
        <w:color w:val="C00000"/>
      </w:rPr>
    </w:pPr>
  </w:p>
  <w:p w14:paraId="26F25587" w14:textId="0AACE2DC" w:rsidR="0026620E" w:rsidRPr="00C74642" w:rsidRDefault="0026620E" w:rsidP="001776D8">
    <w:pPr>
      <w:pStyle w:val="Footer"/>
      <w:tabs>
        <w:tab w:val="clear" w:pos="9360"/>
        <w:tab w:val="right" w:pos="9639"/>
      </w:tabs>
      <w:jc w:val="left"/>
      <w:rPr>
        <w:rStyle w:val="Hyperlink"/>
      </w:rPr>
    </w:pPr>
    <w:r w:rsidRPr="00C74642">
      <w:rPr>
        <w:color w:val="31849B" w:themeColor="accent5" w:themeShade="BF"/>
      </w:rPr>
      <w:t>Global Forum on Food Security and Nutrition</w:t>
    </w:r>
    <w:r>
      <w:rPr>
        <w:color w:val="31849B" w:themeColor="accent5" w:themeShade="BF"/>
      </w:rPr>
      <w:tab/>
    </w:r>
    <w:r w:rsidRPr="00C74642">
      <w:rPr>
        <w:color w:val="C00000"/>
      </w:rPr>
      <w:tab/>
    </w:r>
    <w:hyperlink r:id="rId1" w:history="1">
      <w:r w:rsidRPr="00C74642">
        <w:rPr>
          <w:rStyle w:val="Hyperlink"/>
        </w:rPr>
        <w:t>www.fao.org/fsnforum</w:t>
      </w:r>
    </w:hyperlink>
  </w:p>
  <w:p w14:paraId="39C7D238" w14:textId="77777777" w:rsidR="0026620E" w:rsidRPr="008F2ADB" w:rsidRDefault="0026620E"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26620E" w14:paraId="72AF839D" w14:textId="77777777" w:rsidTr="000929E7">
      <w:tc>
        <w:tcPr>
          <w:tcW w:w="9639" w:type="dxa"/>
        </w:tcPr>
        <w:p w14:paraId="517438AF" w14:textId="77777777" w:rsidR="0026620E" w:rsidRPr="00351B73" w:rsidRDefault="0026620E" w:rsidP="000929E7">
          <w:pPr>
            <w:pStyle w:val="Footer"/>
            <w:jc w:val="center"/>
            <w:rPr>
              <w:b/>
              <w:color w:val="C00000"/>
            </w:rPr>
          </w:pPr>
        </w:p>
      </w:tc>
    </w:tr>
  </w:tbl>
  <w:p w14:paraId="52590968" w14:textId="77777777" w:rsidR="0026620E" w:rsidRDefault="0026620E" w:rsidP="008F2ADB">
    <w:pPr>
      <w:pStyle w:val="Footer"/>
      <w:jc w:val="center"/>
      <w:rPr>
        <w:b/>
        <w:color w:val="C00000"/>
      </w:rPr>
    </w:pPr>
  </w:p>
  <w:p w14:paraId="3CCABFDC" w14:textId="2587C40D" w:rsidR="0026620E" w:rsidRPr="00C74642" w:rsidRDefault="0026620E" w:rsidP="008F2ADB">
    <w:pPr>
      <w:pStyle w:val="Footer"/>
      <w:tabs>
        <w:tab w:val="clear" w:pos="9360"/>
        <w:tab w:val="right" w:pos="9639"/>
      </w:tabs>
      <w:jc w:val="left"/>
      <w:rPr>
        <w:rStyle w:val="Hyperlink"/>
      </w:rPr>
    </w:pPr>
    <w:r w:rsidRPr="00C74642">
      <w:rPr>
        <w:color w:val="31849B" w:themeColor="accent5" w:themeShade="BF"/>
      </w:rPr>
      <w:t>Global Forum on Food Security and Nutrition</w:t>
    </w:r>
    <w:r>
      <w:rPr>
        <w:color w:val="31849B" w:themeColor="accent5" w:themeShade="BF"/>
      </w:rPr>
      <w:tab/>
    </w:r>
    <w:r w:rsidRPr="00C74642">
      <w:rPr>
        <w:color w:val="C00000"/>
      </w:rPr>
      <w:tab/>
    </w:r>
    <w:hyperlink r:id="rId1" w:history="1">
      <w:r w:rsidRPr="00C74642">
        <w:rPr>
          <w:rStyle w:val="Hyperlink"/>
        </w:rPr>
        <w:t>www.fao.org/fsnforum</w:t>
      </w:r>
    </w:hyperlink>
  </w:p>
  <w:p w14:paraId="492F3609" w14:textId="77777777" w:rsidR="0026620E" w:rsidRPr="008F2ADB" w:rsidRDefault="0026620E"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EDDB5" w14:textId="77777777" w:rsidR="003E0405" w:rsidRDefault="003E0405" w:rsidP="00D079C6">
      <w:pPr>
        <w:spacing w:after="0"/>
      </w:pPr>
      <w:r>
        <w:separator/>
      </w:r>
    </w:p>
    <w:p w14:paraId="1AEC45AB" w14:textId="77777777" w:rsidR="003E0405" w:rsidRDefault="003E0405"/>
  </w:footnote>
  <w:footnote w:type="continuationSeparator" w:id="0">
    <w:p w14:paraId="372E03BC" w14:textId="77777777" w:rsidR="003E0405" w:rsidRDefault="003E0405" w:rsidP="00D079C6">
      <w:pPr>
        <w:spacing w:after="0"/>
      </w:pPr>
      <w:r>
        <w:continuationSeparator/>
      </w:r>
    </w:p>
    <w:p w14:paraId="7B522107" w14:textId="77777777" w:rsidR="003E0405" w:rsidRDefault="003E0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22C1" w14:textId="48910ABF" w:rsidR="0026620E" w:rsidRDefault="003E0405">
    <w:pPr>
      <w:pStyle w:val="Header"/>
    </w:pPr>
    <w:r>
      <w:rPr>
        <w:noProof/>
      </w:rPr>
      <w:pict w14:anchorId="7F562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2013" o:spid="_x0000_s2051" type="#_x0000_t136" alt="" style="position:absolute;left:0;text-align:left;margin-left:0;margin-top:0;width:509.6pt;height:169.8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26620E" w:rsidRPr="00B54A9F" w14:paraId="2D6A9CBD" w14:textId="77777777" w:rsidTr="00220FC1">
      <w:tc>
        <w:tcPr>
          <w:tcW w:w="249" w:type="pct"/>
        </w:tcPr>
        <w:p w14:paraId="75633BEF" w14:textId="77777777" w:rsidR="0026620E" w:rsidRPr="00B01341" w:rsidRDefault="0026620E">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Pr>
              <w:noProof/>
              <w:color w:val="31849B"/>
              <w:sz w:val="20"/>
              <w:szCs w:val="20"/>
            </w:rPr>
            <w:t>2</w:t>
          </w:r>
          <w:r w:rsidRPr="00B01341">
            <w:rPr>
              <w:color w:val="31849B"/>
              <w:sz w:val="20"/>
              <w:szCs w:val="20"/>
            </w:rPr>
            <w:fldChar w:fldCharType="end"/>
          </w:r>
        </w:p>
      </w:tc>
      <w:tc>
        <w:tcPr>
          <w:tcW w:w="4751" w:type="pct"/>
        </w:tcPr>
        <w:p w14:paraId="7AFF40EC" w14:textId="4951DF89" w:rsidR="0026620E" w:rsidRPr="008F2ADB" w:rsidRDefault="0026620E" w:rsidP="008F2ADB">
          <w:pPr>
            <w:pStyle w:val="top"/>
          </w:pPr>
          <w:r w:rsidRPr="00AC1E30">
            <w:t>United Nations Decade of Family Farming Regional Action Plan for the Near East and North Africa</w:t>
          </w:r>
        </w:p>
      </w:tc>
    </w:tr>
  </w:tbl>
  <w:p w14:paraId="6E0BD400" w14:textId="30F6ED85" w:rsidR="0026620E" w:rsidRPr="00B54A9F" w:rsidRDefault="003E0405">
    <w:r>
      <w:rPr>
        <w:noProof/>
      </w:rPr>
      <w:pict w14:anchorId="0C02D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2014" o:spid="_x0000_s2050" type="#_x0000_t136" alt="" style="position:absolute;left:0;text-align:left;margin-left:0;margin-top:0;width:509.6pt;height:169.8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915E" w14:textId="62489F83" w:rsidR="0026620E" w:rsidRDefault="003E0405" w:rsidP="008E48A2">
    <w:pPr>
      <w:pStyle w:val="Header"/>
      <w:jc w:val="left"/>
      <w:rPr>
        <w:b/>
        <w:color w:val="FFFFFF"/>
      </w:rPr>
    </w:pPr>
    <w:r>
      <w:rPr>
        <w:noProof/>
      </w:rPr>
      <w:pict w14:anchorId="171C4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12012" o:spid="_x0000_s2049" type="#_x0000_t136" alt="" style="position:absolute;margin-left:0;margin-top:0;width:509.6pt;height:169.8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r w:rsidR="0026620E" w:rsidRPr="00DC6173">
      <w:t xml:space="preserve"> </w:t>
    </w:r>
    <w:r w:rsidR="0026620E">
      <w:rPr>
        <w:noProof/>
        <w:lang w:val="en-GB" w:eastAsia="en-GB"/>
      </w:rPr>
      <w:drawing>
        <wp:inline distT="0" distB="0" distL="0" distR="0" wp14:anchorId="7E1BEEDA" wp14:editId="10A7242C">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4E8E787F" w14:textId="77777777" w:rsidR="0026620E" w:rsidRDefault="0026620E" w:rsidP="00DC6173">
    <w:pPr>
      <w:pStyle w:val="Header"/>
      <w:jc w:val="right"/>
      <w:rPr>
        <w:b/>
        <w:color w:val="FFFFFF"/>
      </w:rPr>
    </w:pPr>
  </w:p>
  <w:p w14:paraId="4AB18690" w14:textId="5586ECF6" w:rsidR="0026620E" w:rsidRPr="00B34236" w:rsidRDefault="0026620E" w:rsidP="00B34236">
    <w:pPr>
      <w:pStyle w:val="Heading4"/>
    </w:pPr>
    <w:r>
      <w:rPr>
        <w:noProof/>
      </w:rPr>
      <w:drawing>
        <wp:inline distT="0" distB="0" distL="0" distR="0" wp14:anchorId="343D8F61" wp14:editId="2626AFE1">
          <wp:extent cx="6120765" cy="432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6120765" cy="432435"/>
                  </a:xfrm>
                  <a:prstGeom prst="rect">
                    <a:avLst/>
                  </a:prstGeom>
                </pic:spPr>
              </pic:pic>
            </a:graphicData>
          </a:graphic>
        </wp:inline>
      </w:drawing>
    </w:r>
  </w:p>
  <w:p w14:paraId="178427C5" w14:textId="77777777" w:rsidR="0026620E" w:rsidRDefault="0026620E"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26620E" w:rsidRPr="00EB3574" w14:paraId="5E128F8C" w14:textId="77777777" w:rsidTr="00A30E12">
      <w:trPr>
        <w:jc w:val="center"/>
      </w:trPr>
      <w:tc>
        <w:tcPr>
          <w:tcW w:w="9639" w:type="dxa"/>
          <w:shd w:val="clear" w:color="auto" w:fill="DAEEF3" w:themeFill="accent5" w:themeFillTint="33"/>
        </w:tcPr>
        <w:p w14:paraId="43F661CB" w14:textId="3C530472" w:rsidR="0026620E" w:rsidRPr="0043646E" w:rsidRDefault="0026620E" w:rsidP="00F4087E">
          <w:pPr>
            <w:pStyle w:val="Heading6"/>
            <w:spacing w:before="0" w:after="0"/>
          </w:pPr>
          <w:r>
            <w:t xml:space="preserve">SUMMARY OF THE ONLINE CONSULTATION </w:t>
          </w:r>
        </w:p>
      </w:tc>
    </w:tr>
    <w:tr w:rsidR="0026620E" w:rsidRPr="00EB3574" w14:paraId="3E4561BB" w14:textId="77777777" w:rsidTr="00A30E12">
      <w:trPr>
        <w:jc w:val="center"/>
      </w:trPr>
      <w:tc>
        <w:tcPr>
          <w:tcW w:w="9639" w:type="dxa"/>
          <w:shd w:val="clear" w:color="auto" w:fill="FFFFFF" w:themeFill="background1"/>
        </w:tcPr>
        <w:p w14:paraId="0919CFCB" w14:textId="267F4F52" w:rsidR="0026620E" w:rsidRPr="00135B0D" w:rsidRDefault="0026620E" w:rsidP="00932C36">
          <w:pPr>
            <w:spacing w:after="0" w:line="276" w:lineRule="auto"/>
            <w:jc w:val="center"/>
            <w:rPr>
              <w:rFonts w:asciiTheme="majorHAnsi" w:hAnsiTheme="majorHAnsi"/>
              <w:b/>
              <w:color w:val="31849B" w:themeColor="accent5" w:themeShade="BF"/>
            </w:rPr>
          </w:pPr>
          <w:r>
            <w:rPr>
              <w:rFonts w:asciiTheme="majorHAnsi" w:hAnsiTheme="majorHAnsi"/>
              <w:b/>
            </w:rPr>
            <w:t>Consultation No. 167</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Pr="0043646E">
            <w:rPr>
              <w:rFonts w:asciiTheme="majorHAnsi" w:hAnsiTheme="majorHAnsi"/>
              <w:b/>
            </w:rPr>
            <w:t xml:space="preserve">from </w:t>
          </w:r>
          <w:r>
            <w:rPr>
              <w:rFonts w:asciiTheme="majorHAnsi" w:hAnsiTheme="majorHAnsi"/>
              <w:b/>
            </w:rPr>
            <w:t>21 July t</w:t>
          </w:r>
          <w:r w:rsidRPr="0043646E">
            <w:rPr>
              <w:rFonts w:asciiTheme="majorHAnsi" w:hAnsiTheme="majorHAnsi"/>
              <w:b/>
            </w:rPr>
            <w:t xml:space="preserve">o </w:t>
          </w:r>
          <w:r>
            <w:rPr>
              <w:rFonts w:asciiTheme="majorHAnsi" w:hAnsiTheme="majorHAnsi"/>
              <w:b/>
            </w:rPr>
            <w:t>31 August</w:t>
          </w:r>
          <w:r w:rsidRPr="0043646E">
            <w:rPr>
              <w:rFonts w:asciiTheme="majorHAnsi" w:hAnsiTheme="majorHAnsi"/>
              <w:b/>
            </w:rPr>
            <w:t xml:space="preserve"> 20</w:t>
          </w:r>
          <w:r>
            <w:rPr>
              <w:rFonts w:asciiTheme="majorHAnsi" w:hAnsiTheme="majorHAnsi"/>
              <w:b/>
            </w:rPr>
            <w:t>20</w:t>
          </w:r>
          <w:r>
            <w:rPr>
              <w:rFonts w:asciiTheme="majorHAnsi" w:hAnsiTheme="majorHAnsi"/>
              <w:b/>
              <w:color w:val="31849B" w:themeColor="accent5" w:themeShade="BF"/>
            </w:rPr>
            <w:br/>
          </w:r>
          <w:r>
            <w:rPr>
              <w:noProof/>
              <w:lang w:val="en-GB" w:eastAsia="en-GB"/>
            </w:rPr>
            <w:drawing>
              <wp:inline distT="0" distB="0" distL="0" distR="0" wp14:anchorId="04A22A40" wp14:editId="5C3B7D5D">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433E87">
              <w:rPr>
                <w:rStyle w:val="Hyperlink"/>
              </w:rPr>
              <w:t>www.fao.org/fsnforum/activities/discussions/UNDFF_NENA</w:t>
            </w:r>
          </w:hyperlink>
        </w:p>
      </w:tc>
    </w:tr>
  </w:tbl>
  <w:p w14:paraId="06C32B9D" w14:textId="77777777" w:rsidR="0026620E" w:rsidRPr="006A61D9" w:rsidRDefault="0026620E"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C80B24"/>
    <w:multiLevelType w:val="hybridMultilevel"/>
    <w:tmpl w:val="663EB73A"/>
    <w:lvl w:ilvl="0" w:tplc="FF109D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DA7874"/>
    <w:multiLevelType w:val="hybridMultilevel"/>
    <w:tmpl w:val="9746CA48"/>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E2716"/>
    <w:multiLevelType w:val="hybridMultilevel"/>
    <w:tmpl w:val="3EA00B0C"/>
    <w:lvl w:ilvl="0" w:tplc="FF109D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63C56"/>
    <w:multiLevelType w:val="hybridMultilevel"/>
    <w:tmpl w:val="FFA645F2"/>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A7546"/>
    <w:multiLevelType w:val="hybridMultilevel"/>
    <w:tmpl w:val="B4E0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47309"/>
    <w:multiLevelType w:val="hybridMultilevel"/>
    <w:tmpl w:val="C7CEC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833FE"/>
    <w:multiLevelType w:val="hybridMultilevel"/>
    <w:tmpl w:val="8D0C6BBE"/>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86D70"/>
    <w:multiLevelType w:val="hybridMultilevel"/>
    <w:tmpl w:val="84ECCC12"/>
    <w:lvl w:ilvl="0" w:tplc="FF109DE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692200A"/>
    <w:multiLevelType w:val="hybridMultilevel"/>
    <w:tmpl w:val="CB946F58"/>
    <w:lvl w:ilvl="0" w:tplc="FF109DE0">
      <w:numFmt w:val="bullet"/>
      <w:lvlText w:val="-"/>
      <w:lvlJc w:val="left"/>
      <w:pPr>
        <w:ind w:left="1077" w:hanging="360"/>
      </w:pPr>
      <w:rPr>
        <w:rFonts w:ascii="Cambria" w:eastAsiaTheme="minorEastAsia" w:hAnsi="Cambria" w:cstheme="minorBid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49CD77DD"/>
    <w:multiLevelType w:val="hybridMultilevel"/>
    <w:tmpl w:val="354AD912"/>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27DE7"/>
    <w:multiLevelType w:val="hybridMultilevel"/>
    <w:tmpl w:val="2E246C0A"/>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700F6"/>
    <w:multiLevelType w:val="hybridMultilevel"/>
    <w:tmpl w:val="33768F6E"/>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70953"/>
    <w:multiLevelType w:val="hybridMultilevel"/>
    <w:tmpl w:val="DEE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2D688A"/>
    <w:multiLevelType w:val="hybridMultilevel"/>
    <w:tmpl w:val="259E8134"/>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32032"/>
    <w:multiLevelType w:val="hybridMultilevel"/>
    <w:tmpl w:val="8B70D694"/>
    <w:lvl w:ilvl="0" w:tplc="7BBA0A12">
      <w:numFmt w:val="bullet"/>
      <w:pStyle w:val="RESOURCElis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967CE"/>
    <w:multiLevelType w:val="hybridMultilevel"/>
    <w:tmpl w:val="0A188476"/>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C1154"/>
    <w:multiLevelType w:val="hybridMultilevel"/>
    <w:tmpl w:val="F66EA050"/>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D29E7"/>
    <w:multiLevelType w:val="hybridMultilevel"/>
    <w:tmpl w:val="6794F684"/>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00811"/>
    <w:multiLevelType w:val="hybridMultilevel"/>
    <w:tmpl w:val="44DC39D6"/>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1274F5"/>
    <w:multiLevelType w:val="hybridMultilevel"/>
    <w:tmpl w:val="54862E54"/>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8071F"/>
    <w:multiLevelType w:val="hybridMultilevel"/>
    <w:tmpl w:val="DE4CC210"/>
    <w:lvl w:ilvl="0" w:tplc="96F6F7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06F9"/>
    <w:multiLevelType w:val="hybridMultilevel"/>
    <w:tmpl w:val="3BA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7"/>
  </w:num>
  <w:num w:numId="4">
    <w:abstractNumId w:val="13"/>
  </w:num>
  <w:num w:numId="5">
    <w:abstractNumId w:val="4"/>
  </w:num>
  <w:num w:numId="6">
    <w:abstractNumId w:val="25"/>
  </w:num>
  <w:num w:numId="7">
    <w:abstractNumId w:val="5"/>
  </w:num>
  <w:num w:numId="8">
    <w:abstractNumId w:val="7"/>
  </w:num>
  <w:num w:numId="9">
    <w:abstractNumId w:val="17"/>
  </w:num>
  <w:num w:numId="10">
    <w:abstractNumId w:val="27"/>
  </w:num>
  <w:num w:numId="11">
    <w:abstractNumId w:val="12"/>
  </w:num>
  <w:num w:numId="12">
    <w:abstractNumId w:val="27"/>
  </w:num>
  <w:num w:numId="13">
    <w:abstractNumId w:val="32"/>
  </w:num>
  <w:num w:numId="14">
    <w:abstractNumId w:val="2"/>
  </w:num>
  <w:num w:numId="15">
    <w:abstractNumId w:val="33"/>
  </w:num>
  <w:num w:numId="16">
    <w:abstractNumId w:val="6"/>
  </w:num>
  <w:num w:numId="17">
    <w:abstractNumId w:val="1"/>
  </w:num>
  <w:num w:numId="18">
    <w:abstractNumId w:val="8"/>
  </w:num>
  <w:num w:numId="19">
    <w:abstractNumId w:val="14"/>
  </w:num>
  <w:num w:numId="20">
    <w:abstractNumId w:val="18"/>
  </w:num>
  <w:num w:numId="21">
    <w:abstractNumId w:val="36"/>
  </w:num>
  <w:num w:numId="22">
    <w:abstractNumId w:val="22"/>
  </w:num>
  <w:num w:numId="23">
    <w:abstractNumId w:val="16"/>
  </w:num>
  <w:num w:numId="24">
    <w:abstractNumId w:val="24"/>
  </w:num>
  <w:num w:numId="25">
    <w:abstractNumId w:val="10"/>
  </w:num>
  <w:num w:numId="26">
    <w:abstractNumId w:val="21"/>
  </w:num>
  <w:num w:numId="27">
    <w:abstractNumId w:val="26"/>
  </w:num>
  <w:num w:numId="28">
    <w:abstractNumId w:val="23"/>
  </w:num>
  <w:num w:numId="29">
    <w:abstractNumId w:val="35"/>
  </w:num>
  <w:num w:numId="30">
    <w:abstractNumId w:val="20"/>
  </w:num>
  <w:num w:numId="31">
    <w:abstractNumId w:val="29"/>
  </w:num>
  <w:num w:numId="32">
    <w:abstractNumId w:val="30"/>
  </w:num>
  <w:num w:numId="33">
    <w:abstractNumId w:val="15"/>
  </w:num>
  <w:num w:numId="34">
    <w:abstractNumId w:val="34"/>
  </w:num>
  <w:num w:numId="35">
    <w:abstractNumId w:val="31"/>
  </w:num>
  <w:num w:numId="36">
    <w:abstractNumId w:val="19"/>
  </w:num>
  <w:num w:numId="37">
    <w:abstractNumId w:val="3"/>
  </w:num>
  <w:num w:numId="3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6"/>
    <w:rsid w:val="000008B1"/>
    <w:rsid w:val="00000D64"/>
    <w:rsid w:val="0000390E"/>
    <w:rsid w:val="000043AB"/>
    <w:rsid w:val="00013288"/>
    <w:rsid w:val="00016690"/>
    <w:rsid w:val="00024193"/>
    <w:rsid w:val="00024380"/>
    <w:rsid w:val="00025F78"/>
    <w:rsid w:val="0003490B"/>
    <w:rsid w:val="00037863"/>
    <w:rsid w:val="000411F2"/>
    <w:rsid w:val="000421C7"/>
    <w:rsid w:val="0005149B"/>
    <w:rsid w:val="00056074"/>
    <w:rsid w:val="00056289"/>
    <w:rsid w:val="00060C04"/>
    <w:rsid w:val="00062210"/>
    <w:rsid w:val="00065A57"/>
    <w:rsid w:val="0006745E"/>
    <w:rsid w:val="00067649"/>
    <w:rsid w:val="00067C97"/>
    <w:rsid w:val="00067DE6"/>
    <w:rsid w:val="00070649"/>
    <w:rsid w:val="00070A34"/>
    <w:rsid w:val="000719AE"/>
    <w:rsid w:val="000731D0"/>
    <w:rsid w:val="000742AE"/>
    <w:rsid w:val="000750AF"/>
    <w:rsid w:val="00077238"/>
    <w:rsid w:val="00077625"/>
    <w:rsid w:val="00081ACF"/>
    <w:rsid w:val="00084B27"/>
    <w:rsid w:val="000862CA"/>
    <w:rsid w:val="000929E7"/>
    <w:rsid w:val="00094770"/>
    <w:rsid w:val="000A1DCA"/>
    <w:rsid w:val="000A647B"/>
    <w:rsid w:val="000B163E"/>
    <w:rsid w:val="000B37F9"/>
    <w:rsid w:val="000B4BB8"/>
    <w:rsid w:val="000B63A7"/>
    <w:rsid w:val="000C0659"/>
    <w:rsid w:val="000C3FD2"/>
    <w:rsid w:val="000C7F12"/>
    <w:rsid w:val="000D0FA5"/>
    <w:rsid w:val="000D2F1A"/>
    <w:rsid w:val="000D3A0C"/>
    <w:rsid w:val="000D4FAB"/>
    <w:rsid w:val="000D51DD"/>
    <w:rsid w:val="000D644A"/>
    <w:rsid w:val="000D7718"/>
    <w:rsid w:val="000E05B8"/>
    <w:rsid w:val="000E1654"/>
    <w:rsid w:val="000E4AC0"/>
    <w:rsid w:val="000E4F0D"/>
    <w:rsid w:val="000E5BDF"/>
    <w:rsid w:val="000E7056"/>
    <w:rsid w:val="000E73E4"/>
    <w:rsid w:val="000F0CC4"/>
    <w:rsid w:val="000F5B71"/>
    <w:rsid w:val="000F6919"/>
    <w:rsid w:val="0010020C"/>
    <w:rsid w:val="00101020"/>
    <w:rsid w:val="00104726"/>
    <w:rsid w:val="0010494B"/>
    <w:rsid w:val="0010568F"/>
    <w:rsid w:val="0011611D"/>
    <w:rsid w:val="001163FF"/>
    <w:rsid w:val="00116DFF"/>
    <w:rsid w:val="0011717E"/>
    <w:rsid w:val="00124651"/>
    <w:rsid w:val="001306A8"/>
    <w:rsid w:val="0013224C"/>
    <w:rsid w:val="00132A9C"/>
    <w:rsid w:val="00132C13"/>
    <w:rsid w:val="0013335E"/>
    <w:rsid w:val="00135728"/>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06B8"/>
    <w:rsid w:val="00181E0E"/>
    <w:rsid w:val="00183547"/>
    <w:rsid w:val="001863B0"/>
    <w:rsid w:val="001907D7"/>
    <w:rsid w:val="001908FC"/>
    <w:rsid w:val="00191B51"/>
    <w:rsid w:val="00195DDD"/>
    <w:rsid w:val="001B1B95"/>
    <w:rsid w:val="001B1DC2"/>
    <w:rsid w:val="001B4926"/>
    <w:rsid w:val="001B7B9C"/>
    <w:rsid w:val="001C0DE7"/>
    <w:rsid w:val="001C3E4C"/>
    <w:rsid w:val="001C50AA"/>
    <w:rsid w:val="001C6784"/>
    <w:rsid w:val="001C71F0"/>
    <w:rsid w:val="001D01E2"/>
    <w:rsid w:val="001D2D05"/>
    <w:rsid w:val="001D3BF0"/>
    <w:rsid w:val="001D7FD7"/>
    <w:rsid w:val="001E1B60"/>
    <w:rsid w:val="001E3DDD"/>
    <w:rsid w:val="001E60DE"/>
    <w:rsid w:val="001E6A5A"/>
    <w:rsid w:val="001E741B"/>
    <w:rsid w:val="001F6273"/>
    <w:rsid w:val="00207B16"/>
    <w:rsid w:val="0021356E"/>
    <w:rsid w:val="00215654"/>
    <w:rsid w:val="00220776"/>
    <w:rsid w:val="00220FC1"/>
    <w:rsid w:val="00235327"/>
    <w:rsid w:val="00241509"/>
    <w:rsid w:val="00241C96"/>
    <w:rsid w:val="00242954"/>
    <w:rsid w:val="00245034"/>
    <w:rsid w:val="00255374"/>
    <w:rsid w:val="00262FD8"/>
    <w:rsid w:val="00264534"/>
    <w:rsid w:val="002655A7"/>
    <w:rsid w:val="00265980"/>
    <w:rsid w:val="00265E6A"/>
    <w:rsid w:val="002660D4"/>
    <w:rsid w:val="0026620E"/>
    <w:rsid w:val="002744B2"/>
    <w:rsid w:val="00281A02"/>
    <w:rsid w:val="0028356E"/>
    <w:rsid w:val="00284599"/>
    <w:rsid w:val="0028571D"/>
    <w:rsid w:val="002907F9"/>
    <w:rsid w:val="00290B33"/>
    <w:rsid w:val="00294755"/>
    <w:rsid w:val="002955A7"/>
    <w:rsid w:val="002957F3"/>
    <w:rsid w:val="00297943"/>
    <w:rsid w:val="002A13A9"/>
    <w:rsid w:val="002A34F1"/>
    <w:rsid w:val="002A4B73"/>
    <w:rsid w:val="002C016B"/>
    <w:rsid w:val="002C533F"/>
    <w:rsid w:val="002D0C13"/>
    <w:rsid w:val="002D0DB5"/>
    <w:rsid w:val="002D645B"/>
    <w:rsid w:val="002E2407"/>
    <w:rsid w:val="002E3A18"/>
    <w:rsid w:val="002E57CC"/>
    <w:rsid w:val="002E656D"/>
    <w:rsid w:val="002E766D"/>
    <w:rsid w:val="002F5516"/>
    <w:rsid w:val="00300964"/>
    <w:rsid w:val="003025C0"/>
    <w:rsid w:val="003045C3"/>
    <w:rsid w:val="003131B1"/>
    <w:rsid w:val="00322565"/>
    <w:rsid w:val="00323733"/>
    <w:rsid w:val="003318B1"/>
    <w:rsid w:val="00331C9F"/>
    <w:rsid w:val="003347D1"/>
    <w:rsid w:val="00342EE0"/>
    <w:rsid w:val="0034511D"/>
    <w:rsid w:val="00346BAD"/>
    <w:rsid w:val="00347008"/>
    <w:rsid w:val="00351B73"/>
    <w:rsid w:val="003524E4"/>
    <w:rsid w:val="00355C12"/>
    <w:rsid w:val="003562B1"/>
    <w:rsid w:val="003604B7"/>
    <w:rsid w:val="00363D7C"/>
    <w:rsid w:val="003705E2"/>
    <w:rsid w:val="00371FDD"/>
    <w:rsid w:val="00372A2E"/>
    <w:rsid w:val="003737BB"/>
    <w:rsid w:val="00374504"/>
    <w:rsid w:val="003759C6"/>
    <w:rsid w:val="00381BF3"/>
    <w:rsid w:val="00384EC6"/>
    <w:rsid w:val="00385D9C"/>
    <w:rsid w:val="003874FB"/>
    <w:rsid w:val="0038776A"/>
    <w:rsid w:val="0039167E"/>
    <w:rsid w:val="00396872"/>
    <w:rsid w:val="003A21B0"/>
    <w:rsid w:val="003A33D8"/>
    <w:rsid w:val="003A733D"/>
    <w:rsid w:val="003A7E03"/>
    <w:rsid w:val="003C0174"/>
    <w:rsid w:val="003C1235"/>
    <w:rsid w:val="003C60A8"/>
    <w:rsid w:val="003C67C4"/>
    <w:rsid w:val="003D01FA"/>
    <w:rsid w:val="003D18D6"/>
    <w:rsid w:val="003D25A7"/>
    <w:rsid w:val="003D6FC2"/>
    <w:rsid w:val="003E0405"/>
    <w:rsid w:val="003E1E02"/>
    <w:rsid w:val="003E7A41"/>
    <w:rsid w:val="003F1596"/>
    <w:rsid w:val="003F1965"/>
    <w:rsid w:val="004001EC"/>
    <w:rsid w:val="00402F5C"/>
    <w:rsid w:val="00405AB9"/>
    <w:rsid w:val="00407A5E"/>
    <w:rsid w:val="00413C59"/>
    <w:rsid w:val="00414EE1"/>
    <w:rsid w:val="00415E47"/>
    <w:rsid w:val="004339ED"/>
    <w:rsid w:val="00434855"/>
    <w:rsid w:val="004351C6"/>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251A"/>
    <w:rsid w:val="00473535"/>
    <w:rsid w:val="00474FA1"/>
    <w:rsid w:val="0048282F"/>
    <w:rsid w:val="00483C40"/>
    <w:rsid w:val="00483F46"/>
    <w:rsid w:val="004843DC"/>
    <w:rsid w:val="00485C87"/>
    <w:rsid w:val="004938E9"/>
    <w:rsid w:val="00495E3E"/>
    <w:rsid w:val="004A1563"/>
    <w:rsid w:val="004A1790"/>
    <w:rsid w:val="004A66BF"/>
    <w:rsid w:val="004B20C3"/>
    <w:rsid w:val="004B53B6"/>
    <w:rsid w:val="004C1BF7"/>
    <w:rsid w:val="004C3B08"/>
    <w:rsid w:val="004C74D0"/>
    <w:rsid w:val="004D0D3D"/>
    <w:rsid w:val="004D2808"/>
    <w:rsid w:val="004D6AA1"/>
    <w:rsid w:val="004D7EB3"/>
    <w:rsid w:val="004E07CA"/>
    <w:rsid w:val="004E2655"/>
    <w:rsid w:val="004E27D8"/>
    <w:rsid w:val="004E2E9B"/>
    <w:rsid w:val="004E45A1"/>
    <w:rsid w:val="004E469D"/>
    <w:rsid w:val="004E7CE9"/>
    <w:rsid w:val="004F31FF"/>
    <w:rsid w:val="004F67DD"/>
    <w:rsid w:val="00500883"/>
    <w:rsid w:val="00501155"/>
    <w:rsid w:val="00502264"/>
    <w:rsid w:val="005031A5"/>
    <w:rsid w:val="00503765"/>
    <w:rsid w:val="0050393D"/>
    <w:rsid w:val="0050498E"/>
    <w:rsid w:val="00504AA4"/>
    <w:rsid w:val="00504D18"/>
    <w:rsid w:val="00513851"/>
    <w:rsid w:val="00520F3C"/>
    <w:rsid w:val="00523E6B"/>
    <w:rsid w:val="00523EB5"/>
    <w:rsid w:val="00525937"/>
    <w:rsid w:val="00526FDC"/>
    <w:rsid w:val="00530080"/>
    <w:rsid w:val="00530567"/>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0EDC"/>
    <w:rsid w:val="00562642"/>
    <w:rsid w:val="005711F6"/>
    <w:rsid w:val="005712A5"/>
    <w:rsid w:val="00571C32"/>
    <w:rsid w:val="005724BF"/>
    <w:rsid w:val="0057427F"/>
    <w:rsid w:val="00574C9A"/>
    <w:rsid w:val="00575D1D"/>
    <w:rsid w:val="00582801"/>
    <w:rsid w:val="00587630"/>
    <w:rsid w:val="0059072E"/>
    <w:rsid w:val="00590F79"/>
    <w:rsid w:val="00591332"/>
    <w:rsid w:val="00592642"/>
    <w:rsid w:val="00592BF9"/>
    <w:rsid w:val="00595DAB"/>
    <w:rsid w:val="005A01AA"/>
    <w:rsid w:val="005A073A"/>
    <w:rsid w:val="005A3EB2"/>
    <w:rsid w:val="005A4B30"/>
    <w:rsid w:val="005A697A"/>
    <w:rsid w:val="005B13AD"/>
    <w:rsid w:val="005B3C11"/>
    <w:rsid w:val="005B3D0E"/>
    <w:rsid w:val="005C3486"/>
    <w:rsid w:val="005C4E8D"/>
    <w:rsid w:val="005D08CC"/>
    <w:rsid w:val="005D351B"/>
    <w:rsid w:val="005D55B7"/>
    <w:rsid w:val="005E3DFC"/>
    <w:rsid w:val="005F5A29"/>
    <w:rsid w:val="006004B5"/>
    <w:rsid w:val="0060348A"/>
    <w:rsid w:val="00612E2E"/>
    <w:rsid w:val="00613AF7"/>
    <w:rsid w:val="00613E51"/>
    <w:rsid w:val="006152BF"/>
    <w:rsid w:val="00617E89"/>
    <w:rsid w:val="006243E6"/>
    <w:rsid w:val="00624DAA"/>
    <w:rsid w:val="006276C1"/>
    <w:rsid w:val="006313F6"/>
    <w:rsid w:val="00631E59"/>
    <w:rsid w:val="0063372F"/>
    <w:rsid w:val="00635B13"/>
    <w:rsid w:val="006420B5"/>
    <w:rsid w:val="00642134"/>
    <w:rsid w:val="00643AF8"/>
    <w:rsid w:val="00646CD9"/>
    <w:rsid w:val="0065093B"/>
    <w:rsid w:val="006509CA"/>
    <w:rsid w:val="00657384"/>
    <w:rsid w:val="00665C1C"/>
    <w:rsid w:val="00667362"/>
    <w:rsid w:val="006714F3"/>
    <w:rsid w:val="00672408"/>
    <w:rsid w:val="00672921"/>
    <w:rsid w:val="00672F66"/>
    <w:rsid w:val="006737EF"/>
    <w:rsid w:val="0068197B"/>
    <w:rsid w:val="00682F15"/>
    <w:rsid w:val="00683B8D"/>
    <w:rsid w:val="00685018"/>
    <w:rsid w:val="00685AC1"/>
    <w:rsid w:val="00691DC6"/>
    <w:rsid w:val="00692321"/>
    <w:rsid w:val="00693AC1"/>
    <w:rsid w:val="00694955"/>
    <w:rsid w:val="00694CDF"/>
    <w:rsid w:val="006A5561"/>
    <w:rsid w:val="006A566A"/>
    <w:rsid w:val="006A61D9"/>
    <w:rsid w:val="006B2C0F"/>
    <w:rsid w:val="006B5D61"/>
    <w:rsid w:val="006B768E"/>
    <w:rsid w:val="006B76E6"/>
    <w:rsid w:val="006C2935"/>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4A4C"/>
    <w:rsid w:val="00712152"/>
    <w:rsid w:val="00713320"/>
    <w:rsid w:val="00714749"/>
    <w:rsid w:val="00721603"/>
    <w:rsid w:val="00721721"/>
    <w:rsid w:val="00724726"/>
    <w:rsid w:val="00732662"/>
    <w:rsid w:val="00735512"/>
    <w:rsid w:val="00736BFE"/>
    <w:rsid w:val="00741A1E"/>
    <w:rsid w:val="00744A84"/>
    <w:rsid w:val="00745E70"/>
    <w:rsid w:val="00747799"/>
    <w:rsid w:val="00750B36"/>
    <w:rsid w:val="007527DA"/>
    <w:rsid w:val="00756497"/>
    <w:rsid w:val="007606BC"/>
    <w:rsid w:val="00763A00"/>
    <w:rsid w:val="00763F71"/>
    <w:rsid w:val="00764C00"/>
    <w:rsid w:val="00766E6F"/>
    <w:rsid w:val="00771B53"/>
    <w:rsid w:val="007808AE"/>
    <w:rsid w:val="00783337"/>
    <w:rsid w:val="00783498"/>
    <w:rsid w:val="0078372B"/>
    <w:rsid w:val="0078672A"/>
    <w:rsid w:val="00786AE7"/>
    <w:rsid w:val="00790F89"/>
    <w:rsid w:val="0079660C"/>
    <w:rsid w:val="0079766A"/>
    <w:rsid w:val="007A07E5"/>
    <w:rsid w:val="007A78E2"/>
    <w:rsid w:val="007B25AE"/>
    <w:rsid w:val="007B2927"/>
    <w:rsid w:val="007B6F1D"/>
    <w:rsid w:val="007C2B06"/>
    <w:rsid w:val="007C3396"/>
    <w:rsid w:val="007C4A2C"/>
    <w:rsid w:val="007C5427"/>
    <w:rsid w:val="007C6583"/>
    <w:rsid w:val="007D14A3"/>
    <w:rsid w:val="007D2482"/>
    <w:rsid w:val="007D5E5E"/>
    <w:rsid w:val="007D7965"/>
    <w:rsid w:val="007E0190"/>
    <w:rsid w:val="007E26EE"/>
    <w:rsid w:val="007E42F5"/>
    <w:rsid w:val="007E5B85"/>
    <w:rsid w:val="007E652F"/>
    <w:rsid w:val="007F0CAB"/>
    <w:rsid w:val="007F25A8"/>
    <w:rsid w:val="007F3D76"/>
    <w:rsid w:val="007F3DE0"/>
    <w:rsid w:val="007F4D4E"/>
    <w:rsid w:val="00803BE4"/>
    <w:rsid w:val="00804838"/>
    <w:rsid w:val="008100F4"/>
    <w:rsid w:val="00810C89"/>
    <w:rsid w:val="008140F0"/>
    <w:rsid w:val="00815E06"/>
    <w:rsid w:val="008165B1"/>
    <w:rsid w:val="00821DEA"/>
    <w:rsid w:val="00823DDE"/>
    <w:rsid w:val="0082543F"/>
    <w:rsid w:val="00825E7F"/>
    <w:rsid w:val="008306F9"/>
    <w:rsid w:val="00831226"/>
    <w:rsid w:val="00832491"/>
    <w:rsid w:val="00832617"/>
    <w:rsid w:val="0083360F"/>
    <w:rsid w:val="00835461"/>
    <w:rsid w:val="008373B3"/>
    <w:rsid w:val="008407B0"/>
    <w:rsid w:val="008434E6"/>
    <w:rsid w:val="00845408"/>
    <w:rsid w:val="00845BF1"/>
    <w:rsid w:val="00846F63"/>
    <w:rsid w:val="0085074D"/>
    <w:rsid w:val="0085347E"/>
    <w:rsid w:val="0085669C"/>
    <w:rsid w:val="00856FFF"/>
    <w:rsid w:val="00862650"/>
    <w:rsid w:val="00864A86"/>
    <w:rsid w:val="00866352"/>
    <w:rsid w:val="008672BC"/>
    <w:rsid w:val="008701AE"/>
    <w:rsid w:val="0087091C"/>
    <w:rsid w:val="0087300F"/>
    <w:rsid w:val="008734A3"/>
    <w:rsid w:val="00874140"/>
    <w:rsid w:val="0087588C"/>
    <w:rsid w:val="00881BC3"/>
    <w:rsid w:val="00884BE1"/>
    <w:rsid w:val="00885A30"/>
    <w:rsid w:val="008871B4"/>
    <w:rsid w:val="00891BA1"/>
    <w:rsid w:val="00895CAE"/>
    <w:rsid w:val="008A4CCA"/>
    <w:rsid w:val="008A5077"/>
    <w:rsid w:val="008A5788"/>
    <w:rsid w:val="008A5967"/>
    <w:rsid w:val="008B0B1F"/>
    <w:rsid w:val="008B4143"/>
    <w:rsid w:val="008B56A8"/>
    <w:rsid w:val="008B6C11"/>
    <w:rsid w:val="008C0189"/>
    <w:rsid w:val="008C28EC"/>
    <w:rsid w:val="008C4769"/>
    <w:rsid w:val="008C47A5"/>
    <w:rsid w:val="008C5FCE"/>
    <w:rsid w:val="008D0875"/>
    <w:rsid w:val="008D452C"/>
    <w:rsid w:val="008D6F52"/>
    <w:rsid w:val="008E48A2"/>
    <w:rsid w:val="008F2ADB"/>
    <w:rsid w:val="008F48FC"/>
    <w:rsid w:val="008F5848"/>
    <w:rsid w:val="008F79C2"/>
    <w:rsid w:val="00904EBB"/>
    <w:rsid w:val="009101FB"/>
    <w:rsid w:val="00914AB0"/>
    <w:rsid w:val="009158E9"/>
    <w:rsid w:val="00921FDE"/>
    <w:rsid w:val="009240DB"/>
    <w:rsid w:val="009241E4"/>
    <w:rsid w:val="00926B22"/>
    <w:rsid w:val="009308C5"/>
    <w:rsid w:val="00930E21"/>
    <w:rsid w:val="00932C36"/>
    <w:rsid w:val="0093685E"/>
    <w:rsid w:val="009411A2"/>
    <w:rsid w:val="00943A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EF"/>
    <w:rsid w:val="009B7FA8"/>
    <w:rsid w:val="009C444E"/>
    <w:rsid w:val="009D0B6E"/>
    <w:rsid w:val="009D172C"/>
    <w:rsid w:val="009D4B26"/>
    <w:rsid w:val="009E1E0A"/>
    <w:rsid w:val="009E3CB3"/>
    <w:rsid w:val="009E5D98"/>
    <w:rsid w:val="009F1C1F"/>
    <w:rsid w:val="009F3520"/>
    <w:rsid w:val="009F479E"/>
    <w:rsid w:val="00A105E4"/>
    <w:rsid w:val="00A14DBF"/>
    <w:rsid w:val="00A17476"/>
    <w:rsid w:val="00A26B4F"/>
    <w:rsid w:val="00A30324"/>
    <w:rsid w:val="00A30E12"/>
    <w:rsid w:val="00A35FFA"/>
    <w:rsid w:val="00A4253D"/>
    <w:rsid w:val="00A45E8D"/>
    <w:rsid w:val="00A462C5"/>
    <w:rsid w:val="00A50B57"/>
    <w:rsid w:val="00A526FE"/>
    <w:rsid w:val="00A54E46"/>
    <w:rsid w:val="00A600FB"/>
    <w:rsid w:val="00A6607D"/>
    <w:rsid w:val="00A675E8"/>
    <w:rsid w:val="00A723F1"/>
    <w:rsid w:val="00A72480"/>
    <w:rsid w:val="00A73368"/>
    <w:rsid w:val="00A7497E"/>
    <w:rsid w:val="00A7640B"/>
    <w:rsid w:val="00A83C07"/>
    <w:rsid w:val="00A83DBE"/>
    <w:rsid w:val="00A86FB2"/>
    <w:rsid w:val="00A92376"/>
    <w:rsid w:val="00AA1B06"/>
    <w:rsid w:val="00AB0B9D"/>
    <w:rsid w:val="00AB1BDF"/>
    <w:rsid w:val="00AB50A2"/>
    <w:rsid w:val="00AB53A9"/>
    <w:rsid w:val="00AB727A"/>
    <w:rsid w:val="00AC1E30"/>
    <w:rsid w:val="00AC612D"/>
    <w:rsid w:val="00AC62AD"/>
    <w:rsid w:val="00AC6AF7"/>
    <w:rsid w:val="00AD262B"/>
    <w:rsid w:val="00AD4881"/>
    <w:rsid w:val="00AD6935"/>
    <w:rsid w:val="00AD7891"/>
    <w:rsid w:val="00AE15B9"/>
    <w:rsid w:val="00AE4668"/>
    <w:rsid w:val="00AE4C9B"/>
    <w:rsid w:val="00AF3957"/>
    <w:rsid w:val="00AF414E"/>
    <w:rsid w:val="00AF4888"/>
    <w:rsid w:val="00B009B8"/>
    <w:rsid w:val="00B01341"/>
    <w:rsid w:val="00B01DFA"/>
    <w:rsid w:val="00B057CC"/>
    <w:rsid w:val="00B0709A"/>
    <w:rsid w:val="00B0735E"/>
    <w:rsid w:val="00B103B4"/>
    <w:rsid w:val="00B11EBE"/>
    <w:rsid w:val="00B13424"/>
    <w:rsid w:val="00B216DE"/>
    <w:rsid w:val="00B2213C"/>
    <w:rsid w:val="00B330F2"/>
    <w:rsid w:val="00B3376F"/>
    <w:rsid w:val="00B34236"/>
    <w:rsid w:val="00B35E4D"/>
    <w:rsid w:val="00B36508"/>
    <w:rsid w:val="00B4371D"/>
    <w:rsid w:val="00B54A9F"/>
    <w:rsid w:val="00B571E7"/>
    <w:rsid w:val="00B61CC2"/>
    <w:rsid w:val="00B73EAE"/>
    <w:rsid w:val="00B75872"/>
    <w:rsid w:val="00B849BD"/>
    <w:rsid w:val="00B84DF7"/>
    <w:rsid w:val="00B871E0"/>
    <w:rsid w:val="00B87E73"/>
    <w:rsid w:val="00B91CB0"/>
    <w:rsid w:val="00B91FC0"/>
    <w:rsid w:val="00BA163E"/>
    <w:rsid w:val="00BA1B5F"/>
    <w:rsid w:val="00BA4863"/>
    <w:rsid w:val="00BB6310"/>
    <w:rsid w:val="00BD0002"/>
    <w:rsid w:val="00BD0D6C"/>
    <w:rsid w:val="00BD2198"/>
    <w:rsid w:val="00BE2CAB"/>
    <w:rsid w:val="00BE73FA"/>
    <w:rsid w:val="00BF115F"/>
    <w:rsid w:val="00BF3EED"/>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59F"/>
    <w:rsid w:val="00C62B54"/>
    <w:rsid w:val="00C6707F"/>
    <w:rsid w:val="00C70BAF"/>
    <w:rsid w:val="00C71232"/>
    <w:rsid w:val="00C738BF"/>
    <w:rsid w:val="00C74642"/>
    <w:rsid w:val="00C75B22"/>
    <w:rsid w:val="00C80904"/>
    <w:rsid w:val="00C82EC2"/>
    <w:rsid w:val="00C84765"/>
    <w:rsid w:val="00C851E8"/>
    <w:rsid w:val="00C8594E"/>
    <w:rsid w:val="00C860C9"/>
    <w:rsid w:val="00C90F25"/>
    <w:rsid w:val="00C9156C"/>
    <w:rsid w:val="00C92932"/>
    <w:rsid w:val="00C9410C"/>
    <w:rsid w:val="00C94219"/>
    <w:rsid w:val="00C955C6"/>
    <w:rsid w:val="00CA68E2"/>
    <w:rsid w:val="00CA6964"/>
    <w:rsid w:val="00CA6CCB"/>
    <w:rsid w:val="00CA7CB8"/>
    <w:rsid w:val="00CB3A4F"/>
    <w:rsid w:val="00CB6B55"/>
    <w:rsid w:val="00CC0792"/>
    <w:rsid w:val="00CC0FDF"/>
    <w:rsid w:val="00CC5C28"/>
    <w:rsid w:val="00CC5D0C"/>
    <w:rsid w:val="00CC736B"/>
    <w:rsid w:val="00CD1028"/>
    <w:rsid w:val="00CD3D54"/>
    <w:rsid w:val="00CD45BC"/>
    <w:rsid w:val="00CD7C32"/>
    <w:rsid w:val="00CE2C0D"/>
    <w:rsid w:val="00CE2DF2"/>
    <w:rsid w:val="00CE3842"/>
    <w:rsid w:val="00CF2B06"/>
    <w:rsid w:val="00CF4CBC"/>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3577"/>
    <w:rsid w:val="00DB5BDC"/>
    <w:rsid w:val="00DB798F"/>
    <w:rsid w:val="00DC315B"/>
    <w:rsid w:val="00DC6173"/>
    <w:rsid w:val="00DD0934"/>
    <w:rsid w:val="00DE5B53"/>
    <w:rsid w:val="00DF01A6"/>
    <w:rsid w:val="00DF4E15"/>
    <w:rsid w:val="00E03AAE"/>
    <w:rsid w:val="00E10963"/>
    <w:rsid w:val="00E1150C"/>
    <w:rsid w:val="00E1246A"/>
    <w:rsid w:val="00E14BE3"/>
    <w:rsid w:val="00E168CD"/>
    <w:rsid w:val="00E240A1"/>
    <w:rsid w:val="00E257AD"/>
    <w:rsid w:val="00E32087"/>
    <w:rsid w:val="00E3306F"/>
    <w:rsid w:val="00E36ED5"/>
    <w:rsid w:val="00E37166"/>
    <w:rsid w:val="00E37525"/>
    <w:rsid w:val="00E419B2"/>
    <w:rsid w:val="00E42435"/>
    <w:rsid w:val="00E452D6"/>
    <w:rsid w:val="00E52DD5"/>
    <w:rsid w:val="00E54CE8"/>
    <w:rsid w:val="00E5655F"/>
    <w:rsid w:val="00E56B43"/>
    <w:rsid w:val="00E571CD"/>
    <w:rsid w:val="00E60482"/>
    <w:rsid w:val="00E63F7A"/>
    <w:rsid w:val="00E70D1C"/>
    <w:rsid w:val="00E72303"/>
    <w:rsid w:val="00E734A4"/>
    <w:rsid w:val="00E75843"/>
    <w:rsid w:val="00E81AB1"/>
    <w:rsid w:val="00E82AAF"/>
    <w:rsid w:val="00E85D32"/>
    <w:rsid w:val="00E861F5"/>
    <w:rsid w:val="00E879BE"/>
    <w:rsid w:val="00E93E43"/>
    <w:rsid w:val="00E9508F"/>
    <w:rsid w:val="00EA0D1D"/>
    <w:rsid w:val="00EA77F2"/>
    <w:rsid w:val="00EB1C4B"/>
    <w:rsid w:val="00EB2ADE"/>
    <w:rsid w:val="00EB3574"/>
    <w:rsid w:val="00EB5EE6"/>
    <w:rsid w:val="00EB6BA5"/>
    <w:rsid w:val="00EC0D0A"/>
    <w:rsid w:val="00EC5825"/>
    <w:rsid w:val="00ED481D"/>
    <w:rsid w:val="00EE7D50"/>
    <w:rsid w:val="00EF1233"/>
    <w:rsid w:val="00EF2A44"/>
    <w:rsid w:val="00EF404C"/>
    <w:rsid w:val="00F0262F"/>
    <w:rsid w:val="00F0774E"/>
    <w:rsid w:val="00F07ADF"/>
    <w:rsid w:val="00F10080"/>
    <w:rsid w:val="00F13551"/>
    <w:rsid w:val="00F13BAE"/>
    <w:rsid w:val="00F13E43"/>
    <w:rsid w:val="00F2254B"/>
    <w:rsid w:val="00F25E6E"/>
    <w:rsid w:val="00F27533"/>
    <w:rsid w:val="00F31846"/>
    <w:rsid w:val="00F34653"/>
    <w:rsid w:val="00F374FF"/>
    <w:rsid w:val="00F4087E"/>
    <w:rsid w:val="00F45BE8"/>
    <w:rsid w:val="00F47812"/>
    <w:rsid w:val="00F562AA"/>
    <w:rsid w:val="00F611AF"/>
    <w:rsid w:val="00F62301"/>
    <w:rsid w:val="00F6282D"/>
    <w:rsid w:val="00F62D5A"/>
    <w:rsid w:val="00F63E34"/>
    <w:rsid w:val="00F6439A"/>
    <w:rsid w:val="00F66100"/>
    <w:rsid w:val="00F703B2"/>
    <w:rsid w:val="00F70EFE"/>
    <w:rsid w:val="00F71B08"/>
    <w:rsid w:val="00F72697"/>
    <w:rsid w:val="00F74522"/>
    <w:rsid w:val="00F7486F"/>
    <w:rsid w:val="00F755E9"/>
    <w:rsid w:val="00F76C68"/>
    <w:rsid w:val="00F77419"/>
    <w:rsid w:val="00F84163"/>
    <w:rsid w:val="00F87135"/>
    <w:rsid w:val="00F875C9"/>
    <w:rsid w:val="00F90831"/>
    <w:rsid w:val="00F90FE5"/>
    <w:rsid w:val="00F91D08"/>
    <w:rsid w:val="00F95FB4"/>
    <w:rsid w:val="00FA16ED"/>
    <w:rsid w:val="00FA6342"/>
    <w:rsid w:val="00FA668B"/>
    <w:rsid w:val="00FB06F2"/>
    <w:rsid w:val="00FB0BAC"/>
    <w:rsid w:val="00FB225E"/>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DE9155"/>
  <w15:docId w15:val="{C7589058-5BDA-4DF6-9A19-61A88F72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4504"/>
    <w:pPr>
      <w:spacing w:before="4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4504"/>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customStyle="1" w:styleId="RESOURCElist">
    <w:name w:val="RESOURCE list"/>
    <w:basedOn w:val="ListParagraph"/>
    <w:qFormat/>
    <w:rsid w:val="00374504"/>
    <w:pPr>
      <w:numPr>
        <w:numId w:val="24"/>
      </w:numPr>
      <w:spacing w:before="240" w:after="0"/>
      <w:ind w:left="714" w:hanging="357"/>
      <w:jc w:val="left"/>
    </w:pPr>
    <w:rPr>
      <w:bCs/>
      <w:lang w:val="en-GB"/>
    </w:rPr>
  </w:style>
  <w:style w:type="character" w:styleId="UnresolvedMention">
    <w:name w:val="Unresolved Mention"/>
    <w:basedOn w:val="DefaultParagraphFont"/>
    <w:uiPriority w:val="99"/>
    <w:semiHidden/>
    <w:unhideWhenUsed/>
    <w:rsid w:val="00932C36"/>
    <w:rPr>
      <w:color w:val="605E5C"/>
      <w:shd w:val="clear" w:color="auto" w:fill="E1DFDD"/>
    </w:rPr>
  </w:style>
  <w:style w:type="paragraph" w:customStyle="1" w:styleId="translationINTRO">
    <w:name w:val="translation INTRO"/>
    <w:basedOn w:val="Normal"/>
    <w:qFormat/>
    <w:rsid w:val="000D51DD"/>
    <w:rPr>
      <w:rFonts w:asciiTheme="majorHAnsi" w:hAnsiTheme="majorHAnsi" w:cs="Arial"/>
      <w:b/>
      <w:color w:val="31849B" w:themeColor="accent5" w:themeShade="BF"/>
      <w:sz w:val="22"/>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fsnforum/activities/discussions/UNDFF_NEN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osaline.org/news/2019-06-20-6821" TargetMode="External"/><Relationship Id="rId4" Type="http://schemas.openxmlformats.org/officeDocument/2006/relationships/settings" Target="settings.xml"/><Relationship Id="rId9" Type="http://schemas.openxmlformats.org/officeDocument/2006/relationships/hyperlink" Target="https://foodsafetytech.com/feature_article/the-digital-transformation-of-global-food-security/"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UNDFF_N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36539-75D2-4661-8D3F-7FA3BA2F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22</Pages>
  <Words>9251</Words>
  <Characters>52731</Characters>
  <Application>Microsoft Office Word</Application>
  <DocSecurity>0</DocSecurity>
  <Lines>439</Lines>
  <Paragraphs>123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61859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Polak, Elise (ESA)</cp:lastModifiedBy>
  <cp:revision>79</cp:revision>
  <cp:lastPrinted>2015-10-06T13:23:00Z</cp:lastPrinted>
  <dcterms:created xsi:type="dcterms:W3CDTF">2020-10-08T08:25:00Z</dcterms:created>
  <dcterms:modified xsi:type="dcterms:W3CDTF">2020-10-27T14:16:00Z</dcterms:modified>
</cp:coreProperties>
</file>